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és tervezési implementációja: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Elképzelésem szerint egy olyan webes alkalmazást szeretnék elkészíteni, amelyek segítségével a hallgatók könnyebben tudnak igazodni a tantárgy követelményeiben, egy helyen megtekinthetik a előadás fóliákat, értesülhetnek a ZH időszakról, megtekinthetik Dr. Dudás László Tanár úr szakdolgozati témáit, illetve gyakorolhatnak az oldalon lévő ZH generátor segítségével. Szakdolgozati témaként, egy olyan oldal megalkotása volt a cél, ahol a hallgatók könnyen képesek tájékozódni, mindent megtalálnak egy helyen illetve mindenhol a legfrissebb követelményrendszer található.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Belépés: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2263" cy="366826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66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Amikor felkeressük a weboldalt az alábbi bejelentkező üzenet fogad minket, itt kiválaszthatjuk, milyen képzési formában tanulunk. Miután ezt megtettük, a kliens gépén letárolja a selectben lévő option ezt a paramétert ezután pedig átadja a Javascript számára ami egy ellenőrzést futtat le, és kettő kombinációja alapján behozza azt az oldalt amire szeretnénk elnavigálni. 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HTML-ben lévő kódnak megvan határozva egy value értéke, </w:t>
      </w:r>
    </w:p>
    <w:p w:rsidR="00000000" w:rsidDel="00000000" w:rsidP="00000000" w:rsidRDefault="00000000" w:rsidRPr="00000000" w14:paraId="00000009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&lt;select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"custom-select"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"inputGroupSelect01"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onchange=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elso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this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.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id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&lt;option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selected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Nappali/Levelező...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&lt;/option&gt;</w:t>
      </w:r>
    </w:p>
    <w:p w:rsidR="00000000" w:rsidDel="00000000" w:rsidP="00000000" w:rsidRDefault="00000000" w:rsidRPr="00000000" w14:paraId="0000000B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&lt;option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value=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"Nappali"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Nappali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&lt;/option&gt;</w:t>
      </w:r>
    </w:p>
    <w:p w:rsidR="00000000" w:rsidDel="00000000" w:rsidP="00000000" w:rsidRDefault="00000000" w:rsidRPr="00000000" w14:paraId="0000000C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   &lt;option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value=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"Levelezo"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Levelező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&lt;/option&gt;</w:t>
      </w:r>
    </w:p>
    <w:p w:rsidR="00000000" w:rsidDel="00000000" w:rsidP="00000000" w:rsidRDefault="00000000" w:rsidRPr="00000000" w14:paraId="0000000D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&lt;/select&gt;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itt lévő value érték eltárolódik, majd miután a button gombra kattintunk a két adat átadódik a Javascript számára.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&lt;button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onclick=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</w:t>
      </w:r>
      <w:r w:rsidDel="00000000" w:rsidR="00000000" w:rsidRPr="00000000">
        <w:rPr>
          <w:color w:val="ffc66d"/>
          <w:sz w:val="24"/>
          <w:szCs w:val="24"/>
          <w:shd w:fill="2b2b2b" w:val="clear"/>
          <w:rtl w:val="0"/>
        </w:rPr>
        <w:t xml:space="preserve">ertekei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()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id=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"tovabblepesgomb"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type=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"button"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"btn btn-primary btn-lg"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Továbblépés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&lt;/button&gt;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Ezután meghívjuk a ertekei() függvény, amely megvizsgálja, hogy az első mezőben (Nappali/Levelező) értéket választjuk. A függvény ezután a második mezőben lévő értéket vizsgálja meg, ahol a szakokat tudjuk megjeleníti. Jelenleg a program kettő szakkal van feltöltve, az egyik a Programtervező-Informatikus a másik pedig a Mérnökinformatikus mindkettő szaknak van jelenleg nappali és levelező változata is a rendszerben. Miután a függvény meghatározza azt, hogy kettő értéke alapján milyen oldalra irányít át az oldalunk. Jelen esetben ha Nappali és Programtervező-Informatikust választja a hallgató akkor javascript átirányítja a Programtervező-Informatikusoknak szánt index.html oldalra.</w:t>
      </w:r>
    </w:p>
    <w:p w:rsidR="00000000" w:rsidDel="00000000" w:rsidP="00000000" w:rsidRDefault="00000000" w:rsidRPr="00000000" w14:paraId="00000013">
      <w:pPr>
        <w:ind w:left="0" w:firstLine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(elsoertek ===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"Nappali"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ind w:left="0" w:firstLine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4"/>
          <w:szCs w:val="24"/>
          <w:shd w:fill="2b2b2b" w:val="clear"/>
          <w:rtl w:val="0"/>
        </w:rPr>
        <w:t xml:space="preserve">if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(masodikertek ===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"Programtervező-Informatikus"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ind w:left="0" w:firstLine="0"/>
        <w:rPr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    location.</w:t>
      </w:r>
      <w:r w:rsidDel="00000000" w:rsidR="00000000" w:rsidRPr="00000000">
        <w:rPr>
          <w:color w:val="9876aa"/>
          <w:sz w:val="24"/>
          <w:szCs w:val="24"/>
          <w:shd w:fill="2b2b2b" w:val="clear"/>
          <w:rtl w:val="0"/>
        </w:rPr>
        <w:t xml:space="preserve">href </w:t>
      </w: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=  </w:t>
      </w:r>
      <w:r w:rsidDel="00000000" w:rsidR="00000000" w:rsidRPr="00000000">
        <w:rPr>
          <w:color w:val="6a8759"/>
          <w:sz w:val="24"/>
          <w:szCs w:val="24"/>
          <w:shd w:fill="2b2b2b" w:val="clear"/>
          <w:rtl w:val="0"/>
        </w:rPr>
        <w:t xml:space="preserve">"../full-time/Software-Engineering/index.html"</w:t>
      </w:r>
      <w:r w:rsidDel="00000000" w:rsidR="00000000" w:rsidRPr="00000000">
        <w:rPr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ind w:left="0" w:firstLine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ind w:left="0" w:firstLine="0"/>
        <w:rPr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color w:val="a9b7c6"/>
          <w:sz w:val="24"/>
          <w:szCs w:val="24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(TODO: Ide bemásoljak programkódot több?)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Oldal részei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Minden oldal felépítési azzal kezdődik, hogy AngulárJS segítségével a navbar megjelenik az adott oldalon. Ezután az oldalt egy container-ben helyezem el, amely az aktuális képernyő szélességet felveszi.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Navbar: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oldalon lévő navigációs bar az egyik legfontosabb összetevője az oldalnak, ugyanis az oldalon lévő részekre csak ennek segítségével lehet elnavigálni. Nagyon fontos ennek a kiegészítőnek a tökéletes működése, ugyanis amikor a Google szerenté majd indexálni az oldalunkat, tehát a keresési oldalon megjeleníteni a mi találatunkat is mint keresési eredmény akkor ő ennek segítségével teljesen bejárja az oldalunkat. Két féle navbar található az oldalunkon, az egyik 891px alatt jelenik meg a másik 892 pixel felett jelenik meg. Mindkettő navbar-t a bootstrap segítségével készítettem el.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Nagyon fontos a szemantikus html amely navbar kiegészítője a &lt;nav&gt;&lt;/nav&gt;. Ez mutatja a fejlesztőnek, hogy jelenleg a navbar részét szerkeszti. A Programtervező-Informatikus szak Mesterséges Intelligencia oldalán a navbar mindenhol megegyezik. 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 nézeten az alábbi felület jelenik meg az oldalt látogatók előtt, ez 992px vagy annál nagyobb kijelzőket érint: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Tablet, illetve mobil nézeten valamint 991px vagy annál alatti kijelzőknél az alábbi navbar jelenik meg, itt egy lenyitható fül található jobb oldalt, amelyre kattintva előjön a Kezdőlap, Oktatás, Számonkérés, Kincsek fülek, amelyek segítségével képesek vagyunk az oldalon navigálni.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95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&lt;nav </w:t>
      </w:r>
      <w:r w:rsidDel="00000000" w:rsidR="00000000" w:rsidRPr="00000000">
        <w:rPr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color w:val="a5c261"/>
          <w:sz w:val="24"/>
          <w:szCs w:val="24"/>
          <w:shd w:fill="2b2b2b" w:val="clear"/>
          <w:rtl w:val="0"/>
        </w:rPr>
        <w:t xml:space="preserve">"navbar navbar-expand-lg navbar-dark bg-dark navbar__main"</w:t>
      </w:r>
      <w:r w:rsidDel="00000000" w:rsidR="00000000" w:rsidRPr="00000000">
        <w:rPr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Itt az osztály (class) után lévő osztályok segítségével megadhatjuk, hogy pontosan milyen tulajdonságokat örököljön illetve vegyen fel a &lt;nav&gt;.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navbar: navbar osztály segítségével megadjuk az alap kinézetet a navbarnak. A navbarban lévő hivatkozások, képek, szövegek egymás mellett jelennek meg egy sorban.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navbar-expand-lg: navbar-expand-lg osztály segítségével, meg mondjuk azt, hogy mikor lépjen át mobil nézetes megjelenítéssel desktop nézetes megjelenítésre. lg tag felel meg a desktop nézetnek amely 992px felett váltja át a navbarunkat. 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navbar-dark: navbar-dark osztály segítségével megmondjuk, hogy milyen betűszín illetve milyen hivatkozás szín jelenjen meg a navbaron.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bg-dark: bg-dark osztály segítségével megmondjuk, hogy milyen háttérszínnel rendelkezzen az általunk készített navbar, illetve amennyiben lenyitjuk a menüket, milyen háttér színnel rendelkezik.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Navbar felépítése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&lt;ul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"navbar-nav mr-auto"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&lt;li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"nav-link"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Kezdőlap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&lt;span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&lt;/span&gt;&lt;/a&gt;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&lt;/li&gt;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&lt;/ul&gt;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1.2 ábra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Ezek után létrehoztam a Navbar-ban lévő menüket és megkapják azt a tulajdonságot, hogy amennyiben rákattint a felhasználó úgy legördül egy lista amelyekből szintén választhat a felhasználó és elnavigál az oldal azon részére.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 úgy készült el, hogy létrehoztam egy listát amelynek az elemei a fő menü címek voltak, amelyekre kattintva legördültek az almenü címek.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&lt;li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"nav-item dropdown"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"nav-link dropdown-toggle"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"#"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"navbarDropdown"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"button"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aria-haspopup=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"true"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aria-expanded=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Oktatás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"dropdown-menu"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aria-labelledby=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"navbarDropdown"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"dropdown-item"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"32_39.pdf"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target=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Tantervi háló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"dropdown-item"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"../../pdf/AITEMT18_19_1.pdf"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target=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Tematika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"dropdown-item"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Órarend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   &lt;/div&gt;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&lt;/li&gt;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ábra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1.2 ábrán található Kezdőlap volt a főmenü cím, és az 1.3 ábrán található Tantervi háló, Tematika illetve Órarend az almenü címek dropdown-menu illetve a dropdown-item osztályok felelnek azért, hogy a legördülő menü színe megfelelően jl látható legyen a felhasználó számára, további működésbeli érdeme nincs.. A főmenü illetve almenük működését az 1.4 ábra jellemzi: 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498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ábra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3.0 Oldal bemutatása: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oktatás menüpontot választva három opció közül választhatunk: Tematika, Tantervi háló, Órarend.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az oktatás menüpontban a tematikát választjuk akkor az weboldal megnyit egy új oldal és betölti az aktuális évre vonatkozó tematikát.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"dropdown-item"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"32_39.pdf"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target=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Tantervi háló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weboldal egy beépített PDF betöltőt használ, amely minden PDF-et az oldal saját nézetablakjában jelenít meg. Elsőnek a javascript meghatározza, hogy hány pixel széles képernyőn szeretnénk megjeleníteni az adott PDF-et. 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az tematikát választjuk, akkor pedig a weboldal megnyitja az aktuális évben lévő tematikát.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"dropdown-item"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"../../pdf/AITEMT18_19_1.pdf"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target=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Tematika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pedig a felhasználó az Órarendet szeretné megtekinteni, akkor a oldal excel táblázatban letölti a felhasználó számítógépére az órarendet.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"dropdown-item"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"http://ait.iit.uni-miskolc.hu/~kulcsar/web_orarend/IAK_orarend_2018_19_2f_v08.xlsx"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Órarend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4.0 Számonkérés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Számonkérés alatt a hallgatók szintén három menüponttal találkozhatnak, ezek a Szakdolgozat tételek, Komplex téma, illetve a Feladat generátor. (4.1. ábra)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9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ábra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Szakdolgozat tételek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szakdolgozat tételek alapján egy előre elkészített statikus oldalon (5.4 kép), található egy leírás a szakdolgozati követelményekről, majd pedig egy gomb található minden szakdolgozat leírás utána, ha a téma felkeltette a hallgató érdeklődését, email formájában lehet jelezni a hallgatónak. Amelyet a következő kóddal oldottam meg: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"mailto: iitdl@uni-miskolc.hu"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4"/>
          <w:szCs w:val="24"/>
          <w:shd w:fill="2b2b2b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a5c261"/>
          <w:sz w:val="24"/>
          <w:szCs w:val="24"/>
          <w:shd w:fill="2b2b2b" w:val="clear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Ez érdekel, írok egy email-t ezzel kapcsolatban!</w:t>
      </w:r>
      <w:r w:rsidDel="00000000" w:rsidR="00000000" w:rsidRPr="00000000">
        <w:rPr>
          <w:rFonts w:ascii="Courier New" w:cs="Courier New" w:eastAsia="Courier New" w:hAnsi="Courier New"/>
          <w:color w:val="e8bf6a"/>
          <w:sz w:val="24"/>
          <w:szCs w:val="24"/>
          <w:shd w:fill="2b2b2b" w:val="clear"/>
          <w:rtl w:val="0"/>
        </w:rPr>
        <w:t xml:space="preserve">&lt;/a&gt;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Itt ha a hallgató rákattint a linkre, akkor feljön az alapértelmezetten beállított email küldő rendszer kitölti a címzettet, és onnantól már megírhatjuk az emailt, és elküldhetjük.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81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 kép: Elérhető szakdolgozat témák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(képek: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https://www.google.com/url?sa=i&amp;source=images&amp;cd=&amp;cad=rja&amp;uact=8&amp;ved=2ahUKEwjxtJvKneHhAhXPDewKHZ4QArUQjRx6BAgBEAU&amp;url=https%3A%2F%2Folm.hu%2Fszabadsag%2F&amp;psig=AOvVaw23vwDS-Yoqur9OSafWg54h&amp;ust=1555937606957938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https://www.google.com/url?sa=i&amp;source=images&amp;cd=&amp;cad=rja&amp;uact=8&amp;ved=2ahUKEwj48fbunuHhAhXMxqQKHf9UCLUQjRx6BAgBEAU&amp;url=http%3A%2F%2Finfota.org%2F&amp;psig=AOvVaw0HROgM457t41MPsjhBIAuO&amp;ust=1555937997644692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 </w:t>
      </w:r>
      <w:r w:rsidDel="00000000" w:rsidR="00000000" w:rsidRPr="00000000">
        <w:rPr>
          <w:sz w:val="24"/>
          <w:szCs w:val="24"/>
          <w:rtl w:val="0"/>
        </w:rPr>
        <w:t xml:space="preserve">Komplex témák: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Komplex témánál a Szakdolgozati téma újrafelhasznált, így a kettő oldalon lévő kódolás teljesen megegyezik, csak a feltöltött adatban van eltérés.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Feladat generátor: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Incomming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Kincsek: A kincsek menüpont alatt lévő almenüpontok tartalmazzák a felkészüléshez szükséges anyagot, többek közt a oktatási anyagokat, régebbi zh feladatsorokat, illetve linkek más mesterséges intelligenciával foglalkozó oldalakra.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yperlink" Target="https://www.google.com/url?sa=i&amp;source=images&amp;cd=&amp;cad=rja&amp;uact=8&amp;ved=2ahUKEwj48fbunuHhAhXMxqQKHf9UCLUQjRx6BAgBEAU&amp;url=http%3A%2F%2Finfota.org%2F&amp;psig=AOvVaw0HROgM457t41MPsjhBIAuO&amp;ust=1555937997644692" TargetMode="External"/><Relationship Id="rId12" Type="http://schemas.openxmlformats.org/officeDocument/2006/relationships/hyperlink" Target="https://www.google.com/url?sa=i&amp;source=images&amp;cd=&amp;cad=rja&amp;uact=8&amp;ved=2ahUKEwjxtJvKneHhAhXPDewKHZ4QArUQjRx6BAgBEAU&amp;url=https%3A%2F%2Folm.hu%2Fszabadsag%2F&amp;psig=AOvVaw23vwDS-Yoqur9OSafWg54h&amp;ust=15559376069579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