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6A47E0" w:sz="12"/>
        </w:pBdr>
        <w:spacing w:after="100"/>
      </w:pPr>
      <w:r>
        <w:rPr>
          <w:rFonts w:ascii="Malgun Gothic" w:cs="Malgun Gothic" w:eastAsia="Malgun Gothic" w:hAnsi="Malgun Gothic"/>
          <w:b/>
          <w:bCs/>
          <w:color w:val="23233B"/>
          <w:sz w:val="34"/>
          <w:szCs w:val="34"/>
        </w:rPr>
        <w:t xml:space="preserve">web-hq 프론트엔드 수정 이력</w:t>
      </w:r>
    </w:p>
    <w:p>
      <w:pPr>
        <w:spacing w:after="40"/>
      </w:pPr>
      <w:r>
        <w:rPr>
          <w:rFonts w:ascii="Malgun Gothic" w:cs="Malgun Gothic" w:eastAsia="Malgun Gothic" w:hAnsi="Malgun Gothic"/>
          <w:color w:val="6B6B85"/>
          <w:sz w:val="20"/>
          <w:szCs w:val="20"/>
        </w:rPr>
        <w:t xml:space="preserve">학교 안전관리 통합 플랫폼 — 본사 웹(web-hq) 화면 디자인 작업</w:t>
      </w:r>
    </w:p>
    <w:p>
      <w:pPr>
        <w:spacing w:after="180"/>
      </w:pPr>
      <w:r>
        <w:rPr>
          <w:rFonts w:ascii="Malgun Gothic" w:cs="Malgun Gothic" w:eastAsia="Malgun Gothic" w:hAnsi="Malgun Gothic"/>
          <w:color w:val="6B6B85"/>
          <w:sz w:val="19"/>
          <w:szCs w:val="19"/>
        </w:rPr>
        <w:t xml:space="preserve">최종 갱신: 2026-08-06    </w:t>
      </w:r>
      <w:r>
        <w:rPr>
          <w:rFonts w:ascii="Malgun Gothic" w:cs="Malgun Gothic" w:eastAsia="Malgun Gothic" w:hAnsi="Malgun Gothic"/>
          <w:color w:val="6B6B85"/>
          <w:sz w:val="19"/>
          <w:szCs w:val="19"/>
        </w:rPr>
        <w:t xml:space="preserve">수록 항목: [001]~[019] (2026-08-06 작업 [005]~[019] 15건 포함)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본 문서는 디자인 작업 중 변경된 코드의 공식 기록입니다. 롤백용 변경 전 코드 전문은 프로젝트 폴더의 </w:t>
      </w:r>
      <w:r>
        <w:rPr>
          <w:rFonts w:ascii="Consolas" w:cs="Consolas" w:eastAsia="Consolas" w:hAnsi="Consolas"/>
          <w:color w:val="23233B"/>
          <w:sz w:val="19"/>
          <w:szCs w:val="19"/>
        </w:rPr>
        <w:t xml:space="preserve">수정이력.md</w:t>
      </w: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에 보존되어 있으며, 본 워드 문서는 보고·인수인계용 요약본입니다. 모든 항목은 </w:t>
      </w:r>
      <w:r>
        <w:rPr>
          <w:rFonts w:ascii="Malgun Gothic" w:cs="Malgun Gothic" w:eastAsia="Malgun Gothic" w:hAnsi="Malgun Gothic"/>
          <w:b/>
          <w:bCs/>
          <w:color w:val="23233B"/>
          <w:sz w:val="21"/>
          <w:szCs w:val="21"/>
        </w:rPr>
        <w:t xml:space="preserve">tsc 타입검사 통과 및 목서버 연동 실제 렌더링 확인</w:t>
      </w: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을 거쳤습니다.</w:t>
      </w:r>
    </w:p>
    <w:p>
      <w:pPr>
        <w:pStyle w:val="Heading2"/>
      </w:pPr>
      <w:r>
        <w:t xml:space="preserve">수정 이력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850"/>
        <w:gridCol w:w="1250"/>
        <w:gridCol w:w="6310"/>
      </w:tblGrid>
      <w:tr>
        <w:tc>
          <w:tcPr>
            <w:tcW w:type="dxa" w:w="950"/>
            <w:shd w:fill="EEE9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번호</w:t>
            </w:r>
          </w:p>
        </w:tc>
        <w:tc>
          <w:tcPr>
            <w:tcW w:type="dxa" w:w="850"/>
            <w:shd w:fill="EEE9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날짜</w:t>
            </w:r>
          </w:p>
        </w:tc>
        <w:tc>
          <w:tcPr>
            <w:tcW w:type="dxa" w:w="1250"/>
            <w:shd w:fill="EEE9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영역</w:t>
            </w:r>
          </w:p>
        </w:tc>
        <w:tc>
          <w:tcPr>
            <w:tcW w:type="dxa" w:w="6310"/>
            <w:shd w:fill="EEE9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요약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[001]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07-24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홈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홈 히어로 카드 높이를 우측 컬럼에 맞춤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[002]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08-04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홈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"오늘의 할 일" 히어로 신설, 연간 사이클은 아래로 이동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[003]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08-04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홈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"학교 방문률" 섹션 제거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[004]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08-04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홈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"오늘 방문" 카드를 "이번 주 방문 예정"으로 전환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[005]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1단계 "유해위험정보 검토 (부서별)" 신설 — 3-1 양식 디지털화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[006]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2단계 "청취조사 (개인별)" 신설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[007]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3단계 "[정기평가] 위험성평가표 + 감소대책(3-3·3-4)" 신설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[008]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"정기 위험성평가 결과보고서" 체계로 재구성 — 구 6탭 제거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[009]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"보고서 출력" — 인쇄/PDF 생성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[010]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학교별 평가 화면을 "작성된 보고서" 중심으로 재구성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[011]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학교 컨텍스트 KPI·"연도별 평가" 이력 전부 제거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[012]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수시 위험성평가 프로세스 신설 (사고성 산재 연동)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[013]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정기 보고서·수시 평가 좌우 2단 배치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[014]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정기/수시 전환 버튼 + 전체 폭 리스트 (사용자 구상안)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[015]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상단 버튼 정리 — [정기]/[수시] 2개로 통합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[016]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정기 카드를 "위험성평가 보고서 리스트"로 전환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[017]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위험성평가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작성 탭에 "다음 →" 이동 버튼 추가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[018]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이행점검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"점검 조사지" 중심 전면 재구성</w:t>
            </w:r>
          </w:p>
        </w:tc>
      </w:tr>
      <w:tr>
        <w:tc>
          <w:tcPr>
            <w:tcW w:type="dxa" w:w="9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[019]</w:t>
            </w:r>
          </w:p>
        </w:tc>
        <w:tc>
          <w:tcPr>
            <w:tcW w:type="dxa" w:w="8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12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이행점검</w:t>
            </w:r>
          </w:p>
        </w:tc>
        <w:tc>
          <w:tcPr>
            <w:tcW w:type="dxa" w:w="631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조사지를 "작성 버튼으로 생성"하는 방식으로 변경</w:t>
            </w:r>
          </w:p>
        </w:tc>
      </w:tr>
    </w:tbl>
    <w:p>
      <w:pPr>
        <w:pStyle w:val="Heading2"/>
      </w:pPr>
      <w:r>
        <w:t xml:space="preserve">2026-08-06 작업 상세 ([005]~[019])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이날 작업의 핵심은 두 가지입니다. </w:t>
      </w:r>
      <w:r>
        <w:rPr>
          <w:rFonts w:ascii="Malgun Gothic" w:cs="Malgun Gothic" w:eastAsia="Malgun Gothic" w:hAnsi="Malgun Gothic"/>
          <w:b/>
          <w:bCs/>
          <w:color w:val="23233B"/>
          <w:sz w:val="21"/>
          <w:szCs w:val="21"/>
        </w:rPr>
        <w:t xml:space="preserve">① 위험성평가 모듈의 보고서 중심 전면 재구성</w:t>
      </w: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 — 사전조사(유해위험정보·청취조사)부터 평가표·감소대책, 참여자 명단, 그리고 인쇄용 결과보고서 출력과 사고성 산재 연동 수시평가 프로세스까지 실물 양식 기준으로 구축. </w:t>
      </w:r>
      <w:r>
        <w:rPr>
          <w:rFonts w:ascii="Malgun Gothic" w:cs="Malgun Gothic" w:eastAsia="Malgun Gothic" w:hAnsi="Malgun Gothic"/>
          <w:b/>
          <w:bCs/>
          <w:color w:val="23233B"/>
          <w:sz w:val="21"/>
          <w:szCs w:val="21"/>
        </w:rPr>
        <w:t xml:space="preserve">② 이행점검의 점검 조사지 체계 재구성</w:t>
      </w: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 — 조사지 작성 → 행정선생님 면담 → 학교 메일 제출 프로세스 구현.</w:t>
      </w:r>
    </w:p>
    <w:p>
      <w:pPr>
        <w:pStyle w:val="Heading3"/>
      </w:pPr>
      <w:r>
        <w:t xml:space="preserve">[005] 1단계 "유해위험정보 검토 (부서별)" 신설 — 3-1 양식 디지털화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DeptHazardInfo.tsx(신규) · Risk.tsx · mock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부서(급식·시설·미화·통학·당직)별 기계·기구/유해화학물질/그 밖의 유해위험정보를 작년 작성분 기준으로 검토.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작년 데이터 프리필 + 행 단위 변경/신규 배지 + 부서별 검토 완료 진행률. 대장 연동: MSDS 미등재 물질 제안(부서별 구역 매핑, 산업안전보건법 제110·114조 근거 표기)·산재 3년 자동 집계. 보완: 근로자수 표기 제거(무관 피드백).</w:t>
      </w:r>
    </w:p>
    <w:p>
      <w:pPr>
        <w:pStyle w:val="Heading3"/>
      </w:pPr>
      <w:r>
        <w:t xml:space="preserve">[006] 2단계 "청취조사 (개인별)" 신설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HearingSurvey.tsx(신규) · Risk.tsx · mock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청취조사 조사표를 모든 작업(부서) × 종사자 개인별로 작성.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좌측 부서별 명단(대장 인원 자동 생성·인원 추가·작성 완료 진행률) + 우측 개인별 조사표(실시방법 고정 문구·경험담 1~3 + 원인판단·육하원칙 가이드·근로자/수행자 의견). 작년 작성분 프리필.</w:t>
      </w:r>
    </w:p>
    <w:p>
      <w:pPr>
        <w:pStyle w:val="Heading3"/>
      </w:pPr>
      <w:r>
        <w:t xml:space="preserve">[007] 3단계 "[정기평가] 위험성평가표 + 감소대책(3-3·3-4)" 신설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AssessmentTable.tsx(신규) · 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공정별 빈 평가표에 점검자가 직접 작성. 가능성×중대성=위험성, 8점 이상은 불안전한 행동/상태 감소대책 작성(상태는 사진 포함).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위험성 자동 계산+등급 라벨(≤6 낮음/8 보통/9~12 약간높음/15↑ 높음)·8점 이상 행 강조·경고 배너. 3-3/3-4 표(사진은 파일명 메타). 1·2단계 내용 참고 패널 제공.</w:t>
      </w:r>
    </w:p>
    <w:p>
      <w:pPr>
        <w:pStyle w:val="Heading3"/>
      </w:pPr>
      <w:r>
        <w:t xml:space="preserve">[008] "정기 위험성평가 결과보고서" 체계로 재구성 — 구 6탭 제거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ReportInfo.tsx·Participants.tsx(신규) · 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최종 산출물(보고서 21쪽 PDF) 기준으로 탭을 채우면 보고서가 채워지는 구조. 구 6탭(안전·보건 등) 제거.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탭을 보고서 목차 순서로 재배치: ① 학교 현황(PART 1 — 학교 정보·재해발생 현황 3년, 재해율 자동) → ②~④ 기존 단계 → ⑤ 참여자 명단(3-5 서명지, 청취조사 명단 불러오기·작년 폴백).</w:t>
      </w:r>
    </w:p>
    <w:p>
      <w:pPr>
        <w:pStyle w:val="Heading3"/>
      </w:pPr>
      <w:r>
        <w:t xml:space="preserve">[009] "보고서 출력" — 인쇄/PDF 생성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RiskReport.tsx·riskreport.css(신규) · 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작성 데이터를 표지·경영방침·PART 2 고정 텍스트와 합쳐 실물 보고서(A4 가로)로 출력.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인쇄 미리보기 오버레이 — 표지(결재란)·경영방침·목차·PART 1·PART 2 3쪽(규정·등급표·색상 매트릭스)·3-1~3-5 자동 조립. 브라우저 인쇄 → PDF 저장. 검증: A4 가로 14쪽 샘플 PDF 생성 확인.</w:t>
      </w:r>
    </w:p>
    <w:p>
      <w:pPr>
        <w:pStyle w:val="Heading3"/>
      </w:pPr>
      <w:r>
        <w:t xml:space="preserve">[010] 학교별 평가 화면을 "작성된 보고서" 중심으로 재구성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"표준 마스터 시드"·"평가 생성" 버튼 제거, 작성된 보고서가 보이도록.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보고서 현황 카드(섹션별 진행 칩·최근 저장일·이어서 작성/보고서 출력) 신설.</w:t>
      </w:r>
    </w:p>
    <w:p>
      <w:pPr>
        <w:pStyle w:val="Heading3"/>
      </w:pPr>
      <w:r>
        <w:t xml:space="preserve">[011] 학교 컨텍스트 KPI·"연도별 평가" 이력 전부 제거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구 백엔드 평가 이력의 존재 이유 질의 → 전부 제거 결정.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보고서 카드만 남김. 산재 연동 수시평가 데이터는 서버·타 화면 집계에 보존(표시만 제거).</w:t>
      </w:r>
    </w:p>
    <w:p>
      <w:pPr>
        <w:pStyle w:val="Heading3"/>
      </w:pPr>
      <w:r>
        <w:t xml:space="preserve">[012] 수시 위험성평가 프로세스 신설 (사고성 산재 연동)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AdhocAssessment.tsx(신규) · 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산업재해 발생 → ① 산업재해조사표 → ② 재해 재발방지계획 → ③ 수시위험성평가 → ④ 교육 → 완료. 실물 양식 4종 기반.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미착수 사고 빨간 배너("수시평가 시작" — 사고 정보 프리필) + 케이스별 4단계 스텝 에디터(조사표 별지 30호 핵심 항목·재발방지계획 자동 연동·수시평가표 자동 계산·교육일지 참석자 명단). ④ 완료 시 케이스 마무리.</w:t>
      </w:r>
    </w:p>
    <w:p>
      <w:pPr>
        <w:pStyle w:val="Heading3"/>
      </w:pPr>
      <w:r>
        <w:t xml:space="preserve">[013] 정기 보고서·수시 평가 좌우 2단 배치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Risk.tsx · AdhocAssessment.tsx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두 카드 배치 검토 → 좌우 2단 선택.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1fr 1fr 그리드, 수시 편집 시 전체 폭. 미착수 건수 빨간 배지. (→ [014]에서 대체)</w:t>
      </w:r>
    </w:p>
    <w:p>
      <w:pPr>
        <w:pStyle w:val="Heading3"/>
      </w:pPr>
      <w:r>
        <w:t xml:space="preserve">[014] 정기/수시 전환 버튼 + 전체 폭 리스트 (사용자 구상안)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사용자 구상 이미지 반영 — 상단 우측 전환 버튼 2개 + 아래 전체 폭 리스트.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학교 헤더 우측 [정기]/[수시] 버튼(활성 보라·수시에 미착수 배지), 선택된 유형만 전체 폭 렌더. 2단 그리드 제거.</w:t>
      </w:r>
    </w:p>
    <w:p>
      <w:pPr>
        <w:pStyle w:val="Heading3"/>
      </w:pPr>
      <w:r>
        <w:t xml:space="preserve">[015] 상단 버튼 정리 — [정기]/[수시] 2개로 통합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버튼 5개 중복 정리: "학교별 평가" 탭 제거, "정기(보고서 작성)" 탭은 정기 버튼과 통합.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글로벌 탭·학교 선택 드롭다운 제거. 보고서 작성 화면(①~⑤)은 정기 카드의 "이어서 작성"으로 진입하는 인라인 편집 모드(학교 자동 지정·"← 보고서 개요" 복귀). 흐름: 학교 목록 → 학교 → [정기|수시].</w:t>
      </w:r>
    </w:p>
    <w:p>
      <w:pPr>
        <w:pStyle w:val="Heading3"/>
      </w:pPr>
      <w:r>
        <w:t xml:space="preserve">[016] 정기 카드를 "위험성평가 보고서 리스트"로 전환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"보고서 작성 시작" 헤더 버튼 제거, 보고서 리스트 형태로.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테이블 리스트: 보고서명(연도)/진행 상황(섹션 칩)/상태(미작성·작성 중·작성 완료 자동)/최근 저장/작업. 행 클릭 진입. 연도별 누적 안내.</w:t>
      </w:r>
    </w:p>
    <w:p>
      <w:pPr>
        <w:pStyle w:val="Heading3"/>
      </w:pPr>
      <w:r>
        <w:t xml:space="preserve">[017] 작성 탭에 "다음 →" 이동 버튼 추가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ReportInfo·DeptHazardInfo·HearingSurvey·AssessmentTable·Risk.tsx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저장(왼쪽)·다음(오른쪽) 버튼으로 단계 이동.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①~④ 탭 하단 우측 끝 "다음 →" — ①→②→③→④→⑤ 순차 이동. 보완: 탭 라벨 괄호 표기 제거("① 학교 현황" 등).</w:t>
      </w:r>
    </w:p>
    <w:p>
      <w:pPr>
        <w:pStyle w:val="Heading3"/>
      </w:pPr>
      <w:r>
        <w:t xml:space="preserve">[018] "점검 조사지" 중심 전면 재구성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ComplianceSheet.tsx(신규) · Compliance.tsx(재작성)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교육청 공문 하달(반기 1회) → 조사지 작성(내용: 점검자) → 행정선생님 면담 후 결과 체크 → 학교 메일 제출. 실물 조사지(11개 항목) 기반.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학교 목록(상·하반기 상태) → 조사지 리스트 → 작성 화면(항목/내용/결과 3컬럼, O/X 토글·월·금액·날짜 위젯, 표준 문구 프리필, 면담 정보 기록). [학교 메일로 제출]: 메일 앱 자동 열림 + 제출일 기록. 인쇄: A4 세로 실물 양식 재현(PDF 첨부용).</w:t>
      </w:r>
    </w:p>
    <w:p>
      <w:pPr>
        <w:pStyle w:val="Heading3"/>
      </w:pPr>
      <w:r>
        <w:t xml:space="preserve">[019] 조사지를 "작성 버튼으로 생성"하는 방식으로 변경</w:t>
      </w: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6B6B85"/>
          <w:sz w:val="19"/>
          <w:szCs w:val="19"/>
        </w:rPr>
        <w:t xml:space="preserve">변경 파일: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Compliance.tsx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요청 배경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반기 행 사전 생성 방식의 연도 처리 문제 제기 → 버튼 생성 전략 채택.</w:t>
      </w: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6A47E0"/>
          <w:sz w:val="20"/>
          <w:szCs w:val="20"/>
        </w:rPr>
        <w:t xml:space="preserve">변경 내용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[+ 조사지 작성] 버튼 → 생성 모달(연도·반기·공문 접수일, 중복 방지). 리스트는 실제 작성분만 연도 역순 누적 — 2027년 이후에도 이력이 자연히 쌓임. 보완: 버튼 위치를 위험성평가와 동일하게 학교 헤더 우측으로.</w:t>
      </w:r>
    </w:p>
    <w:p>
      <w:pPr>
        <w:pStyle w:val="Heading2"/>
      </w:pPr>
      <w:r>
        <w:t xml:space="preserve">이전 작업 ([001]~[004] · 07-24 / 08-04)</w:t>
      </w:r>
    </w:p>
    <w:p>
      <w:pPr>
        <w:pStyle w:val="Heading3"/>
      </w:pPr>
      <w:r>
        <w:t xml:space="preserve">[001] (07-24) 홈 히어로 카드 높이를 우측 컬럼에 맞춤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「법정업무 운영 공지」 카드 아래 빈 여백 제거 — 우측 산재 알림 카드와 바닥선 맞춤. — CSS만 수정: .hm-top align-items stretch 전환 + 히어로 세로 flex화로 간트 행들이 남는 높이를 균등 분배.</w:t>
      </w:r>
    </w:p>
    <w:p>
      <w:pPr>
        <w:pStyle w:val="Heading3"/>
      </w:pPr>
      <w:r>
        <w:t xml:space="preserve">[002] (08-04) "오늘의 할 일" 히어로 신설, 연간 사이클은 아래로 이동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홈 최상단에 오늘 방문할 학교와 할 업무 표시. 간트는 삭제하지 않고 아래 유지. — 오늘 방문 예정/완료 학교 + 학교별 미완 업무 칩(안전점검 미실시·위험성평가 진행·이행점검 작성 중·증상조사표 검수) 자동 조회. 사이클 히어로는 전체 폭으로 하단 이동.</w:t>
      </w:r>
    </w:p>
    <w:p>
      <w:pPr>
        <w:pStyle w:val="Heading3"/>
      </w:pPr>
      <w:r>
        <w:t xml:space="preserve">[003] (08-04) "학교 방문률" 섹션 제거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방문률 카드(도넛+월별 막대) 삭제. — JSX 블록(57행)만 제거 — 계산 로직·CSS는 다른 카드가 사용하므로 유지(롤백 대비).</w:t>
      </w:r>
    </w:p>
    <w:p>
      <w:pPr>
        <w:pStyle w:val="Heading3"/>
      </w:pPr>
      <w:r>
        <w:t xml:space="preserve">[004] (08-04) "오늘 방문" 카드를 "이번 주 방문 예정"으로 전환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상단 "오늘의 할 일"과 내용 중복 → 역할 분담. — 내일부터 7일간의 방문 계획을 날짜별 그룹으로 표시. 구 카드의 빠른 실행 버튼은 제거.</w:t>
      </w:r>
    </w:p>
    <w:p>
      <w:pPr>
        <w:pStyle w:val="Heading2"/>
      </w:pPr>
      <w:r>
        <w:t xml:space="preserve">부록 — 신규 추가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4660"/>
      </w:tblGrid>
      <w:tr>
        <w:tc>
          <w:tcPr>
            <w:tcW w:type="dxa" w:w="1300"/>
            <w:shd w:fill="EEE9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날짜</w:t>
            </w:r>
          </w:p>
        </w:tc>
        <w:tc>
          <w:tcPr>
            <w:tcW w:type="dxa" w:w="3400"/>
            <w:shd w:fill="EEE9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파일</w:t>
            </w:r>
          </w:p>
        </w:tc>
        <w:tc>
          <w:tcPr>
            <w:tcW w:type="dxa" w:w="4660"/>
            <w:shd w:fill="EEE9F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color w:val="23233B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07-24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mock-server.mjs / start.bat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개발 보조(가짜 백엔드·일괄 실행) — 납품 시 제외 가능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08-04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src/components/TodayHero.tsx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홈 "오늘의 할 일" 히어로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src/features/risk/DeptHazardInfo.tsx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① 유해위험정보 (부서별)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src/features/risk/HearingSurvey.tsx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③ 청취조사 (개인별)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src/features/risk/AssessmentTable.tsx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④ 평가표·감소대책 (3-2~3-4)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src/features/risk/ReportInfo.tsx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① 학교 현황 (보고서 PART 1)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src/features/risk/Participants.tsx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⑤ 참여자 명단 (3-5)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src/features/risk/RiskReport.tsx + styles/riskreport.css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정기 결과보고서 인쇄/PDF 출력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src/features/risk/AdhocAssessment.tsx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수시 위험성평가 4단계 프로세스</w:t>
            </w:r>
          </w:p>
        </w:tc>
      </w:tr>
      <w:t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08-06</w:t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3233B"/>
                <w:sz w:val="17"/>
                <w:szCs w:val="17"/>
              </w:rPr>
              <w:t xml:space="preserve">src/features/compliance/ComplianceSheet.tsx</w:t>
            </w:r>
          </w:p>
        </w:tc>
        <w:tc>
          <w:tcPr>
            <w:tcW w:type="dxa" w:w="4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color w:val="23233B"/>
                <w:sz w:val="18"/>
                <w:szCs w:val="18"/>
              </w:rPr>
              <w:t xml:space="preserve">이행점검 조사지 폼 + 인쇄</w:t>
            </w:r>
          </w:p>
        </w:tc>
      </w:tr>
    </w:tbl>
    <w:p>
      <w:pPr>
        <w:spacing w:after="40"/>
      </w:pPr>
      <w:r>
        <w:rPr>
          <w:rFonts w:ascii="Malgun Gothic" w:cs="Malgun Gothic" w:eastAsia="Malgun Gothic" w:hAnsi="Malgun Gothic"/>
          <w:color w:val="23233B"/>
          <w:sz w:val="21"/>
          <w:szCs w:val="21"/>
        </w:rPr>
        <w:t xml:space="preserve"> </w:t>
      </w:r>
    </w:p>
    <w:p>
      <w:pPr>
        <w:spacing w:after="100" w:line="290"/>
      </w:pPr>
      <w:r>
        <w:rPr>
          <w:rFonts w:ascii="Malgun Gothic" w:cs="Malgun Gothic" w:eastAsia="Malgun Gothic" w:hAnsi="Malgun Gothic"/>
          <w:color w:val="6B6B85"/>
          <w:sz w:val="19"/>
          <w:szCs w:val="19"/>
        </w:rPr>
        <w:t xml:space="preserve">※ 수정된 기존 소스: 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Home.tsx · home.css · Risk.tsx · Compliance.tsx(재작성)</w:t>
      </w:r>
      <w:r>
        <w:rPr>
          <w:rFonts w:ascii="Malgun Gothic" w:cs="Malgun Gothic" w:eastAsia="Malgun Gothic" w:hAnsi="Malgun Gothic"/>
          <w:color w:val="6B6B85"/>
          <w:sz w:val="19"/>
          <w:szCs w:val="19"/>
        </w:rPr>
        <w:t xml:space="preserve">. 백엔드 계약 파일(</w:t>
      </w:r>
      <w:r>
        <w:rPr>
          <w:rFonts w:ascii="Consolas" w:cs="Consolas" w:eastAsia="Consolas" w:hAnsi="Consolas"/>
          <w:color w:val="6B6B85"/>
          <w:sz w:val="18"/>
          <w:szCs w:val="18"/>
        </w:rPr>
        <w:t xml:space="preserve">src/lib/api.ts · src/lib/auth.tsx · vite.config.ts proxy</w:t>
      </w:r>
      <w:r>
        <w:rPr>
          <w:rFonts w:ascii="Malgun Gothic" w:cs="Malgun Gothic" w:eastAsia="Malgun Gothic" w:hAnsi="Malgun Gothic"/>
          <w:color w:val="6B6B85"/>
          <w:sz w:val="19"/>
          <w:szCs w:val="19"/>
        </w:rPr>
        <w:t xml:space="preserve">)은 수정하지 않았으며, 신규 화면의 저장은 모두 기존 문서형 API(/risk/survey · /ops/docs)를 사용합니다.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3233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</w:pPr>
    <w:rPr>
      <w:rFonts w:ascii="Malgun Gothic" w:cs="Malgun Gothic" w:eastAsia="Malgun Gothic" w:hAnsi="Malgun Gothic"/>
      <w:b/>
      <w:bCs/>
      <w:color w:val="23233B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DDDDE8" w:sz="4"/>
      </w:pBdr>
      <w:spacing w:after="110" w:before="300"/>
    </w:pPr>
    <w:rPr>
      <w:rFonts w:ascii="Malgun Gothic" w:cs="Malgun Gothic" w:eastAsia="Malgun Gothic" w:hAnsi="Malgun Gothic"/>
      <w:b/>
      <w:bCs/>
      <w:color w:val="6A47E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20"/>
    </w:pPr>
    <w:rPr>
      <w:rFonts w:ascii="Malgun Gothic" w:cs="Malgun Gothic" w:eastAsia="Malgun Gothic" w:hAnsi="Malgun Gothic"/>
      <w:b/>
      <w:bCs/>
      <w:color w:val="23233B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2026-08-06T11:25:10.507Z</dcterms:created>
  <dcterms:modified xsi:type="dcterms:W3CDTF">2026-08-06T11:25:10.507Z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