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7465" w:type="dxa"/>
        <w:tblLook w:val="04A0" w:firstRow="1" w:lastRow="0" w:firstColumn="1" w:lastColumn="0" w:noHBand="0" w:noVBand="1"/>
      </w:tblPr>
      <w:tblGrid>
        <w:gridCol w:w="4620"/>
        <w:gridCol w:w="2845"/>
      </w:tblGrid>
      <w:tr w:rsidR="00556203" w:rsidRPr="002633DD" w14:paraId="5E84C8C9" w14:textId="77777777" w:rsidTr="00221B34">
        <w:trPr>
          <w:trHeight w:val="312"/>
        </w:trPr>
        <w:tc>
          <w:tcPr>
            <w:tcW w:w="74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75DA4B6" w14:textId="77777777" w:rsidR="00556203" w:rsidRPr="002633DD" w:rsidRDefault="00556203">
            <w:pPr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  <w:r w:rsidRPr="002633DD">
              <w:rPr>
                <w:rFonts w:eastAsia="Times New Roman"/>
                <w:b/>
                <w:bCs/>
                <w:color w:val="000000"/>
                <w:sz w:val="18"/>
                <w:szCs w:val="18"/>
              </w:rPr>
              <w:t>Table S1: ICD-10 Codes for Underlying Cause of Death</w:t>
            </w:r>
          </w:p>
        </w:tc>
      </w:tr>
      <w:tr w:rsidR="00556203" w:rsidRPr="002633DD" w14:paraId="2D70A9A5" w14:textId="77777777" w:rsidTr="00221B34">
        <w:trPr>
          <w:trHeight w:val="312"/>
        </w:trPr>
        <w:tc>
          <w:tcPr>
            <w:tcW w:w="46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717ABCD" w14:textId="77777777" w:rsidR="00556203" w:rsidRPr="002633DD" w:rsidRDefault="00556203">
            <w:pPr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  <w:r w:rsidRPr="002633DD">
              <w:rPr>
                <w:rFonts w:eastAsia="Times New Roman"/>
                <w:b/>
                <w:bCs/>
                <w:color w:val="000000"/>
                <w:sz w:val="18"/>
                <w:szCs w:val="18"/>
              </w:rPr>
              <w:t>Outcome</w:t>
            </w:r>
          </w:p>
        </w:tc>
        <w:tc>
          <w:tcPr>
            <w:tcW w:w="2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2696B6" w14:textId="77777777" w:rsidR="00556203" w:rsidRPr="002633DD" w:rsidRDefault="00556203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  <w:r w:rsidRPr="002633DD">
              <w:rPr>
                <w:rFonts w:eastAsia="Times New Roman"/>
                <w:b/>
                <w:bCs/>
                <w:color w:val="000000"/>
                <w:sz w:val="18"/>
                <w:szCs w:val="18"/>
              </w:rPr>
              <w:t>ICD-10 codes by range</w:t>
            </w:r>
          </w:p>
        </w:tc>
      </w:tr>
      <w:tr w:rsidR="00556203" w:rsidRPr="002633DD" w14:paraId="5CD3EC31" w14:textId="77777777" w:rsidTr="00221B34">
        <w:trPr>
          <w:trHeight w:val="312"/>
        </w:trPr>
        <w:tc>
          <w:tcPr>
            <w:tcW w:w="46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0B8537B7" w14:textId="468AB5C0" w:rsidR="00556203" w:rsidRPr="00556203" w:rsidRDefault="00556203">
            <w:pPr>
              <w:rPr>
                <w:rFonts w:eastAsia="Times New Roman"/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556203">
              <w:rPr>
                <w:rFonts w:eastAsia="Times New Roman"/>
                <w:b/>
                <w:bCs/>
                <w:i/>
                <w:iCs/>
                <w:color w:val="000000"/>
                <w:sz w:val="18"/>
                <w:szCs w:val="18"/>
              </w:rPr>
              <w:t>All-cause mortality</w:t>
            </w:r>
          </w:p>
        </w:tc>
        <w:tc>
          <w:tcPr>
            <w:tcW w:w="2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B7235A" w14:textId="77777777" w:rsidR="00556203" w:rsidRPr="002633DD" w:rsidRDefault="00556203">
            <w:pPr>
              <w:jc w:val="center"/>
              <w:rPr>
                <w:rFonts w:eastAsia="Times New Roman"/>
                <w:color w:val="000000"/>
                <w:sz w:val="18"/>
                <w:szCs w:val="18"/>
              </w:rPr>
            </w:pPr>
          </w:p>
        </w:tc>
      </w:tr>
      <w:tr w:rsidR="00556203" w:rsidRPr="002633DD" w14:paraId="64379904" w14:textId="77777777" w:rsidTr="00221B34">
        <w:trPr>
          <w:trHeight w:val="312"/>
        </w:trPr>
        <w:tc>
          <w:tcPr>
            <w:tcW w:w="46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628FD80" w14:textId="0D2D5D43" w:rsidR="00556203" w:rsidRPr="002633DD" w:rsidRDefault="000362F2">
            <w:pPr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Child</w:t>
            </w:r>
            <w:r w:rsidR="00556203" w:rsidRPr="002633DD">
              <w:rPr>
                <w:rFonts w:eastAsia="Times New Roman"/>
                <w:color w:val="000000"/>
                <w:sz w:val="18"/>
                <w:szCs w:val="18"/>
              </w:rPr>
              <w:t xml:space="preserve"> mortality (death at age &lt; 5)</w:t>
            </w:r>
          </w:p>
        </w:tc>
        <w:tc>
          <w:tcPr>
            <w:tcW w:w="2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91FA2D" w14:textId="77777777" w:rsidR="00556203" w:rsidRPr="002633DD" w:rsidRDefault="00556203">
            <w:pPr>
              <w:jc w:val="center"/>
              <w:rPr>
                <w:rFonts w:eastAsia="Times New Roman"/>
                <w:color w:val="000000"/>
                <w:sz w:val="18"/>
                <w:szCs w:val="18"/>
              </w:rPr>
            </w:pPr>
            <w:r w:rsidRPr="002633DD">
              <w:rPr>
                <w:rFonts w:eastAsia="Times New Roman"/>
                <w:color w:val="000000"/>
                <w:sz w:val="18"/>
                <w:szCs w:val="18"/>
              </w:rPr>
              <w:t>all</w:t>
            </w:r>
          </w:p>
        </w:tc>
      </w:tr>
      <w:tr w:rsidR="00556203" w:rsidRPr="002633DD" w14:paraId="69179D44" w14:textId="77777777" w:rsidTr="00221B34">
        <w:trPr>
          <w:trHeight w:val="312"/>
        </w:trPr>
        <w:tc>
          <w:tcPr>
            <w:tcW w:w="46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3F61448" w14:textId="77777777" w:rsidR="00556203" w:rsidRPr="002633DD" w:rsidRDefault="00556203">
            <w:pPr>
              <w:rPr>
                <w:rFonts w:eastAsia="Times New Roman"/>
                <w:color w:val="000000"/>
                <w:sz w:val="18"/>
                <w:szCs w:val="18"/>
              </w:rPr>
            </w:pPr>
            <w:r w:rsidRPr="002633DD">
              <w:rPr>
                <w:rFonts w:eastAsia="Times New Roman"/>
                <w:color w:val="000000"/>
                <w:sz w:val="18"/>
                <w:szCs w:val="18"/>
              </w:rPr>
              <w:t>Premature mortality (death at age ≤ 65)</w:t>
            </w:r>
          </w:p>
        </w:tc>
        <w:tc>
          <w:tcPr>
            <w:tcW w:w="2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74E23A" w14:textId="77777777" w:rsidR="00556203" w:rsidRPr="002633DD" w:rsidRDefault="00556203">
            <w:pPr>
              <w:jc w:val="center"/>
              <w:rPr>
                <w:rFonts w:eastAsia="Times New Roman"/>
                <w:color w:val="000000"/>
                <w:sz w:val="18"/>
                <w:szCs w:val="18"/>
              </w:rPr>
            </w:pPr>
            <w:r w:rsidRPr="002633DD">
              <w:rPr>
                <w:rFonts w:eastAsia="Times New Roman"/>
                <w:color w:val="000000"/>
                <w:sz w:val="18"/>
                <w:szCs w:val="18"/>
              </w:rPr>
              <w:t>all</w:t>
            </w:r>
          </w:p>
        </w:tc>
      </w:tr>
      <w:tr w:rsidR="00556203" w:rsidRPr="002633DD" w14:paraId="641C8778" w14:textId="77777777" w:rsidTr="00221B34">
        <w:trPr>
          <w:trHeight w:val="312"/>
        </w:trPr>
        <w:tc>
          <w:tcPr>
            <w:tcW w:w="46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9F91D82" w14:textId="7F432272" w:rsidR="00556203" w:rsidRPr="00556203" w:rsidRDefault="00556203">
            <w:pPr>
              <w:rPr>
                <w:rFonts w:eastAsia="Times New Roman"/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556203">
              <w:rPr>
                <w:rFonts w:eastAsia="Times New Roman"/>
                <w:b/>
                <w:bCs/>
                <w:i/>
                <w:iCs/>
                <w:color w:val="000000"/>
                <w:sz w:val="18"/>
                <w:szCs w:val="18"/>
              </w:rPr>
              <w:t>Cause-specific mortality</w:t>
            </w:r>
          </w:p>
        </w:tc>
        <w:tc>
          <w:tcPr>
            <w:tcW w:w="2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EDDBF7" w14:textId="77777777" w:rsidR="00556203" w:rsidRPr="002633DD" w:rsidRDefault="00556203">
            <w:pPr>
              <w:jc w:val="center"/>
              <w:rPr>
                <w:rFonts w:eastAsia="Times New Roman"/>
                <w:color w:val="000000"/>
                <w:sz w:val="18"/>
                <w:szCs w:val="18"/>
              </w:rPr>
            </w:pPr>
            <w:r w:rsidRPr="002633DD">
              <w:rPr>
                <w:rFonts w:eastAsia="Times New Roman"/>
                <w:color w:val="000000"/>
                <w:sz w:val="18"/>
                <w:szCs w:val="18"/>
              </w:rPr>
              <w:t> </w:t>
            </w:r>
          </w:p>
        </w:tc>
      </w:tr>
      <w:tr w:rsidR="00556203" w:rsidRPr="002633DD" w14:paraId="3481B5F6" w14:textId="77777777" w:rsidTr="00221B34">
        <w:trPr>
          <w:trHeight w:val="312"/>
        </w:trPr>
        <w:tc>
          <w:tcPr>
            <w:tcW w:w="462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</w:tcPr>
          <w:p w14:paraId="510386A4" w14:textId="752246DA" w:rsidR="00556203" w:rsidRPr="002633DD" w:rsidRDefault="00556203">
            <w:pPr>
              <w:ind w:firstLineChars="100" w:firstLine="180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 xml:space="preserve">Influenza &amp; pneumonia </w:t>
            </w:r>
          </w:p>
        </w:tc>
        <w:tc>
          <w:tcPr>
            <w:tcW w:w="284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0F51143A" w14:textId="7229A5BF" w:rsidR="00556203" w:rsidRPr="002633DD" w:rsidRDefault="00221B34">
            <w:pPr>
              <w:jc w:val="center"/>
              <w:rPr>
                <w:rFonts w:eastAsia="Times New Roman"/>
                <w:color w:val="000000"/>
                <w:sz w:val="18"/>
                <w:szCs w:val="18"/>
              </w:rPr>
            </w:pPr>
            <w:commentRangeStart w:id="0"/>
            <w:r>
              <w:rPr>
                <w:rFonts w:eastAsia="Times New Roman"/>
                <w:color w:val="000000"/>
                <w:sz w:val="18"/>
                <w:szCs w:val="18"/>
              </w:rPr>
              <w:t>J09-J18</w:t>
            </w:r>
            <w:commentRangeEnd w:id="0"/>
            <w:r w:rsidR="00601CD5" w:rsidRPr="002633DD">
              <w:rPr>
                <w:rStyle w:val="CommentReference"/>
                <w:rFonts w:eastAsia="Times New Roman"/>
                <w:color w:val="000000"/>
                <w:sz w:val="18"/>
                <w:szCs w:val="18"/>
              </w:rPr>
              <w:commentReference w:id="0"/>
            </w:r>
          </w:p>
        </w:tc>
      </w:tr>
      <w:tr w:rsidR="00556203" w:rsidRPr="002633DD" w14:paraId="562B905E" w14:textId="77777777" w:rsidTr="00221B34">
        <w:trPr>
          <w:trHeight w:val="312"/>
        </w:trPr>
        <w:tc>
          <w:tcPr>
            <w:tcW w:w="462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</w:tcPr>
          <w:p w14:paraId="5167BCA6" w14:textId="3D7EDFE9" w:rsidR="00556203" w:rsidRPr="002633DD" w:rsidRDefault="00556203" w:rsidP="00556203">
            <w:pPr>
              <w:ind w:firstLineChars="100" w:firstLine="180"/>
              <w:rPr>
                <w:rFonts w:eastAsia="Times New Roman"/>
                <w:color w:val="000000"/>
                <w:sz w:val="18"/>
                <w:szCs w:val="18"/>
              </w:rPr>
            </w:pPr>
            <w:r w:rsidRPr="002633DD">
              <w:rPr>
                <w:rFonts w:eastAsia="Times New Roman"/>
                <w:color w:val="000000"/>
                <w:sz w:val="18"/>
                <w:szCs w:val="18"/>
              </w:rPr>
              <w:t>Cancer (all sites)</w:t>
            </w:r>
            <w:r>
              <w:rPr>
                <w:rFonts w:eastAsia="Times New Roman"/>
                <w:color w:val="000000"/>
                <w:sz w:val="18"/>
                <w:szCs w:val="18"/>
              </w:rPr>
              <w:t xml:space="preserve"> </w:t>
            </w:r>
            <w:r w:rsidR="000362F2">
              <w:rPr>
                <w:rFonts w:eastAsia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284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13BD09BF" w14:textId="7B3F84CC" w:rsidR="00556203" w:rsidRPr="002633DD" w:rsidRDefault="00556203" w:rsidP="00556203">
            <w:pPr>
              <w:jc w:val="center"/>
              <w:rPr>
                <w:rFonts w:eastAsia="Times New Roman"/>
                <w:color w:val="000000"/>
                <w:sz w:val="18"/>
                <w:szCs w:val="18"/>
              </w:rPr>
            </w:pPr>
            <w:r w:rsidRPr="002633DD">
              <w:rPr>
                <w:rFonts w:eastAsia="Times New Roman"/>
                <w:color w:val="000000"/>
                <w:sz w:val="18"/>
                <w:szCs w:val="18"/>
              </w:rPr>
              <w:t>C00-C97</w:t>
            </w:r>
          </w:p>
        </w:tc>
      </w:tr>
      <w:tr w:rsidR="00556203" w:rsidRPr="002633DD" w14:paraId="2438D753" w14:textId="77777777" w:rsidTr="00221B34">
        <w:trPr>
          <w:trHeight w:val="312"/>
        </w:trPr>
        <w:tc>
          <w:tcPr>
            <w:tcW w:w="462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</w:tcPr>
          <w:p w14:paraId="70550295" w14:textId="01450F54" w:rsidR="00556203" w:rsidRPr="002633DD" w:rsidRDefault="00556203">
            <w:pPr>
              <w:ind w:firstLineChars="100" w:firstLine="180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 xml:space="preserve">Breast cancer (restricted to women only) </w:t>
            </w:r>
          </w:p>
        </w:tc>
        <w:tc>
          <w:tcPr>
            <w:tcW w:w="284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0850F0F7" w14:textId="6749F90D" w:rsidR="00556203" w:rsidRPr="002633DD" w:rsidRDefault="00221B34">
            <w:pPr>
              <w:jc w:val="center"/>
              <w:rPr>
                <w:rFonts w:eastAsia="Times New Roman"/>
                <w:color w:val="000000"/>
                <w:sz w:val="18"/>
                <w:szCs w:val="18"/>
              </w:rPr>
            </w:pPr>
            <w:r w:rsidRPr="00221B34">
              <w:rPr>
                <w:rFonts w:eastAsia="Times New Roman"/>
                <w:color w:val="000000"/>
                <w:sz w:val="18"/>
                <w:szCs w:val="18"/>
              </w:rPr>
              <w:t>C50</w:t>
            </w:r>
          </w:p>
        </w:tc>
      </w:tr>
      <w:tr w:rsidR="00556203" w:rsidRPr="002633DD" w14:paraId="7474B7D5" w14:textId="77777777" w:rsidTr="00221B34">
        <w:trPr>
          <w:trHeight w:val="312"/>
        </w:trPr>
        <w:tc>
          <w:tcPr>
            <w:tcW w:w="462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</w:tcPr>
          <w:p w14:paraId="44678FA7" w14:textId="1AC1F020" w:rsidR="00556203" w:rsidRPr="002633DD" w:rsidRDefault="00556203">
            <w:pPr>
              <w:ind w:firstLineChars="100" w:firstLine="180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 xml:space="preserve">Lung cancer </w:t>
            </w:r>
            <w:r w:rsidR="000362F2">
              <w:rPr>
                <w:rFonts w:eastAsia="Times New Roman"/>
                <w:color w:val="000000"/>
                <w:sz w:val="18"/>
                <w:szCs w:val="18"/>
              </w:rPr>
              <w:t>(lung, bronchus &amp; trachea)</w:t>
            </w:r>
          </w:p>
        </w:tc>
        <w:tc>
          <w:tcPr>
            <w:tcW w:w="284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53FEE3C4" w14:textId="3E77712C" w:rsidR="00556203" w:rsidRPr="002633DD" w:rsidRDefault="00947152">
            <w:pPr>
              <w:jc w:val="center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C33-C34</w:t>
            </w:r>
          </w:p>
        </w:tc>
      </w:tr>
      <w:tr w:rsidR="00556203" w:rsidRPr="002633DD" w14:paraId="2A164895" w14:textId="77777777" w:rsidTr="00221B34">
        <w:trPr>
          <w:trHeight w:val="312"/>
        </w:trPr>
        <w:tc>
          <w:tcPr>
            <w:tcW w:w="462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</w:tcPr>
          <w:p w14:paraId="48E1C235" w14:textId="6BB76172" w:rsidR="00556203" w:rsidRPr="002633DD" w:rsidRDefault="00556203">
            <w:pPr>
              <w:ind w:firstLineChars="100" w:firstLine="180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 xml:space="preserve">Colorectal cancer </w:t>
            </w:r>
            <w:r w:rsidR="000362F2">
              <w:rPr>
                <w:rFonts w:eastAsia="Times New Roman"/>
                <w:color w:val="000000"/>
                <w:sz w:val="18"/>
                <w:szCs w:val="18"/>
              </w:rPr>
              <w:t>(colon, rectal &amp; anus)</w:t>
            </w:r>
          </w:p>
        </w:tc>
        <w:tc>
          <w:tcPr>
            <w:tcW w:w="284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17E43D74" w14:textId="073D8559" w:rsidR="00556203" w:rsidRPr="002633DD" w:rsidRDefault="008F3966">
            <w:pPr>
              <w:jc w:val="center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C18-C21</w:t>
            </w:r>
          </w:p>
        </w:tc>
      </w:tr>
      <w:tr w:rsidR="00556203" w:rsidRPr="002633DD" w14:paraId="5074B707" w14:textId="77777777" w:rsidTr="00221B34">
        <w:trPr>
          <w:trHeight w:val="312"/>
        </w:trPr>
        <w:tc>
          <w:tcPr>
            <w:tcW w:w="462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585E06F" w14:textId="72096FE8" w:rsidR="00556203" w:rsidRPr="002633DD" w:rsidRDefault="00556203">
            <w:pPr>
              <w:ind w:firstLineChars="100" w:firstLine="180"/>
              <w:rPr>
                <w:rFonts w:eastAsia="Times New Roman"/>
                <w:color w:val="000000"/>
                <w:sz w:val="18"/>
                <w:szCs w:val="18"/>
              </w:rPr>
            </w:pPr>
            <w:r w:rsidRPr="002633DD">
              <w:rPr>
                <w:rFonts w:eastAsia="Times New Roman"/>
                <w:color w:val="000000"/>
                <w:sz w:val="18"/>
                <w:szCs w:val="18"/>
              </w:rPr>
              <w:t>Cardiovascular disease</w:t>
            </w:r>
            <w:r>
              <w:rPr>
                <w:rFonts w:eastAsia="Times New Roman"/>
                <w:color w:val="000000"/>
                <w:sz w:val="18"/>
                <w:szCs w:val="18"/>
              </w:rPr>
              <w:t xml:space="preserve"> </w:t>
            </w:r>
            <w:r w:rsidR="00750B3F">
              <w:rPr>
                <w:rFonts w:eastAsia="Times New Roman"/>
                <w:color w:val="000000"/>
                <w:sz w:val="18"/>
                <w:szCs w:val="18"/>
              </w:rPr>
              <w:t>(Diseases of the heart)</w:t>
            </w:r>
            <w:r w:rsidR="00947152">
              <w:rPr>
                <w:rFonts w:eastAsia="Times New Roman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84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F9BCDB0" w14:textId="77777777" w:rsidR="00556203" w:rsidRDefault="00750B3F">
            <w:pPr>
              <w:jc w:val="center"/>
              <w:rPr>
                <w:rFonts w:eastAsia="Times New Roman"/>
                <w:color w:val="000000"/>
                <w:sz w:val="18"/>
                <w:szCs w:val="18"/>
              </w:rPr>
            </w:pPr>
            <w:r w:rsidRPr="00750B3F">
              <w:rPr>
                <w:rFonts w:eastAsia="Times New Roman"/>
                <w:color w:val="000000"/>
                <w:sz w:val="18"/>
                <w:szCs w:val="18"/>
              </w:rPr>
              <w:t>I00–I09,I11,I13,I20–I51</w:t>
            </w:r>
          </w:p>
          <w:p w14:paraId="243FDCF8" w14:textId="77777777" w:rsidR="00F21B37" w:rsidRDefault="00F21B37">
            <w:pPr>
              <w:jc w:val="center"/>
              <w:rPr>
                <w:rFonts w:eastAsia="Times New Roman"/>
                <w:color w:val="000000"/>
                <w:sz w:val="18"/>
                <w:szCs w:val="18"/>
              </w:rPr>
            </w:pPr>
          </w:p>
          <w:p w14:paraId="3673B99C" w14:textId="77777777" w:rsidR="00F21B37" w:rsidRPr="000362F2" w:rsidRDefault="00F21B37">
            <w:pPr>
              <w:jc w:val="center"/>
              <w:rPr>
                <w:rFonts w:eastAsia="Times New Roman"/>
                <w:strike/>
                <w:color w:val="000000"/>
                <w:sz w:val="18"/>
                <w:szCs w:val="18"/>
              </w:rPr>
            </w:pPr>
            <w:r w:rsidRPr="000362F2">
              <w:rPr>
                <w:rFonts w:eastAsia="Times New Roman"/>
                <w:strike/>
                <w:color w:val="000000"/>
                <w:sz w:val="18"/>
                <w:szCs w:val="18"/>
              </w:rPr>
              <w:t xml:space="preserve">OR </w:t>
            </w:r>
          </w:p>
          <w:p w14:paraId="0C8B0678" w14:textId="77777777" w:rsidR="00F21B37" w:rsidRPr="000362F2" w:rsidRDefault="00F21B37">
            <w:pPr>
              <w:jc w:val="center"/>
              <w:rPr>
                <w:rFonts w:eastAsia="Times New Roman"/>
                <w:strike/>
                <w:color w:val="000000"/>
                <w:sz w:val="18"/>
                <w:szCs w:val="18"/>
              </w:rPr>
            </w:pPr>
          </w:p>
          <w:p w14:paraId="6BFFD3FE" w14:textId="10A45CDB" w:rsidR="00F21B37" w:rsidRPr="002633DD" w:rsidRDefault="00F21B37">
            <w:pPr>
              <w:jc w:val="center"/>
              <w:rPr>
                <w:rFonts w:eastAsia="Times New Roman"/>
                <w:color w:val="000000"/>
                <w:sz w:val="18"/>
                <w:szCs w:val="18"/>
              </w:rPr>
            </w:pPr>
            <w:r w:rsidRPr="000362F2">
              <w:rPr>
                <w:rFonts w:eastAsia="Times New Roman"/>
                <w:strike/>
                <w:color w:val="000000"/>
                <w:sz w:val="18"/>
                <w:szCs w:val="18"/>
              </w:rPr>
              <w:t>I00-I78</w:t>
            </w:r>
          </w:p>
        </w:tc>
      </w:tr>
      <w:tr w:rsidR="00556203" w:rsidRPr="002633DD" w14:paraId="4A9C3EF4" w14:textId="77777777" w:rsidTr="00221B34">
        <w:trPr>
          <w:trHeight w:val="431"/>
        </w:trPr>
        <w:tc>
          <w:tcPr>
            <w:tcW w:w="74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78CEB4A4" w14:textId="618CFA1F" w:rsidR="00556203" w:rsidRDefault="00556203">
            <w:pPr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Note:</w:t>
            </w:r>
            <w:r w:rsidR="00947152">
              <w:rPr>
                <w:rFonts w:eastAsia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Times New Roman"/>
                <w:color w:val="000000"/>
                <w:sz w:val="18"/>
                <w:szCs w:val="18"/>
              </w:rPr>
              <w:t xml:space="preserve">ICD-10 codes and their explication are available at: CDC. National Center for Health Statistics. International Classification of Disease, Tenth Revision (ICD-10). </w:t>
            </w:r>
            <w:hyperlink r:id="rId8" w:history="1">
              <w:r w:rsidR="00947152" w:rsidRPr="00947152">
                <w:rPr>
                  <w:rStyle w:val="Hyperlink"/>
                </w:rPr>
                <w:t>https://www.cdc.gov/nchs/icd/icd-10/index.html</w:t>
              </w:r>
            </w:hyperlink>
            <w:r>
              <w:rPr>
                <w:rFonts w:eastAsia="Times New Roman"/>
                <w:color w:val="000000"/>
                <w:sz w:val="18"/>
                <w:szCs w:val="18"/>
              </w:rPr>
              <w:t xml:space="preserve">; accessed: June </w:t>
            </w:r>
            <w:r w:rsidR="00221B34">
              <w:rPr>
                <w:rFonts w:eastAsia="Times New Roman"/>
                <w:color w:val="000000"/>
                <w:sz w:val="18"/>
                <w:szCs w:val="18"/>
              </w:rPr>
              <w:t>8</w:t>
            </w:r>
            <w:r>
              <w:rPr>
                <w:rFonts w:eastAsia="Times New Roman"/>
                <w:color w:val="000000"/>
                <w:sz w:val="18"/>
                <w:szCs w:val="18"/>
              </w:rPr>
              <w:t>, 20</w:t>
            </w:r>
            <w:r w:rsidR="00947152">
              <w:rPr>
                <w:rFonts w:eastAsia="Times New Roman"/>
                <w:color w:val="000000"/>
                <w:sz w:val="18"/>
                <w:szCs w:val="18"/>
              </w:rPr>
              <w:t>26</w:t>
            </w:r>
            <w:r>
              <w:rPr>
                <w:rFonts w:eastAsia="Times New Roman"/>
                <w:color w:val="000000"/>
                <w:sz w:val="18"/>
                <w:szCs w:val="18"/>
              </w:rPr>
              <w:t>.</w:t>
            </w:r>
          </w:p>
          <w:p w14:paraId="60326CBA" w14:textId="77777777" w:rsidR="000362F2" w:rsidRDefault="000362F2">
            <w:pPr>
              <w:rPr>
                <w:rFonts w:eastAsia="Times New Roman"/>
                <w:color w:val="000000"/>
                <w:sz w:val="18"/>
                <w:szCs w:val="18"/>
              </w:rPr>
            </w:pPr>
          </w:p>
          <w:p w14:paraId="2734A0FE" w14:textId="77777777" w:rsidR="000362F2" w:rsidRDefault="000362F2" w:rsidP="000362F2">
            <w:pPr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 xml:space="preserve">We have chosen the groups for the cause-specific in reference to CDC’s leading causes of death. Ref: </w:t>
            </w:r>
            <w:r w:rsidRPr="00947152">
              <w:rPr>
                <w:rFonts w:eastAsia="Times New Roman"/>
                <w:color w:val="000000"/>
                <w:sz w:val="18"/>
                <w:szCs w:val="18"/>
              </w:rPr>
              <w:t>Kochanek KD, Murphy SL, Xu JQ. Deaths: Final data for 2011. National vital statistics reports; vol 63 no 3. Hyattsville, MD: National Center for Health Statistics. 2015.</w:t>
            </w:r>
            <w:r>
              <w:rPr>
                <w:rFonts w:eastAsia="Times New Roman"/>
                <w:color w:val="000000"/>
                <w:sz w:val="18"/>
                <w:szCs w:val="18"/>
              </w:rPr>
              <w:t xml:space="preserve"> </w:t>
            </w:r>
          </w:p>
          <w:p w14:paraId="778FC982" w14:textId="77777777" w:rsidR="00947152" w:rsidRDefault="00947152">
            <w:pPr>
              <w:rPr>
                <w:rFonts w:eastAsia="Times New Roman"/>
                <w:color w:val="000000"/>
                <w:sz w:val="18"/>
                <w:szCs w:val="18"/>
              </w:rPr>
            </w:pPr>
          </w:p>
          <w:p w14:paraId="104DCF5D" w14:textId="6792490D" w:rsidR="00947152" w:rsidRDefault="000362F2">
            <w:pPr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 xml:space="preserve">1 </w:t>
            </w:r>
            <w:r w:rsidR="00601CD5" w:rsidRPr="00601CD5">
              <w:rPr>
                <w:rFonts w:eastAsia="Times New Roman"/>
                <w:color w:val="000000"/>
                <w:sz w:val="18"/>
                <w:szCs w:val="18"/>
              </w:rPr>
              <w:t>SEER Training Modules: C Codes. U.S. National Institutes of Health, National Cancer Institute. Cited 08 June 2026. Available</w:t>
            </w:r>
            <w:r w:rsidR="00601CD5">
              <w:rPr>
                <w:rFonts w:eastAsia="Times New Roman"/>
                <w:color w:val="000000"/>
                <w:sz w:val="18"/>
                <w:szCs w:val="18"/>
              </w:rPr>
              <w:t xml:space="preserve"> fr</w:t>
            </w:r>
            <w:r w:rsidR="00601CD5" w:rsidRPr="00601CD5">
              <w:rPr>
                <w:rFonts w:eastAsia="Times New Roman"/>
                <w:color w:val="000000"/>
                <w:sz w:val="18"/>
                <w:szCs w:val="18"/>
              </w:rPr>
              <w:t>om: </w:t>
            </w:r>
            <w:hyperlink r:id="rId9" w:history="1">
              <w:r w:rsidR="00601CD5" w:rsidRPr="00601CD5">
                <w:rPr>
                  <w:rStyle w:val="Hyperlink"/>
                  <w:rFonts w:eastAsia="Times New Roman"/>
                  <w:sz w:val="18"/>
                  <w:szCs w:val="18"/>
                </w:rPr>
                <w:t>https://training.seer.cancer.gov</w:t>
              </w:r>
            </w:hyperlink>
            <w:r w:rsidR="00601CD5">
              <w:rPr>
                <w:rFonts w:eastAsia="Times New Roman"/>
                <w:color w:val="000000"/>
                <w:sz w:val="18"/>
                <w:szCs w:val="18"/>
              </w:rPr>
              <w:t>.</w:t>
            </w:r>
          </w:p>
          <w:p w14:paraId="1B980F35" w14:textId="77777777" w:rsidR="00947152" w:rsidRDefault="00947152">
            <w:pPr>
              <w:rPr>
                <w:rFonts w:eastAsia="Times New Roman"/>
                <w:color w:val="000000"/>
                <w:sz w:val="18"/>
                <w:szCs w:val="18"/>
              </w:rPr>
            </w:pPr>
          </w:p>
          <w:p w14:paraId="6BB3A434" w14:textId="77777777" w:rsidR="00C1157B" w:rsidRDefault="00C1157B" w:rsidP="00947152">
            <w:pPr>
              <w:rPr>
                <w:rFonts w:eastAsia="Times New Roman"/>
                <w:color w:val="000000"/>
                <w:sz w:val="18"/>
                <w:szCs w:val="18"/>
              </w:rPr>
            </w:pPr>
          </w:p>
          <w:p w14:paraId="2FDE16A3" w14:textId="3CEC4E01" w:rsidR="00C1157B" w:rsidRPr="00C1157B" w:rsidRDefault="00C1157B" w:rsidP="00C1157B">
            <w:pPr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</w:rPr>
              <w:t xml:space="preserve">National Institute on Minority Health and Health Disparities. </w:t>
            </w:r>
            <w:r w:rsidRPr="00C1157B">
              <w:rPr>
                <w:rFonts w:eastAsia="Times New Roman"/>
                <w:b/>
                <w:bCs/>
                <w:color w:val="000000"/>
                <w:sz w:val="18"/>
                <w:szCs w:val="18"/>
              </w:rPr>
              <w:t>Cause of Death Definitions</w:t>
            </w:r>
          </w:p>
          <w:p w14:paraId="5E14B784" w14:textId="77777777" w:rsidR="00C1157B" w:rsidRDefault="00C1157B" w:rsidP="00947152">
            <w:pPr>
              <w:rPr>
                <w:rFonts w:eastAsia="Times New Roman"/>
                <w:color w:val="000000"/>
                <w:sz w:val="18"/>
                <w:szCs w:val="18"/>
              </w:rPr>
            </w:pPr>
          </w:p>
          <w:p w14:paraId="2CF4E905" w14:textId="3D5D8448" w:rsidR="000362F2" w:rsidRPr="002633DD" w:rsidRDefault="000362F2" w:rsidP="00947152">
            <w:pPr>
              <w:rPr>
                <w:rFonts w:eastAsia="Times New Roman"/>
                <w:color w:val="000000"/>
                <w:sz w:val="18"/>
                <w:szCs w:val="18"/>
              </w:rPr>
            </w:pPr>
            <w:hyperlink r:id="rId10" w:history="1">
              <w:r w:rsidRPr="001324EB">
                <w:rPr>
                  <w:rStyle w:val="Hyperlink"/>
                  <w:rFonts w:eastAsia="Times New Roman"/>
                  <w:sz w:val="18"/>
                  <w:szCs w:val="18"/>
                </w:rPr>
                <w:t>https://hdpulse.nimhd.nih.gov/data/cod.html</w:t>
              </w:r>
            </w:hyperlink>
          </w:p>
        </w:tc>
      </w:tr>
    </w:tbl>
    <w:p w14:paraId="0803E873" w14:textId="77777777" w:rsidR="00556203" w:rsidRDefault="00556203"/>
    <w:sectPr w:rsidR="005562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ohnson, Nykesha R." w:date="2026-06-08T11:05:00Z" w:initials="NJ">
    <w:p w14:paraId="66115E45" w14:textId="77777777" w:rsidR="00221B34" w:rsidRDefault="00221B34" w:rsidP="00221B34">
      <w:pPr>
        <w:pStyle w:val="CommentText"/>
      </w:pPr>
      <w:r>
        <w:rPr>
          <w:rStyle w:val="CommentReference"/>
        </w:rPr>
        <w:annotationRef/>
      </w:r>
      <w:r>
        <w:t>Previously restricted to influenza only. However it seems influenza &amp; pneumonia are typically grouped together.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6115E4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5A349FD" w16cex:dateUtc="2026-06-08T15:0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6115E45" w16cid:durableId="25A349F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ohnson, Nykesha R.">
    <w15:presenceInfo w15:providerId="AD" w15:userId="S::nykeshajohnson@hsph.harvard.edu::d88bc874-d781-410a-8c92-01416464355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203"/>
    <w:rsid w:val="000362F2"/>
    <w:rsid w:val="00221B34"/>
    <w:rsid w:val="00556203"/>
    <w:rsid w:val="00601CD5"/>
    <w:rsid w:val="00750B3F"/>
    <w:rsid w:val="008F3966"/>
    <w:rsid w:val="00947152"/>
    <w:rsid w:val="00C1157B"/>
    <w:rsid w:val="00D205F2"/>
    <w:rsid w:val="00F21B37"/>
    <w:rsid w:val="00F84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E171E"/>
  <w15:chartTrackingRefBased/>
  <w15:docId w15:val="{063F2FE0-764E-4CE5-B0FB-440900F55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7152"/>
    <w:pPr>
      <w:spacing w:after="0" w:line="240" w:lineRule="auto"/>
    </w:pPr>
    <w:rPr>
      <w:rFonts w:ascii="Times New Roman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6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2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2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2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20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20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20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20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2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2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2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2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2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2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2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2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2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2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2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2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2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2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2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2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2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2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20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6203"/>
    <w:rPr>
      <w:color w:val="467886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221B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21B3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21B34"/>
    <w:rPr>
      <w:rFonts w:ascii="Times New Roman" w:hAnsi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B3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21B34"/>
    <w:rPr>
      <w:rFonts w:ascii="Times New Roman" w:hAnsi="Times New Roman" w:cs="Times New Roman"/>
      <w:b/>
      <w:bCs/>
      <w:kern w:val="0"/>
      <w:sz w:val="20"/>
      <w:szCs w:val="2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221B34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71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dc.gov/nchs/hus/sources-definitions/icd.htm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12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11" Type="http://schemas.openxmlformats.org/officeDocument/2006/relationships/fontTable" Target="fontTable.xml"/><Relationship Id="rId5" Type="http://schemas.microsoft.com/office/2011/relationships/commentsExtended" Target="commentsExtended.xml"/><Relationship Id="rId10" Type="http://schemas.openxmlformats.org/officeDocument/2006/relationships/hyperlink" Target="https://hdpulse.nimhd.nih.gov/data/cod.html" TargetMode="External"/><Relationship Id="rId4" Type="http://schemas.openxmlformats.org/officeDocument/2006/relationships/comments" Target="comments.xml"/><Relationship Id="rId9" Type="http://schemas.openxmlformats.org/officeDocument/2006/relationships/hyperlink" Target="https://training.seer.cancer.go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1</Pages>
  <Words>241</Words>
  <Characters>1273</Characters>
  <Application>Microsoft Office Word</Application>
  <DocSecurity>0</DocSecurity>
  <Lines>141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Nykesha R.</dc:creator>
  <cp:keywords/>
  <dc:description/>
  <cp:lastModifiedBy>Johnson, Nykesha R.</cp:lastModifiedBy>
  <cp:revision>1</cp:revision>
  <dcterms:created xsi:type="dcterms:W3CDTF">2026-06-08T14:53:00Z</dcterms:created>
  <dcterms:modified xsi:type="dcterms:W3CDTF">2026-06-24T13:11:00Z</dcterms:modified>
</cp:coreProperties>
</file>