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FCC" w:rsidRPr="00775FCC" w:rsidRDefault="00775FCC" w:rsidP="005D36E3">
      <w:pPr>
        <w:spacing w:line="360" w:lineRule="auto"/>
        <w:rPr>
          <w:rFonts w:ascii="Times New Roman" w:hAnsi="Times New Roman" w:cs="Times New Roman"/>
        </w:rPr>
      </w:pPr>
      <w:r w:rsidRPr="00775FCC">
        <w:rPr>
          <w:rFonts w:ascii="Times New Roman" w:hAnsi="Times New Roman" w:cs="Times New Roman"/>
        </w:rPr>
        <w:t>Evelyn Cheng</w:t>
      </w:r>
    </w:p>
    <w:p w:rsidR="00775FCC" w:rsidRPr="00775FCC" w:rsidRDefault="00775FCC" w:rsidP="005D36E3">
      <w:pPr>
        <w:spacing w:line="360" w:lineRule="auto"/>
        <w:rPr>
          <w:rFonts w:ascii="Times New Roman" w:hAnsi="Times New Roman" w:cs="Times New Roman"/>
        </w:rPr>
      </w:pPr>
      <w:r w:rsidRPr="00775FCC">
        <w:rPr>
          <w:rFonts w:ascii="Times New Roman" w:hAnsi="Times New Roman" w:cs="Times New Roman"/>
        </w:rPr>
        <w:t>Quantitative Conservation Biology</w:t>
      </w:r>
    </w:p>
    <w:p w:rsidR="00775FCC" w:rsidRPr="00775FCC" w:rsidRDefault="00775FCC" w:rsidP="005D36E3">
      <w:pPr>
        <w:spacing w:line="360" w:lineRule="auto"/>
        <w:rPr>
          <w:rFonts w:ascii="Times New Roman" w:hAnsi="Times New Roman" w:cs="Times New Roman"/>
        </w:rPr>
      </w:pPr>
      <w:r w:rsidRPr="00775FCC">
        <w:rPr>
          <w:rFonts w:ascii="Times New Roman" w:hAnsi="Times New Roman" w:cs="Times New Roman"/>
        </w:rPr>
        <w:t>Student Project</w:t>
      </w:r>
    </w:p>
    <w:p w:rsidR="00775FCC" w:rsidRDefault="00775FCC" w:rsidP="00775FCC">
      <w:pPr>
        <w:spacing w:line="480" w:lineRule="auto"/>
        <w:rPr>
          <w:rFonts w:ascii="Times New Roman" w:hAnsi="Times New Roman" w:cs="Times New Roman"/>
        </w:rPr>
      </w:pPr>
    </w:p>
    <w:p w:rsidR="00A55AE0" w:rsidRPr="00A33580" w:rsidRDefault="00A33580" w:rsidP="00C20D24">
      <w:pPr>
        <w:spacing w:line="480" w:lineRule="auto"/>
        <w:jc w:val="center"/>
        <w:rPr>
          <w:rFonts w:ascii="Times New Roman" w:hAnsi="Times New Roman" w:cs="Times New Roman"/>
          <w:b/>
        </w:rPr>
      </w:pPr>
      <w:r>
        <w:rPr>
          <w:rFonts w:ascii="Times New Roman" w:hAnsi="Times New Roman" w:cs="Times New Roman"/>
          <w:b/>
        </w:rPr>
        <w:t>"</w:t>
      </w:r>
      <w:r w:rsidR="00BE0023" w:rsidRPr="00A33580">
        <w:rPr>
          <w:rFonts w:ascii="Times New Roman" w:hAnsi="Times New Roman" w:cs="Times New Roman"/>
          <w:b/>
        </w:rPr>
        <w:t>Eggs in a Basket</w:t>
      </w:r>
      <w:r>
        <w:rPr>
          <w:rFonts w:ascii="Times New Roman" w:hAnsi="Times New Roman" w:cs="Times New Roman"/>
          <w:b/>
        </w:rPr>
        <w:t>"</w:t>
      </w:r>
    </w:p>
    <w:p w:rsidR="00A33580" w:rsidRDefault="00A33580" w:rsidP="00A33580">
      <w:pPr>
        <w:spacing w:line="480" w:lineRule="auto"/>
        <w:rPr>
          <w:rFonts w:ascii="Times New Roman" w:hAnsi="Times New Roman" w:cs="Times New Roman"/>
        </w:rPr>
      </w:pPr>
    </w:p>
    <w:p w:rsidR="00A33580" w:rsidRPr="00A33580" w:rsidRDefault="00A33580" w:rsidP="00A33580">
      <w:pPr>
        <w:spacing w:line="480" w:lineRule="auto"/>
        <w:rPr>
          <w:rFonts w:ascii="Times New Roman" w:hAnsi="Times New Roman" w:cs="Times New Roman"/>
          <w:b/>
        </w:rPr>
      </w:pPr>
      <w:r w:rsidRPr="00A33580">
        <w:rPr>
          <w:rFonts w:ascii="Times New Roman" w:hAnsi="Times New Roman" w:cs="Times New Roman"/>
          <w:b/>
        </w:rPr>
        <w:t>Introduction</w:t>
      </w:r>
    </w:p>
    <w:p w:rsidR="008E375D" w:rsidRDefault="00A55AE0" w:rsidP="005D36E3">
      <w:pPr>
        <w:spacing w:line="480" w:lineRule="auto"/>
        <w:rPr>
          <w:rFonts w:ascii="Times New Roman" w:hAnsi="Times New Roman" w:cs="Times New Roman"/>
        </w:rPr>
      </w:pPr>
      <w:r>
        <w:rPr>
          <w:rFonts w:ascii="Times New Roman" w:hAnsi="Times New Roman" w:cs="Times New Roman"/>
          <w:i/>
        </w:rPr>
        <w:tab/>
      </w:r>
      <w:r w:rsidR="00C14A30">
        <w:rPr>
          <w:rFonts w:ascii="Times New Roman" w:hAnsi="Times New Roman" w:cs="Times New Roman"/>
        </w:rPr>
        <w:t>The San Diego fairy s</w:t>
      </w:r>
      <w:r w:rsidR="00F824B8">
        <w:rPr>
          <w:rFonts w:ascii="Times New Roman" w:hAnsi="Times New Roman" w:cs="Times New Roman"/>
        </w:rPr>
        <w:t xml:space="preserve">hrimp, </w:t>
      </w:r>
      <w:proofErr w:type="spellStart"/>
      <w:r w:rsidR="00F824B8">
        <w:rPr>
          <w:rFonts w:ascii="Times New Roman" w:hAnsi="Times New Roman" w:cs="Times New Roman"/>
          <w:i/>
        </w:rPr>
        <w:t>Branchinecta</w:t>
      </w:r>
      <w:proofErr w:type="spellEnd"/>
      <w:r w:rsidR="00F824B8">
        <w:rPr>
          <w:rFonts w:ascii="Times New Roman" w:hAnsi="Times New Roman" w:cs="Times New Roman"/>
          <w:i/>
        </w:rPr>
        <w:t xml:space="preserve"> </w:t>
      </w:r>
      <w:proofErr w:type="spellStart"/>
      <w:r w:rsidR="00F824B8">
        <w:rPr>
          <w:rFonts w:ascii="Times New Roman" w:hAnsi="Times New Roman" w:cs="Times New Roman"/>
          <w:i/>
        </w:rPr>
        <w:t>sandiegonensis</w:t>
      </w:r>
      <w:proofErr w:type="spellEnd"/>
      <w:r w:rsidR="00F824B8">
        <w:rPr>
          <w:rFonts w:ascii="Times New Roman" w:hAnsi="Times New Roman" w:cs="Times New Roman"/>
        </w:rPr>
        <w:t>,</w:t>
      </w:r>
      <w:r w:rsidR="004653B2">
        <w:rPr>
          <w:rFonts w:ascii="Times New Roman" w:hAnsi="Times New Roman" w:cs="Times New Roman"/>
        </w:rPr>
        <w:t xml:space="preserve"> is an ethereal, </w:t>
      </w:r>
      <w:r w:rsidR="00BB2CA5">
        <w:rPr>
          <w:rFonts w:ascii="Times New Roman" w:hAnsi="Times New Roman" w:cs="Times New Roman"/>
        </w:rPr>
        <w:t xml:space="preserve">some would say </w:t>
      </w:r>
      <w:r w:rsidR="009F5579">
        <w:rPr>
          <w:rFonts w:ascii="Times New Roman" w:hAnsi="Times New Roman" w:cs="Times New Roman"/>
        </w:rPr>
        <w:t>attractive</w:t>
      </w:r>
      <w:r w:rsidR="004653B2">
        <w:rPr>
          <w:rFonts w:ascii="Times New Roman" w:hAnsi="Times New Roman" w:cs="Times New Roman"/>
        </w:rPr>
        <w:t>, upside-down swimming</w:t>
      </w:r>
      <w:r w:rsidR="00C14A30">
        <w:rPr>
          <w:rFonts w:ascii="Times New Roman" w:hAnsi="Times New Roman" w:cs="Times New Roman"/>
        </w:rPr>
        <w:t xml:space="preserve"> species of</w:t>
      </w:r>
      <w:r w:rsidR="004653B2">
        <w:rPr>
          <w:rFonts w:ascii="Times New Roman" w:hAnsi="Times New Roman" w:cs="Times New Roman"/>
        </w:rPr>
        <w:t xml:space="preserve"> </w:t>
      </w:r>
      <w:r w:rsidR="00F824B8">
        <w:rPr>
          <w:rFonts w:ascii="Times New Roman" w:hAnsi="Times New Roman" w:cs="Times New Roman"/>
        </w:rPr>
        <w:t>branchiopod</w:t>
      </w:r>
      <w:r w:rsidR="00246A94">
        <w:rPr>
          <w:rFonts w:ascii="Times New Roman" w:hAnsi="Times New Roman" w:cs="Times New Roman"/>
        </w:rPr>
        <w:t xml:space="preserve"> that is found</w:t>
      </w:r>
      <w:r w:rsidR="00775FCC">
        <w:rPr>
          <w:rFonts w:ascii="Times New Roman" w:hAnsi="Times New Roman" w:cs="Times New Roman"/>
        </w:rPr>
        <w:t xml:space="preserve"> the vernal pools</w:t>
      </w:r>
      <w:r w:rsidR="00246A94">
        <w:rPr>
          <w:rFonts w:ascii="Times New Roman" w:hAnsi="Times New Roman" w:cs="Times New Roman"/>
        </w:rPr>
        <w:t xml:space="preserve"> atop</w:t>
      </w:r>
      <w:r w:rsidR="00775FCC">
        <w:rPr>
          <w:rFonts w:ascii="Times New Roman" w:hAnsi="Times New Roman" w:cs="Times New Roman"/>
        </w:rPr>
        <w:t xml:space="preserve"> </w:t>
      </w:r>
      <w:r w:rsidR="00246A94">
        <w:rPr>
          <w:rFonts w:ascii="Times New Roman" w:hAnsi="Times New Roman" w:cs="Times New Roman"/>
        </w:rPr>
        <w:t xml:space="preserve">mesas </w:t>
      </w:r>
      <w:r w:rsidR="0051403C">
        <w:rPr>
          <w:rFonts w:ascii="Times New Roman" w:hAnsi="Times New Roman" w:cs="Times New Roman"/>
        </w:rPr>
        <w:t xml:space="preserve">in </w:t>
      </w:r>
      <w:r w:rsidR="00775FCC">
        <w:rPr>
          <w:rFonts w:ascii="Times New Roman" w:hAnsi="Times New Roman" w:cs="Times New Roman"/>
        </w:rPr>
        <w:t>San Diego</w:t>
      </w:r>
      <w:r w:rsidR="00246A94">
        <w:rPr>
          <w:rFonts w:ascii="Times New Roman" w:hAnsi="Times New Roman" w:cs="Times New Roman"/>
        </w:rPr>
        <w:t xml:space="preserve"> County</w:t>
      </w:r>
      <w:r w:rsidR="00775FCC">
        <w:rPr>
          <w:rFonts w:ascii="Times New Roman" w:hAnsi="Times New Roman" w:cs="Times New Roman"/>
        </w:rPr>
        <w:t>, California.</w:t>
      </w:r>
      <w:r>
        <w:rPr>
          <w:rFonts w:ascii="Times New Roman" w:hAnsi="Times New Roman" w:cs="Times New Roman"/>
        </w:rPr>
        <w:t xml:space="preserve">  </w:t>
      </w:r>
      <w:r w:rsidR="00B24A58">
        <w:rPr>
          <w:rFonts w:ascii="Times New Roman" w:hAnsi="Times New Roman" w:cs="Times New Roman"/>
        </w:rPr>
        <w:t xml:space="preserve">Described </w:t>
      </w:r>
      <w:r w:rsidR="00C14A30">
        <w:rPr>
          <w:rFonts w:ascii="Times New Roman" w:hAnsi="Times New Roman" w:cs="Times New Roman"/>
        </w:rPr>
        <w:t xml:space="preserve">and </w:t>
      </w:r>
      <w:r w:rsidR="000267B9">
        <w:rPr>
          <w:rFonts w:ascii="Times New Roman" w:hAnsi="Times New Roman" w:cs="Times New Roman"/>
        </w:rPr>
        <w:t>given</w:t>
      </w:r>
      <w:r w:rsidR="00CE058F">
        <w:rPr>
          <w:rFonts w:ascii="Times New Roman" w:hAnsi="Times New Roman" w:cs="Times New Roman"/>
        </w:rPr>
        <w:t xml:space="preserve"> its</w:t>
      </w:r>
      <w:r w:rsidR="006A10CE">
        <w:rPr>
          <w:rFonts w:ascii="Times New Roman" w:hAnsi="Times New Roman" w:cs="Times New Roman"/>
        </w:rPr>
        <w:t xml:space="preserve"> </w:t>
      </w:r>
      <w:r w:rsidR="00C20AB6">
        <w:rPr>
          <w:rFonts w:ascii="Times New Roman" w:hAnsi="Times New Roman" w:cs="Times New Roman"/>
        </w:rPr>
        <w:t xml:space="preserve">regrettably </w:t>
      </w:r>
      <w:r w:rsidR="000267B9">
        <w:rPr>
          <w:rFonts w:ascii="Times New Roman" w:hAnsi="Times New Roman" w:cs="Times New Roman"/>
        </w:rPr>
        <w:t>lackluster</w:t>
      </w:r>
      <w:r w:rsidR="00EC2CC7">
        <w:rPr>
          <w:rFonts w:ascii="Times New Roman" w:hAnsi="Times New Roman" w:cs="Times New Roman"/>
        </w:rPr>
        <w:t xml:space="preserve"> </w:t>
      </w:r>
      <w:r w:rsidR="00C14A30">
        <w:rPr>
          <w:rFonts w:ascii="Times New Roman" w:hAnsi="Times New Roman" w:cs="Times New Roman"/>
        </w:rPr>
        <w:t xml:space="preserve">name </w:t>
      </w:r>
      <w:r w:rsidR="0051403C">
        <w:rPr>
          <w:rFonts w:ascii="Times New Roman" w:hAnsi="Times New Roman" w:cs="Times New Roman"/>
        </w:rPr>
        <w:t>b</w:t>
      </w:r>
      <w:r w:rsidR="00C20AB6">
        <w:rPr>
          <w:rFonts w:ascii="Times New Roman" w:hAnsi="Times New Roman" w:cs="Times New Roman"/>
        </w:rPr>
        <w:t>y a professor from UC Riverside</w:t>
      </w:r>
      <w:r w:rsidR="00233913">
        <w:rPr>
          <w:rFonts w:ascii="Times New Roman" w:hAnsi="Times New Roman" w:cs="Times New Roman"/>
        </w:rPr>
        <w:t xml:space="preserve"> in 1993,</w:t>
      </w:r>
      <w:r w:rsidR="00C14A30">
        <w:rPr>
          <w:rFonts w:ascii="Times New Roman" w:hAnsi="Times New Roman" w:cs="Times New Roman"/>
        </w:rPr>
        <w:t xml:space="preserve"> </w:t>
      </w:r>
      <w:r w:rsidR="00B24A58" w:rsidRPr="00B24A58">
        <w:rPr>
          <w:rFonts w:ascii="Times New Roman" w:hAnsi="Times New Roman" w:cs="Times New Roman"/>
          <w:i/>
        </w:rPr>
        <w:t xml:space="preserve">B. </w:t>
      </w:r>
      <w:proofErr w:type="spellStart"/>
      <w:r w:rsidR="00B24A58" w:rsidRPr="00B24A58">
        <w:rPr>
          <w:rFonts w:ascii="Times New Roman" w:hAnsi="Times New Roman" w:cs="Times New Roman"/>
          <w:i/>
        </w:rPr>
        <w:t>sandiegonensis</w:t>
      </w:r>
      <w:proofErr w:type="spellEnd"/>
      <w:r w:rsidR="00233913">
        <w:rPr>
          <w:rFonts w:ascii="Times New Roman" w:hAnsi="Times New Roman" w:cs="Times New Roman"/>
        </w:rPr>
        <w:t xml:space="preserve"> can be distinguished from other </w:t>
      </w:r>
      <w:r w:rsidR="00266372">
        <w:rPr>
          <w:rFonts w:ascii="Times New Roman" w:hAnsi="Times New Roman" w:cs="Times New Roman"/>
        </w:rPr>
        <w:t xml:space="preserve">Southern Californian </w:t>
      </w:r>
      <w:r w:rsidR="00233913">
        <w:rPr>
          <w:rFonts w:ascii="Times New Roman" w:hAnsi="Times New Roman" w:cs="Times New Roman"/>
        </w:rPr>
        <w:t xml:space="preserve">fairy shrimp by several </w:t>
      </w:r>
      <w:r w:rsidR="00AE0FB0">
        <w:rPr>
          <w:rFonts w:ascii="Times New Roman" w:hAnsi="Times New Roman" w:cs="Times New Roman"/>
        </w:rPr>
        <w:t>intriguing</w:t>
      </w:r>
      <w:r w:rsidR="003E3534">
        <w:rPr>
          <w:rFonts w:ascii="Times New Roman" w:hAnsi="Times New Roman" w:cs="Times New Roman"/>
        </w:rPr>
        <w:t xml:space="preserve"> </w:t>
      </w:r>
      <w:r w:rsidR="00246A94">
        <w:rPr>
          <w:rFonts w:ascii="Times New Roman" w:hAnsi="Times New Roman" w:cs="Times New Roman"/>
        </w:rPr>
        <w:t>characters, such as</w:t>
      </w:r>
      <w:r w:rsidR="00233913">
        <w:rPr>
          <w:rFonts w:ascii="Times New Roman" w:hAnsi="Times New Roman" w:cs="Times New Roman"/>
        </w:rPr>
        <w:t xml:space="preserve"> egg morphology, </w:t>
      </w:r>
      <w:proofErr w:type="spellStart"/>
      <w:r w:rsidR="00233913">
        <w:rPr>
          <w:rFonts w:ascii="Times New Roman" w:hAnsi="Times New Roman" w:cs="Times New Roman"/>
        </w:rPr>
        <w:t>ovisac</w:t>
      </w:r>
      <w:proofErr w:type="spellEnd"/>
      <w:r w:rsidR="00233913">
        <w:rPr>
          <w:rFonts w:ascii="Times New Roman" w:hAnsi="Times New Roman" w:cs="Times New Roman"/>
        </w:rPr>
        <w:t xml:space="preserve"> length, and the form of the second antenna in males</w:t>
      </w:r>
      <w:r w:rsidR="00876008">
        <w:rPr>
          <w:rFonts w:ascii="Times New Roman" w:hAnsi="Times New Roman" w:cs="Times New Roman"/>
        </w:rPr>
        <w:t xml:space="preserve"> (Fugate 1993)</w:t>
      </w:r>
      <w:r w:rsidR="00233913">
        <w:rPr>
          <w:rFonts w:ascii="Times New Roman" w:hAnsi="Times New Roman" w:cs="Times New Roman"/>
        </w:rPr>
        <w:t>.</w:t>
      </w:r>
      <w:r w:rsidR="00266372">
        <w:rPr>
          <w:rFonts w:ascii="Times New Roman" w:hAnsi="Times New Roman" w:cs="Times New Roman"/>
        </w:rPr>
        <w:t xml:space="preserve">  </w:t>
      </w:r>
      <w:r w:rsidR="00B24A58">
        <w:rPr>
          <w:rFonts w:ascii="Times New Roman" w:hAnsi="Times New Roman" w:cs="Times New Roman"/>
        </w:rPr>
        <w:t>Members of this species</w:t>
      </w:r>
      <w:r w:rsidR="00821AC7">
        <w:rPr>
          <w:rFonts w:ascii="Times New Roman" w:hAnsi="Times New Roman" w:cs="Times New Roman"/>
        </w:rPr>
        <w:t xml:space="preserve"> are</w:t>
      </w:r>
      <w:r w:rsidR="00241632">
        <w:rPr>
          <w:rFonts w:ascii="Times New Roman" w:hAnsi="Times New Roman" w:cs="Times New Roman"/>
        </w:rPr>
        <w:t xml:space="preserve"> similar to</w:t>
      </w:r>
      <w:r w:rsidR="00CB6BFE">
        <w:rPr>
          <w:rFonts w:ascii="Times New Roman" w:hAnsi="Times New Roman" w:cs="Times New Roman"/>
        </w:rPr>
        <w:t xml:space="preserve"> other fairy shrimp </w:t>
      </w:r>
      <w:r w:rsidR="00AE4E48">
        <w:rPr>
          <w:rFonts w:ascii="Times New Roman" w:hAnsi="Times New Roman" w:cs="Times New Roman"/>
        </w:rPr>
        <w:t xml:space="preserve">in the </w:t>
      </w:r>
      <w:r w:rsidR="00CE433C">
        <w:rPr>
          <w:rFonts w:ascii="Times New Roman" w:hAnsi="Times New Roman" w:cs="Times New Roman"/>
        </w:rPr>
        <w:t>way</w:t>
      </w:r>
      <w:r w:rsidR="006A10CE">
        <w:rPr>
          <w:rFonts w:ascii="Times New Roman" w:hAnsi="Times New Roman" w:cs="Times New Roman"/>
        </w:rPr>
        <w:t xml:space="preserve"> </w:t>
      </w:r>
      <w:r w:rsidR="00AE4E48">
        <w:rPr>
          <w:rFonts w:ascii="Times New Roman" w:hAnsi="Times New Roman" w:cs="Times New Roman"/>
        </w:rPr>
        <w:t xml:space="preserve">that their </w:t>
      </w:r>
      <w:r w:rsidR="00821AC7">
        <w:rPr>
          <w:rFonts w:ascii="Times New Roman" w:hAnsi="Times New Roman" w:cs="Times New Roman"/>
        </w:rPr>
        <w:t>large size and</w:t>
      </w:r>
      <w:r w:rsidR="006A10CE">
        <w:rPr>
          <w:rFonts w:ascii="Times New Roman" w:hAnsi="Times New Roman" w:cs="Times New Roman"/>
        </w:rPr>
        <w:t xml:space="preserve"> slow, leisurely</w:t>
      </w:r>
      <w:r w:rsidR="00AE4710">
        <w:rPr>
          <w:rFonts w:ascii="Times New Roman" w:hAnsi="Times New Roman" w:cs="Times New Roman"/>
        </w:rPr>
        <w:t xml:space="preserve"> movements</w:t>
      </w:r>
      <w:r w:rsidR="00AE4E48">
        <w:rPr>
          <w:rFonts w:ascii="Times New Roman" w:hAnsi="Times New Roman" w:cs="Times New Roman"/>
        </w:rPr>
        <w:t xml:space="preserve"> </w:t>
      </w:r>
      <w:r w:rsidR="00AE4710">
        <w:rPr>
          <w:rFonts w:ascii="Times New Roman" w:hAnsi="Times New Roman" w:cs="Times New Roman"/>
        </w:rPr>
        <w:t xml:space="preserve">have </w:t>
      </w:r>
      <w:r w:rsidR="00B24A58">
        <w:rPr>
          <w:rFonts w:ascii="Times New Roman" w:hAnsi="Times New Roman" w:cs="Times New Roman"/>
        </w:rPr>
        <w:t xml:space="preserve">secured their position </w:t>
      </w:r>
      <w:r w:rsidR="00AE4710">
        <w:rPr>
          <w:rFonts w:ascii="Times New Roman" w:hAnsi="Times New Roman" w:cs="Times New Roman"/>
        </w:rPr>
        <w:t xml:space="preserve">as a magnificent food source for </w:t>
      </w:r>
      <w:r w:rsidR="006A10CE">
        <w:rPr>
          <w:rFonts w:ascii="Times New Roman" w:hAnsi="Times New Roman" w:cs="Times New Roman"/>
        </w:rPr>
        <w:t>birds, amphibians</w:t>
      </w:r>
      <w:r w:rsidR="001B3D94">
        <w:rPr>
          <w:rFonts w:ascii="Times New Roman" w:hAnsi="Times New Roman" w:cs="Times New Roman"/>
        </w:rPr>
        <w:t>, and other invertebrates</w:t>
      </w:r>
      <w:r>
        <w:rPr>
          <w:rFonts w:ascii="Times New Roman" w:hAnsi="Times New Roman" w:cs="Times New Roman"/>
        </w:rPr>
        <w:t>.</w:t>
      </w:r>
      <w:r w:rsidR="00246A94">
        <w:rPr>
          <w:rFonts w:ascii="Times New Roman" w:hAnsi="Times New Roman" w:cs="Times New Roman"/>
        </w:rPr>
        <w:t xml:space="preserve">  </w:t>
      </w:r>
      <w:r w:rsidR="00241632">
        <w:rPr>
          <w:rFonts w:ascii="Times New Roman" w:hAnsi="Times New Roman" w:cs="Times New Roman"/>
        </w:rPr>
        <w:t>Like</w:t>
      </w:r>
      <w:r w:rsidR="00AB2BA2">
        <w:rPr>
          <w:rFonts w:ascii="Times New Roman" w:hAnsi="Times New Roman" w:cs="Times New Roman"/>
        </w:rPr>
        <w:t xml:space="preserve"> other</w:t>
      </w:r>
      <w:r w:rsidR="007A7BF8">
        <w:rPr>
          <w:rFonts w:ascii="Times New Roman" w:hAnsi="Times New Roman" w:cs="Times New Roman"/>
        </w:rPr>
        <w:t xml:space="preserve"> branchiopod</w:t>
      </w:r>
      <w:r w:rsidR="00AF5CC6">
        <w:rPr>
          <w:rFonts w:ascii="Times New Roman" w:hAnsi="Times New Roman" w:cs="Times New Roman"/>
        </w:rPr>
        <w:t>s</w:t>
      </w:r>
      <w:r w:rsidR="007A7BF8">
        <w:rPr>
          <w:rFonts w:ascii="Times New Roman" w:hAnsi="Times New Roman" w:cs="Times New Roman"/>
        </w:rPr>
        <w:t xml:space="preserve"> (</w:t>
      </w:r>
      <w:r w:rsidR="00013D9A">
        <w:rPr>
          <w:rFonts w:ascii="Times New Roman" w:hAnsi="Times New Roman" w:cs="Times New Roman"/>
        </w:rPr>
        <w:t xml:space="preserve">a term that comes </w:t>
      </w:r>
      <w:r w:rsidR="007A7BF8">
        <w:rPr>
          <w:rFonts w:ascii="Times New Roman" w:hAnsi="Times New Roman" w:cs="Times New Roman"/>
        </w:rPr>
        <w:t>from the Gree</w:t>
      </w:r>
      <w:r w:rsidR="00AB2BA2">
        <w:rPr>
          <w:rFonts w:ascii="Times New Roman" w:hAnsi="Times New Roman" w:cs="Times New Roman"/>
        </w:rPr>
        <w:t>k words for "lung" and "foot"),</w:t>
      </w:r>
      <w:r w:rsidR="00C14A30">
        <w:rPr>
          <w:rFonts w:ascii="Times New Roman" w:hAnsi="Times New Roman" w:cs="Times New Roman"/>
        </w:rPr>
        <w:t xml:space="preserve"> </w:t>
      </w:r>
      <w:r w:rsidR="0018576D">
        <w:rPr>
          <w:rFonts w:ascii="Times New Roman" w:hAnsi="Times New Roman" w:cs="Times New Roman"/>
        </w:rPr>
        <w:t>they</w:t>
      </w:r>
      <w:r w:rsidR="00AF5CC6">
        <w:rPr>
          <w:rFonts w:ascii="Times New Roman" w:hAnsi="Times New Roman" w:cs="Times New Roman"/>
        </w:rPr>
        <w:t xml:space="preserve"> use</w:t>
      </w:r>
      <w:r w:rsidR="007A7BF8">
        <w:rPr>
          <w:rFonts w:ascii="Times New Roman" w:hAnsi="Times New Roman" w:cs="Times New Roman"/>
        </w:rPr>
        <w:t xml:space="preserve"> the gills on </w:t>
      </w:r>
      <w:r w:rsidR="00AF5CC6">
        <w:rPr>
          <w:rFonts w:ascii="Times New Roman" w:hAnsi="Times New Roman" w:cs="Times New Roman"/>
        </w:rPr>
        <w:t>their</w:t>
      </w:r>
      <w:r w:rsidR="007A7BF8">
        <w:rPr>
          <w:rFonts w:ascii="Times New Roman" w:hAnsi="Times New Roman" w:cs="Times New Roman"/>
        </w:rPr>
        <w:t xml:space="preserve"> legs to</w:t>
      </w:r>
      <w:r w:rsidR="006A10CE">
        <w:rPr>
          <w:rFonts w:ascii="Times New Roman" w:hAnsi="Times New Roman" w:cs="Times New Roman"/>
        </w:rPr>
        <w:t xml:space="preserve"> scrape algae from surfaces and</w:t>
      </w:r>
      <w:r w:rsidR="007A7BF8">
        <w:rPr>
          <w:rFonts w:ascii="Times New Roman" w:hAnsi="Times New Roman" w:cs="Times New Roman"/>
        </w:rPr>
        <w:t xml:space="preserve"> fil</w:t>
      </w:r>
      <w:r w:rsidR="006A10CE">
        <w:rPr>
          <w:rFonts w:ascii="Times New Roman" w:hAnsi="Times New Roman" w:cs="Times New Roman"/>
        </w:rPr>
        <w:t xml:space="preserve">ter organic particles from the </w:t>
      </w:r>
      <w:r w:rsidR="00AC1A7A">
        <w:rPr>
          <w:rFonts w:ascii="Times New Roman" w:hAnsi="Times New Roman" w:cs="Times New Roman"/>
        </w:rPr>
        <w:t>water</w:t>
      </w:r>
      <w:r w:rsidR="00814E56">
        <w:rPr>
          <w:rFonts w:ascii="Times New Roman" w:hAnsi="Times New Roman" w:cs="Times New Roman"/>
        </w:rPr>
        <w:t xml:space="preserve"> to feed upon</w:t>
      </w:r>
      <w:r w:rsidR="008E375D">
        <w:rPr>
          <w:rFonts w:ascii="Times New Roman" w:hAnsi="Times New Roman" w:cs="Times New Roman"/>
        </w:rPr>
        <w:t>.</w:t>
      </w:r>
      <w:r w:rsidR="001C56BC">
        <w:rPr>
          <w:rFonts w:ascii="Times New Roman" w:hAnsi="Times New Roman" w:cs="Times New Roman"/>
        </w:rPr>
        <w:t xml:space="preserve">  </w:t>
      </w:r>
      <w:r w:rsidR="006A0594">
        <w:rPr>
          <w:rFonts w:ascii="Times New Roman" w:hAnsi="Times New Roman" w:cs="Times New Roman"/>
        </w:rPr>
        <w:t>Endemic to San Diego County's vernal pools, the San Diego Fairy shrimp has been f</w:t>
      </w:r>
      <w:r w:rsidR="001C56BC">
        <w:rPr>
          <w:rFonts w:ascii="Times New Roman" w:hAnsi="Times New Roman" w:cs="Times New Roman"/>
        </w:rPr>
        <w:t>ederally listed as an endangered species since 1997</w:t>
      </w:r>
      <w:r w:rsidR="000A08E9">
        <w:rPr>
          <w:rFonts w:ascii="Times New Roman" w:hAnsi="Times New Roman" w:cs="Times New Roman"/>
        </w:rPr>
        <w:t>,</w:t>
      </w:r>
      <w:r w:rsidR="006A0594">
        <w:rPr>
          <w:rFonts w:ascii="Times New Roman" w:hAnsi="Times New Roman" w:cs="Times New Roman"/>
        </w:rPr>
        <w:t xml:space="preserve"> </w:t>
      </w:r>
      <w:r w:rsidR="0097593A">
        <w:rPr>
          <w:rFonts w:ascii="Times New Roman" w:hAnsi="Times New Roman" w:cs="Times New Roman"/>
        </w:rPr>
        <w:t xml:space="preserve">making </w:t>
      </w:r>
      <w:r w:rsidR="009D460E">
        <w:rPr>
          <w:rFonts w:ascii="Times New Roman" w:hAnsi="Times New Roman" w:cs="Times New Roman"/>
        </w:rPr>
        <w:t>its</w:t>
      </w:r>
      <w:r w:rsidR="00C20AB6">
        <w:rPr>
          <w:rFonts w:ascii="Times New Roman" w:hAnsi="Times New Roman" w:cs="Times New Roman"/>
        </w:rPr>
        <w:t xml:space="preserve"> existence</w:t>
      </w:r>
      <w:r w:rsidR="0097593A">
        <w:rPr>
          <w:rFonts w:ascii="Times New Roman" w:hAnsi="Times New Roman" w:cs="Times New Roman"/>
        </w:rPr>
        <w:t xml:space="preserve"> </w:t>
      </w:r>
      <w:r w:rsidR="00E253A5">
        <w:rPr>
          <w:rFonts w:ascii="Times New Roman" w:hAnsi="Times New Roman" w:cs="Times New Roman"/>
        </w:rPr>
        <w:t>a continuing</w:t>
      </w:r>
      <w:r w:rsidR="006A0594">
        <w:rPr>
          <w:rFonts w:ascii="Times New Roman" w:hAnsi="Times New Roman" w:cs="Times New Roman"/>
        </w:rPr>
        <w:t xml:space="preserve"> </w:t>
      </w:r>
      <w:r w:rsidR="00E253A5">
        <w:rPr>
          <w:rFonts w:ascii="Times New Roman" w:hAnsi="Times New Roman" w:cs="Times New Roman"/>
        </w:rPr>
        <w:t>source of torment for</w:t>
      </w:r>
      <w:r w:rsidR="00FC160F">
        <w:rPr>
          <w:rFonts w:ascii="Times New Roman" w:hAnsi="Times New Roman" w:cs="Times New Roman"/>
        </w:rPr>
        <w:t xml:space="preserve"> </w:t>
      </w:r>
      <w:r w:rsidR="00845F1E">
        <w:rPr>
          <w:rFonts w:ascii="Times New Roman" w:hAnsi="Times New Roman" w:cs="Times New Roman"/>
        </w:rPr>
        <w:t>urban develop</w:t>
      </w:r>
      <w:r w:rsidR="006A0594">
        <w:rPr>
          <w:rFonts w:ascii="Times New Roman" w:hAnsi="Times New Roman" w:cs="Times New Roman"/>
        </w:rPr>
        <w:t>ers</w:t>
      </w:r>
      <w:r w:rsidR="00845F1E">
        <w:rPr>
          <w:rFonts w:ascii="Times New Roman" w:hAnsi="Times New Roman" w:cs="Times New Roman"/>
        </w:rPr>
        <w:t xml:space="preserve"> and</w:t>
      </w:r>
      <w:r w:rsidR="006A0594">
        <w:rPr>
          <w:rFonts w:ascii="Times New Roman" w:hAnsi="Times New Roman" w:cs="Times New Roman"/>
        </w:rPr>
        <w:t xml:space="preserve"> supporters of</w:t>
      </w:r>
      <w:r w:rsidR="00845F1E">
        <w:rPr>
          <w:rFonts w:ascii="Times New Roman" w:hAnsi="Times New Roman" w:cs="Times New Roman"/>
        </w:rPr>
        <w:t xml:space="preserve"> agricultural conversion</w:t>
      </w:r>
      <w:r w:rsidR="006A0594">
        <w:rPr>
          <w:rFonts w:ascii="Times New Roman" w:hAnsi="Times New Roman" w:cs="Times New Roman"/>
        </w:rPr>
        <w:t xml:space="preserve"> in the </w:t>
      </w:r>
      <w:r w:rsidR="00FC160F">
        <w:rPr>
          <w:rFonts w:ascii="Times New Roman" w:hAnsi="Times New Roman" w:cs="Times New Roman"/>
        </w:rPr>
        <w:t>region</w:t>
      </w:r>
      <w:r w:rsidR="006A0594">
        <w:rPr>
          <w:rFonts w:ascii="Times New Roman" w:hAnsi="Times New Roman" w:cs="Times New Roman"/>
        </w:rPr>
        <w:t>.</w:t>
      </w:r>
    </w:p>
    <w:p w:rsidR="00775FCC" w:rsidRDefault="00BC5DD9" w:rsidP="00775FCC">
      <w:pPr>
        <w:spacing w:line="480" w:lineRule="auto"/>
        <w:rPr>
          <w:rFonts w:ascii="Times New Roman" w:hAnsi="Times New Roman" w:cs="Times New Roman"/>
        </w:rPr>
      </w:pPr>
      <w:r>
        <w:rPr>
          <w:rFonts w:ascii="Times New Roman" w:hAnsi="Times New Roman" w:cs="Times New Roman"/>
        </w:rPr>
        <w:tab/>
      </w:r>
      <w:r w:rsidR="00B61DCF">
        <w:rPr>
          <w:rFonts w:ascii="Times New Roman" w:hAnsi="Times New Roman" w:cs="Times New Roman"/>
        </w:rPr>
        <w:t>The vernal pools that are home</w:t>
      </w:r>
      <w:r>
        <w:rPr>
          <w:rFonts w:ascii="Times New Roman" w:hAnsi="Times New Roman" w:cs="Times New Roman"/>
        </w:rPr>
        <w:t xml:space="preserve"> to </w:t>
      </w:r>
      <w:r w:rsidR="004A65A3" w:rsidRPr="004A65A3">
        <w:rPr>
          <w:rFonts w:ascii="Times New Roman" w:hAnsi="Times New Roman" w:cs="Times New Roman"/>
          <w:i/>
        </w:rPr>
        <w:t>B.</w:t>
      </w:r>
      <w:r w:rsidRPr="004A65A3">
        <w:rPr>
          <w:rFonts w:ascii="Times New Roman" w:hAnsi="Times New Roman" w:cs="Times New Roman"/>
          <w:i/>
        </w:rPr>
        <w:t xml:space="preserve"> </w:t>
      </w:r>
      <w:proofErr w:type="spellStart"/>
      <w:r w:rsidRPr="004A65A3">
        <w:rPr>
          <w:rFonts w:ascii="Times New Roman" w:hAnsi="Times New Roman" w:cs="Times New Roman"/>
          <w:i/>
        </w:rPr>
        <w:t>sandiegonensis</w:t>
      </w:r>
      <w:proofErr w:type="spellEnd"/>
      <w:r w:rsidR="004A65A3">
        <w:rPr>
          <w:rFonts w:ascii="Times New Roman" w:hAnsi="Times New Roman" w:cs="Times New Roman"/>
        </w:rPr>
        <w:t xml:space="preserve"> are </w:t>
      </w:r>
      <w:r w:rsidR="004B6554">
        <w:rPr>
          <w:rFonts w:ascii="Times New Roman" w:hAnsi="Times New Roman" w:cs="Times New Roman"/>
        </w:rPr>
        <w:t>created when precipitation collects in depressions in an impermeable soil layer</w:t>
      </w:r>
      <w:r w:rsidR="002F7158">
        <w:rPr>
          <w:rFonts w:ascii="Times New Roman" w:hAnsi="Times New Roman" w:cs="Times New Roman"/>
        </w:rPr>
        <w:t xml:space="preserve"> on the coastal mesas </w:t>
      </w:r>
      <w:r w:rsidR="00F35260">
        <w:rPr>
          <w:rFonts w:ascii="Times New Roman" w:hAnsi="Times New Roman" w:cs="Times New Roman"/>
        </w:rPr>
        <w:t>of</w:t>
      </w:r>
      <w:r w:rsidR="002F7158">
        <w:rPr>
          <w:rFonts w:ascii="Times New Roman" w:hAnsi="Times New Roman" w:cs="Times New Roman"/>
        </w:rPr>
        <w:t xml:space="preserve"> San Diego County</w:t>
      </w:r>
      <w:r w:rsidR="004B6554">
        <w:rPr>
          <w:rFonts w:ascii="Times New Roman" w:hAnsi="Times New Roman" w:cs="Times New Roman"/>
        </w:rPr>
        <w:t xml:space="preserve">.  </w:t>
      </w:r>
      <w:r w:rsidR="008E375D">
        <w:rPr>
          <w:rFonts w:ascii="Times New Roman" w:hAnsi="Times New Roman" w:cs="Times New Roman"/>
        </w:rPr>
        <w:t>Thus bound</w:t>
      </w:r>
      <w:r w:rsidR="004B6554">
        <w:rPr>
          <w:rFonts w:ascii="Times New Roman" w:hAnsi="Times New Roman" w:cs="Times New Roman"/>
        </w:rPr>
        <w:t xml:space="preserve"> to the weather, these pools are </w:t>
      </w:r>
      <w:r w:rsidR="004A65A3">
        <w:rPr>
          <w:rFonts w:ascii="Times New Roman" w:hAnsi="Times New Roman" w:cs="Times New Roman"/>
        </w:rPr>
        <w:t xml:space="preserve">characterized </w:t>
      </w:r>
      <w:r w:rsidR="00ED2E19">
        <w:rPr>
          <w:rFonts w:ascii="Times New Roman" w:hAnsi="Times New Roman" w:cs="Times New Roman"/>
        </w:rPr>
        <w:t xml:space="preserve">by </w:t>
      </w:r>
      <w:r w:rsidR="008E375D">
        <w:rPr>
          <w:rFonts w:ascii="Times New Roman" w:hAnsi="Times New Roman" w:cs="Times New Roman"/>
        </w:rPr>
        <w:t>their</w:t>
      </w:r>
      <w:r w:rsidR="006F7C9D">
        <w:rPr>
          <w:rFonts w:ascii="Times New Roman" w:hAnsi="Times New Roman" w:cs="Times New Roman"/>
        </w:rPr>
        <w:t xml:space="preserve"> ephemeral and unpredictab</w:t>
      </w:r>
      <w:r w:rsidR="00B61DCF">
        <w:rPr>
          <w:rFonts w:ascii="Times New Roman" w:hAnsi="Times New Roman" w:cs="Times New Roman"/>
        </w:rPr>
        <w:t>le nature;</w:t>
      </w:r>
      <w:r w:rsidR="006F7C9D">
        <w:rPr>
          <w:rFonts w:ascii="Times New Roman" w:hAnsi="Times New Roman" w:cs="Times New Roman"/>
        </w:rPr>
        <w:t xml:space="preserve"> they </w:t>
      </w:r>
      <w:r w:rsidR="00B61DCF">
        <w:rPr>
          <w:rFonts w:ascii="Times New Roman" w:hAnsi="Times New Roman" w:cs="Times New Roman"/>
        </w:rPr>
        <w:t>exhibit</w:t>
      </w:r>
      <w:r w:rsidR="006F7C9D">
        <w:rPr>
          <w:rFonts w:ascii="Times New Roman" w:hAnsi="Times New Roman" w:cs="Times New Roman"/>
        </w:rPr>
        <w:t xml:space="preserve"> an aquatic phase </w:t>
      </w:r>
      <w:r w:rsidR="00E47990">
        <w:rPr>
          <w:rFonts w:ascii="Times New Roman" w:hAnsi="Times New Roman" w:cs="Times New Roman"/>
        </w:rPr>
        <w:t>during the late winter and early sp</w:t>
      </w:r>
      <w:r w:rsidR="00F35260">
        <w:rPr>
          <w:rFonts w:ascii="Times New Roman" w:hAnsi="Times New Roman" w:cs="Times New Roman"/>
        </w:rPr>
        <w:t>ring when most of the rains fall</w:t>
      </w:r>
      <w:r w:rsidR="00E47990">
        <w:rPr>
          <w:rFonts w:ascii="Times New Roman" w:hAnsi="Times New Roman" w:cs="Times New Roman"/>
        </w:rPr>
        <w:t xml:space="preserve"> and spend much of the </w:t>
      </w:r>
      <w:r w:rsidR="00E47990">
        <w:rPr>
          <w:rFonts w:ascii="Times New Roman" w:hAnsi="Times New Roman" w:cs="Times New Roman"/>
        </w:rPr>
        <w:lastRenderedPageBreak/>
        <w:t>remaining year dry</w:t>
      </w:r>
      <w:r w:rsidR="00B61DCF">
        <w:rPr>
          <w:rFonts w:ascii="Times New Roman" w:hAnsi="Times New Roman" w:cs="Times New Roman"/>
        </w:rPr>
        <w:t>.</w:t>
      </w:r>
      <w:r w:rsidR="0080711F">
        <w:rPr>
          <w:rFonts w:ascii="Times New Roman" w:hAnsi="Times New Roman" w:cs="Times New Roman"/>
        </w:rPr>
        <w:t xml:space="preserve">  The length of their filling cycle varies with pool morphology, though most pools are relatively shallow at 5-15 cm and may only hold water for a few days before drying if there is no additional precipitation.  Because of the extreme variability of their aquatic home, fairy shrimp have evolved</w:t>
      </w:r>
      <w:r w:rsidR="008E375D">
        <w:rPr>
          <w:rFonts w:ascii="Times New Roman" w:hAnsi="Times New Roman" w:cs="Times New Roman"/>
        </w:rPr>
        <w:t xml:space="preserve"> </w:t>
      </w:r>
      <w:r w:rsidR="00A7596F">
        <w:rPr>
          <w:rFonts w:ascii="Times New Roman" w:hAnsi="Times New Roman" w:cs="Times New Roman"/>
        </w:rPr>
        <w:t>a number of strategies to ensure that they survive: eggs hatch only when conditions are suitable,</w:t>
      </w:r>
      <w:r w:rsidR="005778EF">
        <w:rPr>
          <w:rFonts w:ascii="Times New Roman" w:hAnsi="Times New Roman" w:cs="Times New Roman"/>
        </w:rPr>
        <w:t xml:space="preserve"> </w:t>
      </w:r>
      <w:proofErr w:type="spellStart"/>
      <w:r w:rsidR="005778EF">
        <w:rPr>
          <w:rFonts w:ascii="Times New Roman" w:hAnsi="Times New Roman" w:cs="Times New Roman"/>
        </w:rPr>
        <w:t>nauplii</w:t>
      </w:r>
      <w:proofErr w:type="spellEnd"/>
      <w:r w:rsidR="005778EF">
        <w:rPr>
          <w:rFonts w:ascii="Times New Roman" w:hAnsi="Times New Roman" w:cs="Times New Roman"/>
        </w:rPr>
        <w:t xml:space="preserve"> mature and reproduce swiftly at</w:t>
      </w:r>
      <w:r w:rsidR="00A7596F">
        <w:rPr>
          <w:rFonts w:ascii="Times New Roman" w:hAnsi="Times New Roman" w:cs="Times New Roman"/>
        </w:rPr>
        <w:t xml:space="preserve"> 7-20 days, and adults lay hundreds of eggs before the pool dries</w:t>
      </w:r>
      <w:r w:rsidR="0031369D">
        <w:rPr>
          <w:rFonts w:ascii="Times New Roman" w:hAnsi="Times New Roman" w:cs="Times New Roman"/>
        </w:rPr>
        <w:t xml:space="preserve"> (Ripley et al. 2004)</w:t>
      </w:r>
      <w:r w:rsidR="00A7596F">
        <w:rPr>
          <w:rFonts w:ascii="Times New Roman" w:hAnsi="Times New Roman" w:cs="Times New Roman"/>
        </w:rPr>
        <w:t>.</w:t>
      </w:r>
      <w:r w:rsidR="00AB36A1">
        <w:rPr>
          <w:rFonts w:ascii="Times New Roman" w:hAnsi="Times New Roman" w:cs="Times New Roman"/>
        </w:rPr>
        <w:t xml:space="preserve">  These eggs, known as cysts because of their nearly indestructible nature</w:t>
      </w:r>
      <w:r w:rsidR="004D208B">
        <w:rPr>
          <w:rFonts w:ascii="Times New Roman" w:hAnsi="Times New Roman" w:cs="Times New Roman"/>
        </w:rPr>
        <w:t xml:space="preserve"> (fairy shrimp cysts have survived at -150°F, 150°F</w:t>
      </w:r>
      <w:r w:rsidR="00AB36A1">
        <w:rPr>
          <w:rFonts w:ascii="Times New Roman" w:hAnsi="Times New Roman" w:cs="Times New Roman"/>
        </w:rPr>
        <w:t>,</w:t>
      </w:r>
      <w:r w:rsidR="004D208B">
        <w:rPr>
          <w:rFonts w:ascii="Times New Roman" w:hAnsi="Times New Roman" w:cs="Times New Roman"/>
        </w:rPr>
        <w:t xml:space="preserve"> and in the pure UV radiation-filled vacuum of space),</w:t>
      </w:r>
      <w:r w:rsidR="00AB36A1">
        <w:rPr>
          <w:rFonts w:ascii="Times New Roman" w:hAnsi="Times New Roman" w:cs="Times New Roman"/>
        </w:rPr>
        <w:t xml:space="preserve"> are perhaps the most </w:t>
      </w:r>
      <w:r w:rsidR="004D208B">
        <w:rPr>
          <w:rFonts w:ascii="Times New Roman" w:hAnsi="Times New Roman" w:cs="Times New Roman"/>
        </w:rPr>
        <w:t>remarkable</w:t>
      </w:r>
      <w:r w:rsidR="00AB36A1">
        <w:rPr>
          <w:rFonts w:ascii="Times New Roman" w:hAnsi="Times New Roman" w:cs="Times New Roman"/>
        </w:rPr>
        <w:t xml:space="preserve"> </w:t>
      </w:r>
      <w:r w:rsidR="002104D8">
        <w:rPr>
          <w:rFonts w:ascii="Times New Roman" w:hAnsi="Times New Roman" w:cs="Times New Roman"/>
        </w:rPr>
        <w:t xml:space="preserve">feature of the </w:t>
      </w:r>
      <w:r w:rsidR="00FB6627">
        <w:rPr>
          <w:rFonts w:ascii="Times New Roman" w:hAnsi="Times New Roman" w:cs="Times New Roman"/>
        </w:rPr>
        <w:t xml:space="preserve">San Diego </w:t>
      </w:r>
      <w:r w:rsidR="002E0CA4">
        <w:rPr>
          <w:rFonts w:ascii="Times New Roman" w:hAnsi="Times New Roman" w:cs="Times New Roman"/>
        </w:rPr>
        <w:t>fairy shrimp: a</w:t>
      </w:r>
      <w:r w:rsidR="00FB6627">
        <w:rPr>
          <w:rFonts w:ascii="Times New Roman" w:hAnsi="Times New Roman" w:cs="Times New Roman"/>
        </w:rPr>
        <w:t xml:space="preserve">s a coping mechanism for the high probability of reproductive failure due to extremely variable and fast-drying habitats, </w:t>
      </w:r>
      <w:r w:rsidR="002E0CA4">
        <w:rPr>
          <w:rFonts w:ascii="Times New Roman" w:hAnsi="Times New Roman" w:cs="Times New Roman"/>
        </w:rPr>
        <w:t>only a small fraction of viable cysts in each brood hatches out immediately</w:t>
      </w:r>
      <w:r w:rsidR="002D28AD">
        <w:rPr>
          <w:rFonts w:ascii="Times New Roman" w:hAnsi="Times New Roman" w:cs="Times New Roman"/>
        </w:rPr>
        <w:t xml:space="preserve"> after it is generated</w:t>
      </w:r>
      <w:r w:rsidR="002E0CA4">
        <w:rPr>
          <w:rFonts w:ascii="Times New Roman" w:hAnsi="Times New Roman" w:cs="Times New Roman"/>
        </w:rPr>
        <w:t xml:space="preserve">.  The immediately-hatching eggs are known as </w:t>
      </w:r>
      <w:proofErr w:type="spellStart"/>
      <w:r w:rsidR="002E0CA4">
        <w:rPr>
          <w:rFonts w:ascii="Times New Roman" w:hAnsi="Times New Roman" w:cs="Times New Roman"/>
        </w:rPr>
        <w:t>subitaneous</w:t>
      </w:r>
      <w:proofErr w:type="spellEnd"/>
      <w:r w:rsidR="002E0CA4">
        <w:rPr>
          <w:rFonts w:ascii="Times New Roman" w:hAnsi="Times New Roman" w:cs="Times New Roman"/>
        </w:rPr>
        <w:t xml:space="preserve"> </w:t>
      </w:r>
      <w:r w:rsidR="003F3C42">
        <w:rPr>
          <w:rFonts w:ascii="Times New Roman" w:hAnsi="Times New Roman" w:cs="Times New Roman"/>
        </w:rPr>
        <w:t>cysts</w:t>
      </w:r>
      <w:r w:rsidR="002E0CA4">
        <w:rPr>
          <w:rFonts w:ascii="Times New Roman" w:hAnsi="Times New Roman" w:cs="Times New Roman"/>
        </w:rPr>
        <w:t xml:space="preserve"> and the remaining </w:t>
      </w:r>
      <w:proofErr w:type="spellStart"/>
      <w:r w:rsidR="002E0CA4">
        <w:rPr>
          <w:rFonts w:ascii="Times New Roman" w:hAnsi="Times New Roman" w:cs="Times New Roman"/>
        </w:rPr>
        <w:t>diapausing</w:t>
      </w:r>
      <w:proofErr w:type="spellEnd"/>
      <w:r w:rsidR="002E0CA4">
        <w:rPr>
          <w:rFonts w:ascii="Times New Roman" w:hAnsi="Times New Roman" w:cs="Times New Roman"/>
        </w:rPr>
        <w:t xml:space="preserve"> cysts </w:t>
      </w:r>
      <w:r w:rsidR="005B152B">
        <w:rPr>
          <w:rFonts w:ascii="Times New Roman" w:hAnsi="Times New Roman" w:cs="Times New Roman"/>
        </w:rPr>
        <w:t xml:space="preserve">then </w:t>
      </w:r>
      <w:r w:rsidR="003F3C42">
        <w:rPr>
          <w:rFonts w:ascii="Times New Roman" w:hAnsi="Times New Roman" w:cs="Times New Roman"/>
        </w:rPr>
        <w:t>accumulate in a cyst bank</w:t>
      </w:r>
      <w:r w:rsidR="00346A3A">
        <w:rPr>
          <w:rFonts w:ascii="Times New Roman" w:hAnsi="Times New Roman" w:cs="Times New Roman"/>
        </w:rPr>
        <w:t>, where their collective variability in hatching times</w:t>
      </w:r>
      <w:r w:rsidR="006015F3">
        <w:rPr>
          <w:rFonts w:ascii="Times New Roman" w:hAnsi="Times New Roman" w:cs="Times New Roman"/>
        </w:rPr>
        <w:t xml:space="preserve"> function</w:t>
      </w:r>
      <w:r w:rsidR="00346A3A">
        <w:rPr>
          <w:rFonts w:ascii="Times New Roman" w:hAnsi="Times New Roman" w:cs="Times New Roman"/>
        </w:rPr>
        <w:t>s</w:t>
      </w:r>
      <w:r w:rsidR="006015F3">
        <w:rPr>
          <w:rFonts w:ascii="Times New Roman" w:hAnsi="Times New Roman" w:cs="Times New Roman"/>
        </w:rPr>
        <w:t xml:space="preserve"> as a sort of </w:t>
      </w:r>
      <w:r w:rsidR="00346A3A">
        <w:rPr>
          <w:rFonts w:ascii="Times New Roman" w:hAnsi="Times New Roman" w:cs="Times New Roman"/>
        </w:rPr>
        <w:t>bet-hedging strategy</w:t>
      </w:r>
      <w:r w:rsidR="006015F3">
        <w:rPr>
          <w:rFonts w:ascii="Times New Roman" w:hAnsi="Times New Roman" w:cs="Times New Roman"/>
        </w:rPr>
        <w:t xml:space="preserve"> for failed reproduction</w:t>
      </w:r>
      <w:r w:rsidR="003F3C42">
        <w:rPr>
          <w:rFonts w:ascii="Times New Roman" w:hAnsi="Times New Roman" w:cs="Times New Roman"/>
        </w:rPr>
        <w:t>.</w:t>
      </w:r>
      <w:r w:rsidR="00DA5592">
        <w:rPr>
          <w:rFonts w:ascii="Times New Roman" w:hAnsi="Times New Roman" w:cs="Times New Roman"/>
        </w:rPr>
        <w:t xml:space="preserve">  Any projection of population growth or analysis of population viability for </w:t>
      </w:r>
      <w:r w:rsidR="00DA5592" w:rsidRPr="00DA5592">
        <w:rPr>
          <w:rFonts w:ascii="Times New Roman" w:hAnsi="Times New Roman" w:cs="Times New Roman"/>
          <w:i/>
        </w:rPr>
        <w:t xml:space="preserve">B. </w:t>
      </w:r>
      <w:proofErr w:type="spellStart"/>
      <w:r w:rsidR="00DA5592" w:rsidRPr="00DA5592">
        <w:rPr>
          <w:rFonts w:ascii="Times New Roman" w:hAnsi="Times New Roman" w:cs="Times New Roman"/>
          <w:i/>
        </w:rPr>
        <w:t>sandiegonensis</w:t>
      </w:r>
      <w:proofErr w:type="spellEnd"/>
      <w:r w:rsidR="00DA5592">
        <w:rPr>
          <w:rFonts w:ascii="Times New Roman" w:hAnsi="Times New Roman" w:cs="Times New Roman"/>
        </w:rPr>
        <w:t xml:space="preserve"> thus </w:t>
      </w:r>
      <w:r w:rsidR="00584195">
        <w:rPr>
          <w:rFonts w:ascii="Times New Roman" w:hAnsi="Times New Roman" w:cs="Times New Roman"/>
        </w:rPr>
        <w:t>must take into account this</w:t>
      </w:r>
      <w:r w:rsidR="00DA5592">
        <w:rPr>
          <w:rFonts w:ascii="Times New Roman" w:hAnsi="Times New Roman" w:cs="Times New Roman"/>
        </w:rPr>
        <w:t xml:space="preserve"> fractional hatching quality of cysts</w:t>
      </w:r>
      <w:r w:rsidR="009143DB">
        <w:rPr>
          <w:rFonts w:ascii="Times New Roman" w:hAnsi="Times New Roman" w:cs="Times New Roman"/>
        </w:rPr>
        <w:t>.</w:t>
      </w:r>
      <w:r w:rsidR="00DA5592">
        <w:rPr>
          <w:rFonts w:ascii="Times New Roman" w:hAnsi="Times New Roman" w:cs="Times New Roman"/>
        </w:rPr>
        <w:t xml:space="preserve"> </w:t>
      </w:r>
      <w:r w:rsidR="00346A3A">
        <w:rPr>
          <w:rFonts w:ascii="Times New Roman" w:hAnsi="Times New Roman" w:cs="Times New Roman"/>
        </w:rPr>
        <w:t xml:space="preserve">  </w:t>
      </w:r>
    </w:p>
    <w:p w:rsidR="00353771" w:rsidRDefault="00D84F44" w:rsidP="00775FCC">
      <w:pPr>
        <w:spacing w:line="480" w:lineRule="auto"/>
        <w:rPr>
          <w:rFonts w:ascii="Times New Roman" w:hAnsi="Times New Roman" w:cs="Times New Roman"/>
        </w:rPr>
      </w:pPr>
      <w:r>
        <w:rPr>
          <w:rFonts w:ascii="Times New Roman" w:hAnsi="Times New Roman" w:cs="Times New Roman"/>
        </w:rPr>
        <w:tab/>
      </w:r>
      <w:r w:rsidR="00C20AB6">
        <w:rPr>
          <w:rFonts w:ascii="Times New Roman" w:hAnsi="Times New Roman" w:cs="Times New Roman"/>
        </w:rPr>
        <w:t xml:space="preserve">Using </w:t>
      </w:r>
      <w:r w:rsidR="005B152B">
        <w:rPr>
          <w:rFonts w:ascii="Times New Roman" w:hAnsi="Times New Roman" w:cs="Times New Roman"/>
        </w:rPr>
        <w:t xml:space="preserve">the estimates of San Diego fairy shrimp vital rates given by Ripley et al., I created a "mean matrix" </w:t>
      </w:r>
      <w:r w:rsidR="00011E59">
        <w:rPr>
          <w:rFonts w:ascii="Times New Roman" w:hAnsi="Times New Roman" w:cs="Times New Roman"/>
        </w:rPr>
        <w:t>using</w:t>
      </w:r>
      <w:r w:rsidR="005B152B">
        <w:rPr>
          <w:rFonts w:ascii="Times New Roman" w:hAnsi="Times New Roman" w:cs="Times New Roman"/>
        </w:rPr>
        <w:t xml:space="preserve"> the mean parameter values </w:t>
      </w:r>
      <w:r w:rsidR="0005708A">
        <w:rPr>
          <w:rFonts w:ascii="Times New Roman" w:hAnsi="Times New Roman" w:cs="Times New Roman"/>
        </w:rPr>
        <w:t>for</w:t>
      </w:r>
      <w:r w:rsidR="005B152B">
        <w:rPr>
          <w:rFonts w:ascii="Times New Roman" w:hAnsi="Times New Roman" w:cs="Times New Roman"/>
        </w:rPr>
        <w:t xml:space="preserve"> a reproductively successful filling cycle</w:t>
      </w:r>
      <w:r w:rsidR="0005708A">
        <w:rPr>
          <w:rFonts w:ascii="Times New Roman" w:hAnsi="Times New Roman" w:cs="Times New Roman"/>
        </w:rPr>
        <w:t xml:space="preserve"> and a "fail matrix" with expected parameter values for an abortive filling cycle.</w:t>
      </w:r>
      <w:r w:rsidR="00011E59">
        <w:rPr>
          <w:rFonts w:ascii="Times New Roman" w:hAnsi="Times New Roman" w:cs="Times New Roman"/>
        </w:rPr>
        <w:t xml:space="preserve">  Using a program that simulates 200 filling cycles by multiplying a starting population vector by one of the two matrices, randomly</w:t>
      </w:r>
      <w:r w:rsidR="00353771">
        <w:rPr>
          <w:rFonts w:ascii="Times New Roman" w:hAnsi="Times New Roman" w:cs="Times New Roman"/>
        </w:rPr>
        <w:t xml:space="preserve"> ch</w:t>
      </w:r>
      <w:r w:rsidR="00011E59">
        <w:rPr>
          <w:rFonts w:ascii="Times New Roman" w:hAnsi="Times New Roman" w:cs="Times New Roman"/>
        </w:rPr>
        <w:t xml:space="preserve">osen, I found that environmental </w:t>
      </w:r>
      <w:proofErr w:type="spellStart"/>
      <w:r w:rsidR="00011E59">
        <w:rPr>
          <w:rFonts w:ascii="Times New Roman" w:hAnsi="Times New Roman" w:cs="Times New Roman"/>
        </w:rPr>
        <w:t>stochasticity</w:t>
      </w:r>
      <w:proofErr w:type="spellEnd"/>
      <w:r w:rsidR="00011E59">
        <w:rPr>
          <w:rFonts w:ascii="Times New Roman" w:hAnsi="Times New Roman" w:cs="Times New Roman"/>
        </w:rPr>
        <w:t xml:space="preserve"> can combine with </w:t>
      </w:r>
      <w:r w:rsidR="00353771">
        <w:rPr>
          <w:rFonts w:ascii="Times New Roman" w:hAnsi="Times New Roman" w:cs="Times New Roman"/>
        </w:rPr>
        <w:t xml:space="preserve">the consequences of failed reproductive cycles to </w:t>
      </w:r>
      <w:r w:rsidR="00011E59">
        <w:rPr>
          <w:rFonts w:ascii="Times New Roman" w:hAnsi="Times New Roman" w:cs="Times New Roman"/>
        </w:rPr>
        <w:t>produce a high probability of extinction when the probability of reproductive failure exceeds 0.2.</w:t>
      </w:r>
      <w:r w:rsidR="00B6324D">
        <w:rPr>
          <w:rFonts w:ascii="Times New Roman" w:hAnsi="Times New Roman" w:cs="Times New Roman"/>
        </w:rPr>
        <w:t xml:space="preserve">  I found by performing a sensitivity analysis that for "mean" filling cycles population growth is almost exclusively linked to the hatching of </w:t>
      </w:r>
      <w:proofErr w:type="spellStart"/>
      <w:r w:rsidR="00B6324D">
        <w:rPr>
          <w:rFonts w:ascii="Times New Roman" w:hAnsi="Times New Roman" w:cs="Times New Roman"/>
        </w:rPr>
        <w:t>subitaneous</w:t>
      </w:r>
      <w:proofErr w:type="spellEnd"/>
      <w:r w:rsidR="00B6324D">
        <w:rPr>
          <w:rFonts w:ascii="Times New Roman" w:hAnsi="Times New Roman" w:cs="Times New Roman"/>
        </w:rPr>
        <w:t xml:space="preserve"> cysts, followed by the survival of </w:t>
      </w:r>
      <w:proofErr w:type="spellStart"/>
      <w:r w:rsidR="00B6324D">
        <w:rPr>
          <w:rFonts w:ascii="Times New Roman" w:hAnsi="Times New Roman" w:cs="Times New Roman"/>
        </w:rPr>
        <w:t>nauplii</w:t>
      </w:r>
      <w:proofErr w:type="spellEnd"/>
      <w:r w:rsidR="00B6324D">
        <w:rPr>
          <w:rFonts w:ascii="Times New Roman" w:hAnsi="Times New Roman" w:cs="Times New Roman"/>
        </w:rPr>
        <w:t xml:space="preserve"> to adult, while for "fail" cycles </w:t>
      </w:r>
      <w:r w:rsidR="00E530E3">
        <w:rPr>
          <w:rFonts w:ascii="Times New Roman" w:hAnsi="Times New Roman" w:cs="Times New Roman"/>
        </w:rPr>
        <w:t>population growth is only sensitive to the hatching of cysts that are three or more filling cycles old.</w:t>
      </w:r>
      <w:r w:rsidR="00B6324D">
        <w:rPr>
          <w:rFonts w:ascii="Times New Roman" w:hAnsi="Times New Roman" w:cs="Times New Roman"/>
        </w:rPr>
        <w:t xml:space="preserve"> </w:t>
      </w:r>
      <w:r w:rsidR="00011E59">
        <w:rPr>
          <w:rFonts w:ascii="Times New Roman" w:hAnsi="Times New Roman" w:cs="Times New Roman"/>
        </w:rPr>
        <w:t xml:space="preserve"> </w:t>
      </w:r>
    </w:p>
    <w:p w:rsidR="00F142E8" w:rsidRDefault="00F142E8" w:rsidP="00775FCC">
      <w:pPr>
        <w:spacing w:line="480" w:lineRule="auto"/>
        <w:rPr>
          <w:rFonts w:ascii="Times New Roman" w:hAnsi="Times New Roman" w:cs="Times New Roman"/>
        </w:rPr>
      </w:pPr>
    </w:p>
    <w:p w:rsidR="00353771" w:rsidRPr="009D6031" w:rsidRDefault="001E34B6" w:rsidP="00775FCC">
      <w:pPr>
        <w:spacing w:line="480" w:lineRule="auto"/>
        <w:rPr>
          <w:rFonts w:ascii="Times New Roman" w:hAnsi="Times New Roman" w:cs="Times New Roman"/>
          <w:b/>
        </w:rPr>
      </w:pPr>
      <w:r w:rsidRPr="009D6031">
        <w:rPr>
          <w:rFonts w:ascii="Times New Roman" w:hAnsi="Times New Roman" w:cs="Times New Roman"/>
          <w:b/>
        </w:rPr>
        <w:lastRenderedPageBreak/>
        <w:t>Methods</w:t>
      </w:r>
    </w:p>
    <w:p w:rsidR="001E34B6" w:rsidRDefault="001E34B6" w:rsidP="00775FCC">
      <w:pPr>
        <w:spacing w:line="480" w:lineRule="auto"/>
        <w:rPr>
          <w:rFonts w:ascii="Times New Roman" w:hAnsi="Times New Roman" w:cs="Times New Roman"/>
        </w:rPr>
      </w:pPr>
      <w:r>
        <w:rPr>
          <w:rFonts w:ascii="Times New Roman" w:hAnsi="Times New Roman" w:cs="Times New Roman"/>
        </w:rPr>
        <w:tab/>
        <w:t>I used the following formulas to construct the two</w:t>
      </w:r>
      <w:r w:rsidR="00D23E89">
        <w:rPr>
          <w:rFonts w:ascii="Times New Roman" w:hAnsi="Times New Roman" w:cs="Times New Roman"/>
        </w:rPr>
        <w:t xml:space="preserve"> </w:t>
      </w:r>
      <w:r>
        <w:rPr>
          <w:rFonts w:ascii="Times New Roman" w:hAnsi="Times New Roman" w:cs="Times New Roman"/>
        </w:rPr>
        <w:t>life-history matrices</w:t>
      </w:r>
      <w:r w:rsidR="009D6031">
        <w:rPr>
          <w:rFonts w:ascii="Times New Roman" w:hAnsi="Times New Roman" w:cs="Times New Roman"/>
        </w:rPr>
        <w:t xml:space="preserve"> previously discussed</w:t>
      </w:r>
      <w:r>
        <w:rPr>
          <w:rFonts w:ascii="Times New Roman" w:hAnsi="Times New Roman" w:cs="Times New Roman"/>
        </w:rPr>
        <w:t>:</w:t>
      </w:r>
    </w:p>
    <w:tbl>
      <w:tblPr>
        <w:tblStyle w:val="TableGrid"/>
        <w:tblW w:w="0" w:type="auto"/>
        <w:tblLook w:val="04A0" w:firstRow="1" w:lastRow="0" w:firstColumn="1" w:lastColumn="0" w:noHBand="0" w:noVBand="1"/>
      </w:tblPr>
      <w:tblGrid>
        <w:gridCol w:w="1915"/>
        <w:gridCol w:w="1915"/>
        <w:gridCol w:w="1915"/>
        <w:gridCol w:w="1915"/>
        <w:gridCol w:w="1916"/>
      </w:tblGrid>
      <w:tr w:rsidR="00B4731B" w:rsidTr="004761B1">
        <w:tc>
          <w:tcPr>
            <w:tcW w:w="1915" w:type="dxa"/>
          </w:tcPr>
          <w:p w:rsidR="00B4731B" w:rsidRDefault="00B4731B" w:rsidP="004761B1"/>
        </w:tc>
        <w:tc>
          <w:tcPr>
            <w:tcW w:w="1915" w:type="dxa"/>
          </w:tcPr>
          <w:p w:rsidR="00B4731B" w:rsidRDefault="00B4731B" w:rsidP="004761B1">
            <w:r>
              <w:t>Adult</w:t>
            </w:r>
          </w:p>
        </w:tc>
        <w:tc>
          <w:tcPr>
            <w:tcW w:w="1915" w:type="dxa"/>
          </w:tcPr>
          <w:p w:rsidR="00B4731B" w:rsidRDefault="00B4731B" w:rsidP="004761B1">
            <w:r>
              <w:t>Cyst 1</w:t>
            </w:r>
          </w:p>
        </w:tc>
        <w:tc>
          <w:tcPr>
            <w:tcW w:w="1915" w:type="dxa"/>
          </w:tcPr>
          <w:p w:rsidR="00B4731B" w:rsidRDefault="00B4731B" w:rsidP="004761B1">
            <w:r>
              <w:t>Cyst 2</w:t>
            </w:r>
          </w:p>
        </w:tc>
        <w:tc>
          <w:tcPr>
            <w:tcW w:w="1916" w:type="dxa"/>
          </w:tcPr>
          <w:p w:rsidR="00B4731B" w:rsidRDefault="00B4731B" w:rsidP="004761B1">
            <w:r>
              <w:t>Cyst 3+</w:t>
            </w:r>
          </w:p>
        </w:tc>
      </w:tr>
      <w:tr w:rsidR="00B4731B" w:rsidTr="004761B1">
        <w:tc>
          <w:tcPr>
            <w:tcW w:w="1915" w:type="dxa"/>
          </w:tcPr>
          <w:p w:rsidR="00B4731B" w:rsidRDefault="00B4731B" w:rsidP="004761B1">
            <w:r>
              <w:t>Adult</w:t>
            </w:r>
          </w:p>
        </w:tc>
        <w:tc>
          <w:tcPr>
            <w:tcW w:w="1915" w:type="dxa"/>
            <w:vAlign w:val="center"/>
          </w:tcPr>
          <w:p w:rsidR="00B4731B" w:rsidRDefault="00B4731B" w:rsidP="004761B1">
            <w:proofErr w:type="spellStart"/>
            <w:r>
              <w:t>fec</w:t>
            </w:r>
            <w:proofErr w:type="spellEnd"/>
            <w:r>
              <w:t>*H</w:t>
            </w:r>
            <w:r w:rsidRPr="00B4731B">
              <w:rPr>
                <w:vertAlign w:val="subscript"/>
              </w:rPr>
              <w:t>c0</w:t>
            </w:r>
            <w:r>
              <w:t>*</w:t>
            </w:r>
            <w:proofErr w:type="spellStart"/>
            <w:r>
              <w:t>S</w:t>
            </w:r>
            <w:r w:rsidRPr="00B4731B">
              <w:rPr>
                <w:vertAlign w:val="subscript"/>
              </w:rPr>
              <w:t>na</w:t>
            </w:r>
            <w:proofErr w:type="spellEnd"/>
          </w:p>
        </w:tc>
        <w:tc>
          <w:tcPr>
            <w:tcW w:w="1915" w:type="dxa"/>
            <w:vAlign w:val="center"/>
          </w:tcPr>
          <w:p w:rsidR="00B4731B" w:rsidRDefault="00B4731B" w:rsidP="004761B1">
            <w:r>
              <w:t>S</w:t>
            </w:r>
            <w:r w:rsidRPr="00B4731B">
              <w:rPr>
                <w:vertAlign w:val="subscript"/>
              </w:rPr>
              <w:t>c1</w:t>
            </w:r>
            <w:r>
              <w:t>*H</w:t>
            </w:r>
            <w:r w:rsidRPr="00B4731B">
              <w:rPr>
                <w:vertAlign w:val="subscript"/>
              </w:rPr>
              <w:t>c1</w:t>
            </w:r>
            <w:r>
              <w:t>*</w:t>
            </w:r>
            <w:proofErr w:type="spellStart"/>
            <w:r>
              <w:t>S</w:t>
            </w:r>
            <w:r w:rsidRPr="00B4731B">
              <w:rPr>
                <w:vertAlign w:val="subscript"/>
              </w:rPr>
              <w:t>na</w:t>
            </w:r>
            <w:proofErr w:type="spellEnd"/>
          </w:p>
        </w:tc>
        <w:tc>
          <w:tcPr>
            <w:tcW w:w="1915" w:type="dxa"/>
            <w:vAlign w:val="center"/>
          </w:tcPr>
          <w:p w:rsidR="00B4731B" w:rsidRDefault="00B4731B" w:rsidP="004761B1">
            <w:r>
              <w:t>S</w:t>
            </w:r>
            <w:r>
              <w:rPr>
                <w:vertAlign w:val="subscript"/>
              </w:rPr>
              <w:t>c3</w:t>
            </w:r>
            <w:r>
              <w:t>*H</w:t>
            </w:r>
            <w:r>
              <w:rPr>
                <w:vertAlign w:val="subscript"/>
              </w:rPr>
              <w:t>c3</w:t>
            </w:r>
            <w:r>
              <w:t>*</w:t>
            </w:r>
            <w:proofErr w:type="spellStart"/>
            <w:r>
              <w:t>S</w:t>
            </w:r>
            <w:r w:rsidRPr="00B4731B">
              <w:rPr>
                <w:vertAlign w:val="subscript"/>
              </w:rPr>
              <w:t>na</w:t>
            </w:r>
            <w:proofErr w:type="spellEnd"/>
          </w:p>
        </w:tc>
        <w:tc>
          <w:tcPr>
            <w:tcW w:w="1916" w:type="dxa"/>
            <w:vAlign w:val="center"/>
          </w:tcPr>
          <w:p w:rsidR="00B4731B" w:rsidRPr="00B4731B" w:rsidRDefault="00B4731B" w:rsidP="004761B1">
            <w:r>
              <w:t>S</w:t>
            </w:r>
            <w:r>
              <w:rPr>
                <w:vertAlign w:val="subscript"/>
              </w:rPr>
              <w:t>c3</w:t>
            </w:r>
            <w:r>
              <w:t>*H</w:t>
            </w:r>
            <w:r>
              <w:rPr>
                <w:vertAlign w:val="subscript"/>
              </w:rPr>
              <w:t>c3</w:t>
            </w:r>
            <w:r>
              <w:t>*</w:t>
            </w:r>
            <w:proofErr w:type="spellStart"/>
            <w:r>
              <w:t>S</w:t>
            </w:r>
            <w:r w:rsidRPr="00B4731B">
              <w:rPr>
                <w:vertAlign w:val="subscript"/>
              </w:rPr>
              <w:t>na</w:t>
            </w:r>
            <w:proofErr w:type="spellEnd"/>
          </w:p>
        </w:tc>
      </w:tr>
      <w:tr w:rsidR="00B4731B" w:rsidTr="004761B1">
        <w:tc>
          <w:tcPr>
            <w:tcW w:w="1915" w:type="dxa"/>
          </w:tcPr>
          <w:p w:rsidR="00B4731B" w:rsidRDefault="00B4731B" w:rsidP="004761B1">
            <w:r>
              <w:t>Cyst 1</w:t>
            </w:r>
          </w:p>
        </w:tc>
        <w:tc>
          <w:tcPr>
            <w:tcW w:w="1915" w:type="dxa"/>
            <w:vAlign w:val="center"/>
          </w:tcPr>
          <w:p w:rsidR="00B4731B" w:rsidRDefault="00B4731B" w:rsidP="004761B1">
            <w:proofErr w:type="spellStart"/>
            <w:r>
              <w:t>fec</w:t>
            </w:r>
            <w:proofErr w:type="spellEnd"/>
            <w:r>
              <w:t>*(1-H</w:t>
            </w:r>
            <w:r w:rsidRPr="00B4731B">
              <w:rPr>
                <w:vertAlign w:val="subscript"/>
              </w:rPr>
              <w:t>c0</w:t>
            </w:r>
            <w:r>
              <w:t>)</w:t>
            </w:r>
          </w:p>
        </w:tc>
        <w:tc>
          <w:tcPr>
            <w:tcW w:w="1915" w:type="dxa"/>
            <w:vAlign w:val="center"/>
          </w:tcPr>
          <w:p w:rsidR="00B4731B" w:rsidRDefault="00B4731B" w:rsidP="004761B1">
            <w:r>
              <w:t>0</w:t>
            </w:r>
          </w:p>
        </w:tc>
        <w:tc>
          <w:tcPr>
            <w:tcW w:w="1915" w:type="dxa"/>
            <w:vAlign w:val="center"/>
          </w:tcPr>
          <w:p w:rsidR="00B4731B" w:rsidRDefault="00B4731B" w:rsidP="004761B1">
            <w:r>
              <w:t>0</w:t>
            </w:r>
          </w:p>
        </w:tc>
        <w:tc>
          <w:tcPr>
            <w:tcW w:w="1916" w:type="dxa"/>
            <w:vAlign w:val="center"/>
          </w:tcPr>
          <w:p w:rsidR="00B4731B" w:rsidRDefault="00B4731B" w:rsidP="004761B1">
            <w:r>
              <w:t>0</w:t>
            </w:r>
          </w:p>
        </w:tc>
      </w:tr>
      <w:tr w:rsidR="00B4731B" w:rsidTr="004761B1">
        <w:tc>
          <w:tcPr>
            <w:tcW w:w="1915" w:type="dxa"/>
          </w:tcPr>
          <w:p w:rsidR="00B4731B" w:rsidRDefault="00B4731B" w:rsidP="004761B1">
            <w:r>
              <w:t>Cyst 2</w:t>
            </w:r>
          </w:p>
        </w:tc>
        <w:tc>
          <w:tcPr>
            <w:tcW w:w="1915" w:type="dxa"/>
            <w:vAlign w:val="center"/>
          </w:tcPr>
          <w:p w:rsidR="00B4731B" w:rsidRDefault="00B4731B" w:rsidP="004761B1">
            <w:r>
              <w:t>0</w:t>
            </w:r>
          </w:p>
        </w:tc>
        <w:tc>
          <w:tcPr>
            <w:tcW w:w="1915" w:type="dxa"/>
            <w:vAlign w:val="center"/>
          </w:tcPr>
          <w:p w:rsidR="00B4731B" w:rsidRDefault="00B4731B" w:rsidP="004761B1">
            <w:r>
              <w:t>S</w:t>
            </w:r>
            <w:r w:rsidRPr="00B4731B">
              <w:rPr>
                <w:vertAlign w:val="subscript"/>
              </w:rPr>
              <w:t>c1</w:t>
            </w:r>
            <w:r>
              <w:t>*(1-H</w:t>
            </w:r>
            <w:r w:rsidRPr="00B4731B">
              <w:rPr>
                <w:vertAlign w:val="subscript"/>
              </w:rPr>
              <w:t>c1</w:t>
            </w:r>
            <w:r>
              <w:t>)</w:t>
            </w:r>
          </w:p>
        </w:tc>
        <w:tc>
          <w:tcPr>
            <w:tcW w:w="1915" w:type="dxa"/>
            <w:vAlign w:val="center"/>
          </w:tcPr>
          <w:p w:rsidR="00B4731B" w:rsidRDefault="00B4731B" w:rsidP="004761B1">
            <w:r>
              <w:t>0</w:t>
            </w:r>
          </w:p>
        </w:tc>
        <w:tc>
          <w:tcPr>
            <w:tcW w:w="1916" w:type="dxa"/>
            <w:vAlign w:val="center"/>
          </w:tcPr>
          <w:p w:rsidR="00B4731B" w:rsidRDefault="00B4731B" w:rsidP="004761B1">
            <w:r>
              <w:t>0</w:t>
            </w:r>
          </w:p>
        </w:tc>
      </w:tr>
      <w:tr w:rsidR="00B4731B" w:rsidTr="004761B1">
        <w:tc>
          <w:tcPr>
            <w:tcW w:w="1915" w:type="dxa"/>
          </w:tcPr>
          <w:p w:rsidR="00B4731B" w:rsidRDefault="00B4731B" w:rsidP="004761B1">
            <w:r>
              <w:t>Cyst 3</w:t>
            </w:r>
          </w:p>
        </w:tc>
        <w:tc>
          <w:tcPr>
            <w:tcW w:w="1915" w:type="dxa"/>
            <w:vAlign w:val="center"/>
          </w:tcPr>
          <w:p w:rsidR="00B4731B" w:rsidRDefault="00B4731B" w:rsidP="004761B1">
            <w:r>
              <w:t>0</w:t>
            </w:r>
          </w:p>
        </w:tc>
        <w:tc>
          <w:tcPr>
            <w:tcW w:w="1915" w:type="dxa"/>
            <w:vAlign w:val="center"/>
          </w:tcPr>
          <w:p w:rsidR="00B4731B" w:rsidRDefault="00B4731B" w:rsidP="004761B1">
            <w:r>
              <w:t>0</w:t>
            </w:r>
          </w:p>
        </w:tc>
        <w:tc>
          <w:tcPr>
            <w:tcW w:w="1915" w:type="dxa"/>
            <w:vAlign w:val="center"/>
          </w:tcPr>
          <w:p w:rsidR="00B4731B" w:rsidRDefault="00B4731B" w:rsidP="004761B1">
            <w:r>
              <w:t>S</w:t>
            </w:r>
            <w:r>
              <w:rPr>
                <w:vertAlign w:val="subscript"/>
              </w:rPr>
              <w:t>c2</w:t>
            </w:r>
            <w:r>
              <w:t>*(1-H</w:t>
            </w:r>
            <w:r>
              <w:rPr>
                <w:vertAlign w:val="subscript"/>
              </w:rPr>
              <w:t>c2</w:t>
            </w:r>
            <w:r>
              <w:t>)</w:t>
            </w:r>
          </w:p>
        </w:tc>
        <w:tc>
          <w:tcPr>
            <w:tcW w:w="1916" w:type="dxa"/>
            <w:vAlign w:val="center"/>
          </w:tcPr>
          <w:p w:rsidR="00B4731B" w:rsidRDefault="00B4731B" w:rsidP="004761B1">
            <w:r>
              <w:t>S</w:t>
            </w:r>
            <w:r>
              <w:rPr>
                <w:vertAlign w:val="subscript"/>
              </w:rPr>
              <w:t>c3</w:t>
            </w:r>
            <w:r>
              <w:t>*(1-H</w:t>
            </w:r>
            <w:r>
              <w:rPr>
                <w:vertAlign w:val="subscript"/>
              </w:rPr>
              <w:t>c3</w:t>
            </w:r>
            <w:r>
              <w:t>)</w:t>
            </w:r>
          </w:p>
        </w:tc>
      </w:tr>
    </w:tbl>
    <w:p w:rsidR="00B4731B" w:rsidRDefault="00B4731B" w:rsidP="00B4731B">
      <w:pPr>
        <w:spacing w:line="240" w:lineRule="auto"/>
        <w:rPr>
          <w:rFonts w:ascii="Times New Roman" w:hAnsi="Times New Roman" w:cs="Times New Roman"/>
        </w:rPr>
      </w:pPr>
    </w:p>
    <w:p w:rsidR="00B4731B" w:rsidRDefault="00B4731B" w:rsidP="00B4731B">
      <w:pPr>
        <w:spacing w:line="240" w:lineRule="auto"/>
        <w:rPr>
          <w:rFonts w:ascii="Times New Roman" w:hAnsi="Times New Roman" w:cs="Times New Roman"/>
        </w:rPr>
      </w:pPr>
      <w:r>
        <w:rPr>
          <w:rFonts w:ascii="Times New Roman" w:hAnsi="Times New Roman" w:cs="Times New Roman"/>
        </w:rPr>
        <w:tab/>
        <w:t xml:space="preserve">where </w:t>
      </w:r>
      <w:proofErr w:type="spellStart"/>
      <w:r>
        <w:rPr>
          <w:rFonts w:ascii="Times New Roman" w:hAnsi="Times New Roman" w:cs="Times New Roman"/>
        </w:rPr>
        <w:t>fec</w:t>
      </w:r>
      <w:proofErr w:type="spellEnd"/>
      <w:r>
        <w:rPr>
          <w:rFonts w:ascii="Times New Roman" w:hAnsi="Times New Roman" w:cs="Times New Roman"/>
        </w:rPr>
        <w:t xml:space="preserve"> = production of female cysts per female adult</w:t>
      </w:r>
    </w:p>
    <w:p w:rsidR="00B4731B" w:rsidRDefault="00B4731B" w:rsidP="00B4731B">
      <w:pPr>
        <w:spacing w:line="240" w:lineRule="auto"/>
        <w:rPr>
          <w:rFonts w:ascii="Times New Roman" w:hAnsi="Times New Roman" w:cs="Times New Roman"/>
        </w:rPr>
      </w:pPr>
      <w:r>
        <w:rPr>
          <w:rFonts w:ascii="Times New Roman" w:hAnsi="Times New Roman" w:cs="Times New Roman"/>
        </w:rPr>
        <w:tab/>
        <w:t>H</w:t>
      </w:r>
      <w:r w:rsidRPr="00DE6D12">
        <w:rPr>
          <w:rFonts w:ascii="Times New Roman" w:hAnsi="Times New Roman" w:cs="Times New Roman"/>
          <w:vertAlign w:val="subscript"/>
        </w:rPr>
        <w:t>c0</w:t>
      </w:r>
      <w:r>
        <w:rPr>
          <w:rFonts w:ascii="Times New Roman" w:hAnsi="Times New Roman" w:cs="Times New Roman"/>
        </w:rPr>
        <w:t xml:space="preserve"> = proportion of eggs that hatch immediately</w:t>
      </w:r>
    </w:p>
    <w:p w:rsidR="00B4731B" w:rsidRDefault="00B4731B" w:rsidP="00B4731B">
      <w:pPr>
        <w:spacing w:line="240" w:lineRule="auto"/>
        <w:rPr>
          <w:rFonts w:ascii="Times New Roman" w:hAnsi="Times New Roman" w:cs="Times New Roman"/>
        </w:rPr>
      </w:pPr>
      <w:r>
        <w:rPr>
          <w:rFonts w:ascii="Times New Roman" w:hAnsi="Times New Roman" w:cs="Times New Roman"/>
        </w:rPr>
        <w:tab/>
        <w:t>(1-H</w:t>
      </w:r>
      <w:r w:rsidRPr="00DE6D12">
        <w:rPr>
          <w:rFonts w:ascii="Times New Roman" w:hAnsi="Times New Roman" w:cs="Times New Roman"/>
          <w:vertAlign w:val="subscript"/>
        </w:rPr>
        <w:t>c0</w:t>
      </w:r>
      <w:r>
        <w:rPr>
          <w:rFonts w:ascii="Times New Roman" w:hAnsi="Times New Roman" w:cs="Times New Roman"/>
        </w:rPr>
        <w:t xml:space="preserve">) = proportion of eggs that go into diapause </w:t>
      </w:r>
    </w:p>
    <w:p w:rsidR="00B4731B" w:rsidRDefault="00B4731B" w:rsidP="00B4731B">
      <w:pPr>
        <w:spacing w:line="240" w:lineRule="auto"/>
        <w:rPr>
          <w:rFonts w:ascii="Times New Roman" w:hAnsi="Times New Roman" w:cs="Times New Roman"/>
        </w:rPr>
      </w:pPr>
      <w:r>
        <w:rPr>
          <w:rFonts w:ascii="Times New Roman" w:hAnsi="Times New Roman" w:cs="Times New Roman"/>
        </w:rPr>
        <w:tab/>
        <w:t>S</w:t>
      </w:r>
      <w:r w:rsidRPr="00DE6D12">
        <w:rPr>
          <w:rFonts w:ascii="Times New Roman" w:hAnsi="Times New Roman" w:cs="Times New Roman"/>
          <w:vertAlign w:val="subscript"/>
        </w:rPr>
        <w:t>c1</w:t>
      </w:r>
      <w:r>
        <w:rPr>
          <w:rFonts w:ascii="Times New Roman" w:hAnsi="Times New Roman" w:cs="Times New Roman"/>
        </w:rPr>
        <w:t xml:space="preserve"> = survival of cysts that are one filling cycle old</w:t>
      </w:r>
    </w:p>
    <w:p w:rsidR="00B4731B" w:rsidRDefault="00B4731B" w:rsidP="00B4731B">
      <w:pPr>
        <w:spacing w:line="24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S</w:t>
      </w:r>
      <w:r w:rsidRPr="00DE6D12">
        <w:rPr>
          <w:rFonts w:ascii="Times New Roman" w:hAnsi="Times New Roman" w:cs="Times New Roman"/>
          <w:vertAlign w:val="subscript"/>
        </w:rPr>
        <w:t>na</w:t>
      </w:r>
      <w:proofErr w:type="spellEnd"/>
      <w:r>
        <w:rPr>
          <w:rFonts w:ascii="Times New Roman" w:hAnsi="Times New Roman" w:cs="Times New Roman"/>
        </w:rPr>
        <w:t xml:space="preserve"> = survival of </w:t>
      </w:r>
      <w:proofErr w:type="spellStart"/>
      <w:r>
        <w:rPr>
          <w:rFonts w:ascii="Times New Roman" w:hAnsi="Times New Roman" w:cs="Times New Roman"/>
        </w:rPr>
        <w:t>nauplii</w:t>
      </w:r>
      <w:proofErr w:type="spellEnd"/>
      <w:r>
        <w:rPr>
          <w:rFonts w:ascii="Times New Roman" w:hAnsi="Times New Roman" w:cs="Times New Roman"/>
        </w:rPr>
        <w:t xml:space="preserve"> </w:t>
      </w:r>
    </w:p>
    <w:p w:rsidR="00B4731B" w:rsidRDefault="00B4731B" w:rsidP="00B4731B">
      <w:pPr>
        <w:spacing w:line="480" w:lineRule="auto"/>
        <w:rPr>
          <w:rFonts w:ascii="Times New Roman" w:hAnsi="Times New Roman" w:cs="Times New Roman"/>
        </w:rPr>
      </w:pPr>
    </w:p>
    <w:p w:rsidR="00D1606F" w:rsidRDefault="00D1606F" w:rsidP="00B4731B">
      <w:pPr>
        <w:spacing w:line="480" w:lineRule="auto"/>
        <w:rPr>
          <w:rFonts w:ascii="Times New Roman" w:hAnsi="Times New Roman" w:cs="Times New Roman"/>
        </w:rPr>
      </w:pPr>
      <w:r>
        <w:rPr>
          <w:rFonts w:ascii="Times New Roman" w:hAnsi="Times New Roman" w:cs="Times New Roman"/>
        </w:rPr>
        <w:t xml:space="preserve">Using the parameter values suggested by Ripley et al., the following is </w:t>
      </w:r>
      <w:r w:rsidR="00F66BAE">
        <w:rPr>
          <w:rFonts w:ascii="Times New Roman" w:hAnsi="Times New Roman" w:cs="Times New Roman"/>
        </w:rPr>
        <w:t xml:space="preserve">then </w:t>
      </w:r>
      <w:r>
        <w:rPr>
          <w:rFonts w:ascii="Times New Roman" w:hAnsi="Times New Roman" w:cs="Times New Roman"/>
        </w:rPr>
        <w:t>the constructed mean matrix:</w:t>
      </w:r>
    </w:p>
    <w:tbl>
      <w:tblPr>
        <w:tblpPr w:leftFromText="180" w:rightFromText="180" w:vertAnchor="text" w:horzAnchor="margin" w:tblpY="167"/>
        <w:tblW w:w="5610" w:type="dxa"/>
        <w:tblCellMar>
          <w:left w:w="0" w:type="dxa"/>
          <w:right w:w="0" w:type="dxa"/>
        </w:tblCellMar>
        <w:tblLook w:val="04A0" w:firstRow="1" w:lastRow="0" w:firstColumn="1" w:lastColumn="0" w:noHBand="0" w:noVBand="1"/>
      </w:tblPr>
      <w:tblGrid>
        <w:gridCol w:w="1122"/>
        <w:gridCol w:w="1122"/>
        <w:gridCol w:w="1122"/>
        <w:gridCol w:w="1122"/>
        <w:gridCol w:w="1122"/>
      </w:tblGrid>
      <w:tr w:rsidR="00F72A93" w:rsidRPr="00F72A93" w:rsidTr="00927855">
        <w:trPr>
          <w:trHeight w:val="143"/>
        </w:trPr>
        <w:tc>
          <w:tcPr>
            <w:tcW w:w="112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F72A93" w:rsidRPr="00F72A93" w:rsidRDefault="00F72A93" w:rsidP="00F72A93">
            <w:pPr>
              <w:spacing w:after="0"/>
              <w:rPr>
                <w:rFonts w:ascii="Arial" w:eastAsia="Times New Roman" w:hAnsi="Arial" w:cs="Arial"/>
              </w:rPr>
            </w:pPr>
            <w:r w:rsidRPr="00F72A93">
              <w:rPr>
                <w:rFonts w:ascii="Calibri" w:eastAsia="Times New Roman" w:hAnsi="Calibri" w:cs="Calibri"/>
                <w:b/>
                <w:bCs/>
                <w:color w:val="FFFFFF" w:themeColor="light1"/>
                <w:kern w:val="24"/>
              </w:rPr>
              <w:t> </w:t>
            </w:r>
          </w:p>
        </w:tc>
        <w:tc>
          <w:tcPr>
            <w:tcW w:w="112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F72A93" w:rsidRPr="00F72A93" w:rsidRDefault="00F72A93" w:rsidP="00F72A93">
            <w:pPr>
              <w:spacing w:after="0"/>
              <w:rPr>
                <w:rFonts w:ascii="Arial" w:eastAsia="Times New Roman" w:hAnsi="Arial" w:cs="Arial"/>
              </w:rPr>
            </w:pPr>
            <w:r w:rsidRPr="00F72A93">
              <w:rPr>
                <w:rFonts w:ascii="Calibri" w:eastAsia="Times New Roman" w:hAnsi="Calibri" w:cs="Calibri"/>
                <w:b/>
                <w:bCs/>
                <w:color w:val="FFFFFF" w:themeColor="light1"/>
                <w:kern w:val="24"/>
              </w:rPr>
              <w:t>Adult</w:t>
            </w:r>
          </w:p>
        </w:tc>
        <w:tc>
          <w:tcPr>
            <w:tcW w:w="112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F72A93" w:rsidRPr="00F72A93" w:rsidRDefault="00F72A93" w:rsidP="00F72A93">
            <w:pPr>
              <w:spacing w:after="0"/>
              <w:rPr>
                <w:rFonts w:ascii="Arial" w:eastAsia="Times New Roman" w:hAnsi="Arial" w:cs="Arial"/>
              </w:rPr>
            </w:pPr>
            <w:r w:rsidRPr="00F72A93">
              <w:rPr>
                <w:rFonts w:ascii="Calibri" w:eastAsia="Times New Roman" w:hAnsi="Calibri" w:cs="Calibri"/>
                <w:b/>
                <w:bCs/>
                <w:color w:val="FFFFFF" w:themeColor="light1"/>
                <w:kern w:val="24"/>
              </w:rPr>
              <w:t>Cyst 1</w:t>
            </w:r>
          </w:p>
        </w:tc>
        <w:tc>
          <w:tcPr>
            <w:tcW w:w="112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F72A93" w:rsidRPr="00F72A93" w:rsidRDefault="00F72A93" w:rsidP="00F72A93">
            <w:pPr>
              <w:spacing w:after="0"/>
              <w:rPr>
                <w:rFonts w:ascii="Arial" w:eastAsia="Times New Roman" w:hAnsi="Arial" w:cs="Arial"/>
              </w:rPr>
            </w:pPr>
            <w:r w:rsidRPr="00F72A93">
              <w:rPr>
                <w:rFonts w:ascii="Calibri" w:eastAsia="Times New Roman" w:hAnsi="Calibri" w:cs="Calibri"/>
                <w:b/>
                <w:bCs/>
                <w:color w:val="FFFFFF" w:themeColor="light1"/>
                <w:kern w:val="24"/>
              </w:rPr>
              <w:t>Cyst 2</w:t>
            </w:r>
          </w:p>
        </w:tc>
        <w:tc>
          <w:tcPr>
            <w:tcW w:w="112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F72A93" w:rsidRPr="00F72A93" w:rsidRDefault="00F72A93" w:rsidP="00F72A93">
            <w:pPr>
              <w:spacing w:after="0"/>
              <w:rPr>
                <w:rFonts w:ascii="Arial" w:eastAsia="Times New Roman" w:hAnsi="Arial" w:cs="Arial"/>
              </w:rPr>
            </w:pPr>
            <w:r w:rsidRPr="00F72A93">
              <w:rPr>
                <w:rFonts w:ascii="Calibri" w:eastAsia="Times New Roman" w:hAnsi="Calibri" w:cs="Calibri"/>
                <w:b/>
                <w:bCs/>
                <w:color w:val="FFFFFF" w:themeColor="light1"/>
                <w:kern w:val="24"/>
              </w:rPr>
              <w:t>Cyst 3+</w:t>
            </w:r>
          </w:p>
        </w:tc>
      </w:tr>
      <w:tr w:rsidR="00F72A93" w:rsidRPr="00F72A93" w:rsidTr="00927855">
        <w:trPr>
          <w:trHeight w:val="143"/>
        </w:trPr>
        <w:tc>
          <w:tcPr>
            <w:tcW w:w="1122" w:type="dxa"/>
            <w:tcBorders>
              <w:top w:val="single" w:sz="24"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rsidR="00F72A93" w:rsidRPr="00F72A93" w:rsidRDefault="00F72A93" w:rsidP="00F72A93">
            <w:pPr>
              <w:spacing w:after="0"/>
              <w:rPr>
                <w:rFonts w:ascii="Arial" w:eastAsia="Times New Roman" w:hAnsi="Arial" w:cs="Arial"/>
              </w:rPr>
            </w:pPr>
            <w:r w:rsidRPr="00F72A93">
              <w:rPr>
                <w:rFonts w:ascii="Calibri" w:eastAsia="Times New Roman" w:hAnsi="Calibri" w:cs="Calibri"/>
                <w:b/>
                <w:bCs/>
                <w:color w:val="FFFFFF" w:themeColor="light1"/>
                <w:kern w:val="24"/>
              </w:rPr>
              <w:t>Adult</w:t>
            </w:r>
          </w:p>
        </w:tc>
        <w:tc>
          <w:tcPr>
            <w:tcW w:w="112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rsidR="00F72A93" w:rsidRPr="00F72A93" w:rsidRDefault="00F72A93" w:rsidP="00F72A93">
            <w:pPr>
              <w:spacing w:after="0"/>
              <w:rPr>
                <w:rFonts w:ascii="Arial" w:eastAsia="Times New Roman" w:hAnsi="Arial" w:cs="Arial"/>
              </w:rPr>
            </w:pPr>
            <w:r w:rsidRPr="00F72A93">
              <w:rPr>
                <w:rFonts w:ascii="Calibri" w:eastAsia="Times New Roman" w:hAnsi="Calibri" w:cs="Calibri"/>
                <w:color w:val="000000" w:themeColor="dark1"/>
                <w:kern w:val="24"/>
              </w:rPr>
              <w:t>6.56</w:t>
            </w:r>
          </w:p>
        </w:tc>
        <w:tc>
          <w:tcPr>
            <w:tcW w:w="112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rsidR="00F72A93" w:rsidRPr="00F72A93" w:rsidRDefault="00F72A93" w:rsidP="00F72A93">
            <w:pPr>
              <w:spacing w:after="0"/>
              <w:rPr>
                <w:rFonts w:ascii="Arial" w:eastAsia="Times New Roman" w:hAnsi="Arial" w:cs="Arial"/>
              </w:rPr>
            </w:pPr>
            <w:r w:rsidRPr="00F72A93">
              <w:rPr>
                <w:rFonts w:ascii="Calibri" w:eastAsia="Times New Roman" w:hAnsi="Calibri" w:cs="Calibri"/>
                <w:color w:val="000000" w:themeColor="dark1"/>
                <w:kern w:val="24"/>
              </w:rPr>
              <w:t>0.03</w:t>
            </w:r>
          </w:p>
        </w:tc>
        <w:tc>
          <w:tcPr>
            <w:tcW w:w="112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rsidR="00F72A93" w:rsidRPr="00F72A93" w:rsidRDefault="00F72A93" w:rsidP="00F72A93">
            <w:pPr>
              <w:spacing w:after="0"/>
              <w:rPr>
                <w:rFonts w:ascii="Arial" w:eastAsia="Times New Roman" w:hAnsi="Arial" w:cs="Arial"/>
              </w:rPr>
            </w:pPr>
            <w:r w:rsidRPr="00F72A93">
              <w:rPr>
                <w:rFonts w:ascii="Calibri" w:eastAsia="Times New Roman" w:hAnsi="Calibri" w:cs="Calibri"/>
                <w:color w:val="000000" w:themeColor="dark1"/>
                <w:kern w:val="24"/>
              </w:rPr>
              <w:t>0.01</w:t>
            </w:r>
          </w:p>
        </w:tc>
        <w:tc>
          <w:tcPr>
            <w:tcW w:w="112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rsidR="00F72A93" w:rsidRPr="00F72A93" w:rsidRDefault="00F72A93" w:rsidP="00F72A93">
            <w:pPr>
              <w:spacing w:after="0"/>
              <w:rPr>
                <w:rFonts w:ascii="Arial" w:eastAsia="Times New Roman" w:hAnsi="Arial" w:cs="Arial"/>
              </w:rPr>
            </w:pPr>
            <w:r w:rsidRPr="00F72A93">
              <w:rPr>
                <w:rFonts w:ascii="Calibri" w:eastAsia="Times New Roman" w:hAnsi="Calibri" w:cs="Calibri"/>
                <w:color w:val="000000" w:themeColor="dark1"/>
                <w:kern w:val="24"/>
              </w:rPr>
              <w:t>0.004</w:t>
            </w:r>
          </w:p>
        </w:tc>
      </w:tr>
      <w:tr w:rsidR="00F72A93" w:rsidRPr="00F72A93" w:rsidTr="00927855">
        <w:trPr>
          <w:trHeight w:val="143"/>
        </w:trPr>
        <w:tc>
          <w:tcPr>
            <w:tcW w:w="1122"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rsidR="00F72A93" w:rsidRPr="00F72A93" w:rsidRDefault="00F72A93" w:rsidP="00F72A93">
            <w:pPr>
              <w:spacing w:after="0"/>
              <w:rPr>
                <w:rFonts w:ascii="Arial" w:eastAsia="Times New Roman" w:hAnsi="Arial" w:cs="Arial"/>
              </w:rPr>
            </w:pPr>
            <w:r w:rsidRPr="00F72A93">
              <w:rPr>
                <w:rFonts w:ascii="Calibri" w:eastAsia="Times New Roman" w:hAnsi="Calibri" w:cs="Calibri"/>
                <w:b/>
                <w:bCs/>
                <w:color w:val="FFFFFF" w:themeColor="light1"/>
                <w:kern w:val="24"/>
              </w:rPr>
              <w:t>Cyst 1</w:t>
            </w:r>
          </w:p>
        </w:tc>
        <w:tc>
          <w:tcPr>
            <w:tcW w:w="112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rsidR="00F72A93" w:rsidRPr="00F72A93" w:rsidRDefault="00F72A93" w:rsidP="00F72A93">
            <w:pPr>
              <w:spacing w:after="0"/>
              <w:rPr>
                <w:rFonts w:ascii="Arial" w:eastAsia="Times New Roman" w:hAnsi="Arial" w:cs="Arial"/>
              </w:rPr>
            </w:pPr>
            <w:r w:rsidRPr="00F72A93">
              <w:rPr>
                <w:rFonts w:ascii="Calibri" w:eastAsia="Times New Roman" w:hAnsi="Calibri" w:cs="Calibri"/>
                <w:color w:val="000000" w:themeColor="dark1"/>
                <w:kern w:val="24"/>
              </w:rPr>
              <w:t>62.4</w:t>
            </w:r>
          </w:p>
        </w:tc>
        <w:tc>
          <w:tcPr>
            <w:tcW w:w="112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rsidR="00F72A93" w:rsidRPr="00F72A93" w:rsidRDefault="00F72A93" w:rsidP="00F72A93">
            <w:pPr>
              <w:spacing w:after="0"/>
              <w:rPr>
                <w:rFonts w:ascii="Arial" w:eastAsia="Times New Roman" w:hAnsi="Arial" w:cs="Arial"/>
              </w:rPr>
            </w:pPr>
            <w:r w:rsidRPr="00F72A93">
              <w:rPr>
                <w:rFonts w:ascii="Calibri" w:eastAsia="Times New Roman" w:hAnsi="Calibri" w:cs="Calibri"/>
                <w:color w:val="000000" w:themeColor="dark1"/>
                <w:kern w:val="24"/>
              </w:rPr>
              <w:t>0</w:t>
            </w:r>
          </w:p>
        </w:tc>
        <w:tc>
          <w:tcPr>
            <w:tcW w:w="112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rsidR="00F72A93" w:rsidRPr="00F72A93" w:rsidRDefault="00F72A93" w:rsidP="00F72A93">
            <w:pPr>
              <w:spacing w:after="0"/>
              <w:rPr>
                <w:rFonts w:ascii="Arial" w:eastAsia="Times New Roman" w:hAnsi="Arial" w:cs="Arial"/>
              </w:rPr>
            </w:pPr>
            <w:r w:rsidRPr="00F72A93">
              <w:rPr>
                <w:rFonts w:ascii="Calibri" w:eastAsia="Times New Roman" w:hAnsi="Calibri" w:cs="Calibri"/>
                <w:color w:val="000000" w:themeColor="dark1"/>
                <w:kern w:val="24"/>
              </w:rPr>
              <w:t>0</w:t>
            </w:r>
          </w:p>
        </w:tc>
        <w:tc>
          <w:tcPr>
            <w:tcW w:w="112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rsidR="00F72A93" w:rsidRPr="00F72A93" w:rsidRDefault="00F72A93" w:rsidP="00F72A93">
            <w:pPr>
              <w:spacing w:after="0"/>
              <w:rPr>
                <w:rFonts w:ascii="Arial" w:eastAsia="Times New Roman" w:hAnsi="Arial" w:cs="Arial"/>
              </w:rPr>
            </w:pPr>
            <w:r w:rsidRPr="00F72A93">
              <w:rPr>
                <w:rFonts w:ascii="Calibri" w:eastAsia="Times New Roman" w:hAnsi="Calibri" w:cs="Calibri"/>
                <w:color w:val="000000" w:themeColor="dark1"/>
                <w:kern w:val="24"/>
              </w:rPr>
              <w:t>0</w:t>
            </w:r>
          </w:p>
        </w:tc>
      </w:tr>
      <w:tr w:rsidR="00F72A93" w:rsidRPr="00F72A93" w:rsidTr="00927855">
        <w:trPr>
          <w:trHeight w:val="143"/>
        </w:trPr>
        <w:tc>
          <w:tcPr>
            <w:tcW w:w="1122"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rsidR="00F72A93" w:rsidRPr="00F72A93" w:rsidRDefault="00F72A93" w:rsidP="00F72A93">
            <w:pPr>
              <w:spacing w:after="0"/>
              <w:rPr>
                <w:rFonts w:ascii="Arial" w:eastAsia="Times New Roman" w:hAnsi="Arial" w:cs="Arial"/>
              </w:rPr>
            </w:pPr>
            <w:r w:rsidRPr="00F72A93">
              <w:rPr>
                <w:rFonts w:ascii="Calibri" w:eastAsia="Times New Roman" w:hAnsi="Calibri" w:cs="Calibri"/>
                <w:b/>
                <w:bCs/>
                <w:color w:val="FFFFFF" w:themeColor="light1"/>
                <w:kern w:val="24"/>
              </w:rPr>
              <w:t>Cyst 2</w:t>
            </w:r>
          </w:p>
        </w:tc>
        <w:tc>
          <w:tcPr>
            <w:tcW w:w="112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rsidR="00F72A93" w:rsidRPr="00F72A93" w:rsidRDefault="00F72A93" w:rsidP="00F72A93">
            <w:pPr>
              <w:spacing w:after="0"/>
              <w:rPr>
                <w:rFonts w:ascii="Arial" w:eastAsia="Times New Roman" w:hAnsi="Arial" w:cs="Arial"/>
              </w:rPr>
            </w:pPr>
            <w:r w:rsidRPr="00F72A93">
              <w:rPr>
                <w:rFonts w:ascii="Calibri" w:eastAsia="Times New Roman" w:hAnsi="Calibri" w:cs="Calibri"/>
                <w:color w:val="000000" w:themeColor="dark1"/>
                <w:kern w:val="24"/>
              </w:rPr>
              <w:t>0</w:t>
            </w:r>
          </w:p>
        </w:tc>
        <w:tc>
          <w:tcPr>
            <w:tcW w:w="112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rsidR="00F72A93" w:rsidRPr="00F72A93" w:rsidRDefault="00F72A93" w:rsidP="00F72A93">
            <w:pPr>
              <w:spacing w:after="0"/>
              <w:rPr>
                <w:rFonts w:ascii="Arial" w:eastAsia="Times New Roman" w:hAnsi="Arial" w:cs="Arial"/>
              </w:rPr>
            </w:pPr>
            <w:r w:rsidRPr="00F72A93">
              <w:rPr>
                <w:rFonts w:ascii="Calibri" w:eastAsia="Times New Roman" w:hAnsi="Calibri" w:cs="Calibri"/>
                <w:color w:val="000000" w:themeColor="dark1"/>
                <w:kern w:val="24"/>
              </w:rPr>
              <w:t>0.44</w:t>
            </w:r>
          </w:p>
        </w:tc>
        <w:tc>
          <w:tcPr>
            <w:tcW w:w="112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rsidR="00F72A93" w:rsidRPr="00F72A93" w:rsidRDefault="00F72A93" w:rsidP="00F72A93">
            <w:pPr>
              <w:spacing w:after="0"/>
              <w:rPr>
                <w:rFonts w:ascii="Arial" w:eastAsia="Times New Roman" w:hAnsi="Arial" w:cs="Arial"/>
              </w:rPr>
            </w:pPr>
            <w:r w:rsidRPr="00F72A93">
              <w:rPr>
                <w:rFonts w:ascii="Calibri" w:eastAsia="Times New Roman" w:hAnsi="Calibri" w:cs="Calibri"/>
                <w:color w:val="000000" w:themeColor="dark1"/>
                <w:kern w:val="24"/>
              </w:rPr>
              <w:t>0</w:t>
            </w:r>
          </w:p>
        </w:tc>
        <w:tc>
          <w:tcPr>
            <w:tcW w:w="112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rsidR="00F72A93" w:rsidRPr="00F72A93" w:rsidRDefault="00F72A93" w:rsidP="00F72A93">
            <w:pPr>
              <w:spacing w:after="0"/>
              <w:rPr>
                <w:rFonts w:ascii="Arial" w:eastAsia="Times New Roman" w:hAnsi="Arial" w:cs="Arial"/>
              </w:rPr>
            </w:pPr>
            <w:r w:rsidRPr="00F72A93">
              <w:rPr>
                <w:rFonts w:ascii="Calibri" w:eastAsia="Times New Roman" w:hAnsi="Calibri" w:cs="Calibri"/>
                <w:color w:val="000000" w:themeColor="dark1"/>
                <w:kern w:val="24"/>
              </w:rPr>
              <w:t>0</w:t>
            </w:r>
          </w:p>
        </w:tc>
      </w:tr>
      <w:tr w:rsidR="00F72A93" w:rsidRPr="00F72A93" w:rsidTr="00927855">
        <w:trPr>
          <w:trHeight w:val="143"/>
        </w:trPr>
        <w:tc>
          <w:tcPr>
            <w:tcW w:w="1122"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rsidR="00F72A93" w:rsidRPr="00F72A93" w:rsidRDefault="00F72A93" w:rsidP="00F72A93">
            <w:pPr>
              <w:spacing w:after="0"/>
              <w:rPr>
                <w:rFonts w:ascii="Arial" w:eastAsia="Times New Roman" w:hAnsi="Arial" w:cs="Arial"/>
              </w:rPr>
            </w:pPr>
            <w:r w:rsidRPr="00F72A93">
              <w:rPr>
                <w:rFonts w:ascii="Calibri" w:eastAsia="Times New Roman" w:hAnsi="Calibri" w:cs="Calibri"/>
                <w:b/>
                <w:bCs/>
                <w:color w:val="FFFFFF" w:themeColor="light1"/>
                <w:kern w:val="24"/>
              </w:rPr>
              <w:t>Cyst 3</w:t>
            </w:r>
          </w:p>
        </w:tc>
        <w:tc>
          <w:tcPr>
            <w:tcW w:w="112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rsidR="00F72A93" w:rsidRPr="00F72A93" w:rsidRDefault="00F72A93" w:rsidP="00F72A93">
            <w:pPr>
              <w:spacing w:after="0"/>
              <w:rPr>
                <w:rFonts w:ascii="Arial" w:eastAsia="Times New Roman" w:hAnsi="Arial" w:cs="Arial"/>
              </w:rPr>
            </w:pPr>
            <w:r w:rsidRPr="00F72A93">
              <w:rPr>
                <w:rFonts w:ascii="Calibri" w:eastAsia="Times New Roman" w:hAnsi="Calibri" w:cs="Calibri"/>
                <w:color w:val="000000" w:themeColor="dark1"/>
                <w:kern w:val="24"/>
              </w:rPr>
              <w:t>0</w:t>
            </w:r>
          </w:p>
        </w:tc>
        <w:tc>
          <w:tcPr>
            <w:tcW w:w="112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rsidR="00F72A93" w:rsidRPr="00F72A93" w:rsidRDefault="00F72A93" w:rsidP="00F72A93">
            <w:pPr>
              <w:spacing w:after="0"/>
              <w:rPr>
                <w:rFonts w:ascii="Arial" w:eastAsia="Times New Roman" w:hAnsi="Arial" w:cs="Arial"/>
              </w:rPr>
            </w:pPr>
            <w:r w:rsidRPr="00F72A93">
              <w:rPr>
                <w:rFonts w:ascii="Calibri" w:eastAsia="Times New Roman" w:hAnsi="Calibri" w:cs="Calibri"/>
                <w:color w:val="000000" w:themeColor="dark1"/>
                <w:kern w:val="24"/>
              </w:rPr>
              <w:t>0</w:t>
            </w:r>
          </w:p>
        </w:tc>
        <w:tc>
          <w:tcPr>
            <w:tcW w:w="112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rsidR="00F72A93" w:rsidRPr="00F72A93" w:rsidRDefault="00F72A93" w:rsidP="00F72A93">
            <w:pPr>
              <w:spacing w:after="0"/>
              <w:rPr>
                <w:rFonts w:ascii="Arial" w:eastAsia="Times New Roman" w:hAnsi="Arial" w:cs="Arial"/>
              </w:rPr>
            </w:pPr>
            <w:r w:rsidRPr="00F72A93">
              <w:rPr>
                <w:rFonts w:ascii="Calibri" w:eastAsia="Times New Roman" w:hAnsi="Calibri" w:cs="Calibri"/>
                <w:color w:val="000000" w:themeColor="dark1"/>
                <w:kern w:val="24"/>
              </w:rPr>
              <w:t>0.49</w:t>
            </w:r>
          </w:p>
        </w:tc>
        <w:tc>
          <w:tcPr>
            <w:tcW w:w="112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rsidR="00F72A93" w:rsidRPr="00F72A93" w:rsidRDefault="00F72A93" w:rsidP="00F72A93">
            <w:pPr>
              <w:spacing w:after="0"/>
              <w:rPr>
                <w:rFonts w:ascii="Arial" w:eastAsia="Times New Roman" w:hAnsi="Arial" w:cs="Arial"/>
              </w:rPr>
            </w:pPr>
            <w:r w:rsidRPr="00F72A93">
              <w:rPr>
                <w:rFonts w:ascii="Calibri" w:eastAsia="Times New Roman" w:hAnsi="Calibri" w:cs="Calibri"/>
                <w:color w:val="000000" w:themeColor="dark1"/>
                <w:kern w:val="24"/>
              </w:rPr>
              <w:t>0.49</w:t>
            </w:r>
          </w:p>
        </w:tc>
      </w:tr>
    </w:tbl>
    <w:p w:rsidR="00F72A93" w:rsidRDefault="00D1606F" w:rsidP="00B4731B">
      <w:pPr>
        <w:spacing w:line="480" w:lineRule="auto"/>
        <w:rPr>
          <w:rFonts w:ascii="Times New Roman" w:hAnsi="Times New Roman" w:cs="Times New Roman"/>
        </w:rPr>
      </w:pPr>
      <w:r>
        <w:rPr>
          <w:rFonts w:ascii="Times New Roman" w:hAnsi="Times New Roman" w:cs="Times New Roman"/>
        </w:rPr>
        <w:t xml:space="preserve"> </w:t>
      </w:r>
    </w:p>
    <w:p w:rsidR="00B4731B" w:rsidRDefault="00B4731B" w:rsidP="00B4731B">
      <w:pPr>
        <w:spacing w:line="480" w:lineRule="auto"/>
        <w:rPr>
          <w:rFonts w:ascii="Times New Roman" w:hAnsi="Times New Roman" w:cs="Times New Roman"/>
        </w:rPr>
      </w:pPr>
    </w:p>
    <w:p w:rsidR="00353771" w:rsidRDefault="00353771" w:rsidP="00775FCC">
      <w:pPr>
        <w:spacing w:line="480" w:lineRule="auto"/>
        <w:rPr>
          <w:rFonts w:ascii="Times New Roman" w:hAnsi="Times New Roman" w:cs="Times New Roman"/>
        </w:rPr>
      </w:pPr>
    </w:p>
    <w:p w:rsidR="00353771" w:rsidRDefault="00353771" w:rsidP="00775FCC">
      <w:pPr>
        <w:spacing w:line="480" w:lineRule="auto"/>
        <w:rPr>
          <w:rFonts w:ascii="Times New Roman" w:hAnsi="Times New Roman" w:cs="Times New Roman"/>
        </w:rPr>
      </w:pPr>
    </w:p>
    <w:p w:rsidR="00F72A93" w:rsidRDefault="009D6031" w:rsidP="00775FCC">
      <w:pPr>
        <w:spacing w:line="480" w:lineRule="auto"/>
        <w:rPr>
          <w:rFonts w:ascii="Times New Roman" w:hAnsi="Times New Roman" w:cs="Times New Roman"/>
        </w:rPr>
      </w:pPr>
      <w:r>
        <w:rPr>
          <w:rFonts w:ascii="Times New Roman" w:hAnsi="Times New Roman" w:cs="Times New Roman"/>
        </w:rPr>
        <w:t>And t</w:t>
      </w:r>
      <w:r w:rsidR="00F72A93">
        <w:rPr>
          <w:rFonts w:ascii="Times New Roman" w:hAnsi="Times New Roman" w:cs="Times New Roman"/>
        </w:rPr>
        <w:t>he constructed fail matrix:</w:t>
      </w:r>
    </w:p>
    <w:tbl>
      <w:tblPr>
        <w:tblW w:w="5635" w:type="dxa"/>
        <w:tblCellMar>
          <w:left w:w="0" w:type="dxa"/>
          <w:right w:w="0" w:type="dxa"/>
        </w:tblCellMar>
        <w:tblLook w:val="04A0" w:firstRow="1" w:lastRow="0" w:firstColumn="1" w:lastColumn="0" w:noHBand="0" w:noVBand="1"/>
      </w:tblPr>
      <w:tblGrid>
        <w:gridCol w:w="1127"/>
        <w:gridCol w:w="1127"/>
        <w:gridCol w:w="1127"/>
        <w:gridCol w:w="1127"/>
        <w:gridCol w:w="1127"/>
      </w:tblGrid>
      <w:tr w:rsidR="00927855" w:rsidRPr="00927855" w:rsidTr="00927855">
        <w:trPr>
          <w:trHeight w:val="176"/>
        </w:trPr>
        <w:tc>
          <w:tcPr>
            <w:tcW w:w="1127"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927855" w:rsidRPr="00927855" w:rsidRDefault="00927855" w:rsidP="00927855">
            <w:pPr>
              <w:spacing w:after="0"/>
              <w:rPr>
                <w:rFonts w:ascii="Arial" w:eastAsia="Times New Roman" w:hAnsi="Arial" w:cs="Arial"/>
              </w:rPr>
            </w:pPr>
            <w:r w:rsidRPr="00927855">
              <w:rPr>
                <w:rFonts w:ascii="Calibri" w:eastAsia="Times New Roman" w:hAnsi="Calibri" w:cs="Calibri"/>
                <w:b/>
                <w:bCs/>
                <w:color w:val="FFFFFF" w:themeColor="light1"/>
                <w:kern w:val="24"/>
              </w:rPr>
              <w:t> </w:t>
            </w:r>
          </w:p>
        </w:tc>
        <w:tc>
          <w:tcPr>
            <w:tcW w:w="1127"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927855" w:rsidRPr="00927855" w:rsidRDefault="00927855" w:rsidP="00927855">
            <w:pPr>
              <w:spacing w:after="0"/>
              <w:rPr>
                <w:rFonts w:ascii="Arial" w:eastAsia="Times New Roman" w:hAnsi="Arial" w:cs="Arial"/>
              </w:rPr>
            </w:pPr>
            <w:r w:rsidRPr="00927855">
              <w:rPr>
                <w:rFonts w:ascii="Calibri" w:eastAsia="Times New Roman" w:hAnsi="Calibri" w:cs="Calibri"/>
                <w:b/>
                <w:bCs/>
                <w:color w:val="FFFFFF" w:themeColor="light1"/>
                <w:kern w:val="24"/>
              </w:rPr>
              <w:t>Adult</w:t>
            </w:r>
          </w:p>
        </w:tc>
        <w:tc>
          <w:tcPr>
            <w:tcW w:w="1127"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927855" w:rsidRPr="00927855" w:rsidRDefault="00927855" w:rsidP="00927855">
            <w:pPr>
              <w:spacing w:after="0"/>
              <w:rPr>
                <w:rFonts w:ascii="Arial" w:eastAsia="Times New Roman" w:hAnsi="Arial" w:cs="Arial"/>
              </w:rPr>
            </w:pPr>
            <w:r w:rsidRPr="00927855">
              <w:rPr>
                <w:rFonts w:ascii="Calibri" w:eastAsia="Times New Roman" w:hAnsi="Calibri" w:cs="Calibri"/>
                <w:b/>
                <w:bCs/>
                <w:color w:val="FFFFFF" w:themeColor="light1"/>
                <w:kern w:val="24"/>
              </w:rPr>
              <w:t>Cyst 1</w:t>
            </w:r>
          </w:p>
        </w:tc>
        <w:tc>
          <w:tcPr>
            <w:tcW w:w="1127"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927855" w:rsidRPr="00927855" w:rsidRDefault="00927855" w:rsidP="00927855">
            <w:pPr>
              <w:spacing w:after="0"/>
              <w:rPr>
                <w:rFonts w:ascii="Arial" w:eastAsia="Times New Roman" w:hAnsi="Arial" w:cs="Arial"/>
              </w:rPr>
            </w:pPr>
            <w:r w:rsidRPr="00927855">
              <w:rPr>
                <w:rFonts w:ascii="Calibri" w:eastAsia="Times New Roman" w:hAnsi="Calibri" w:cs="Calibri"/>
                <w:b/>
                <w:bCs/>
                <w:color w:val="FFFFFF" w:themeColor="light1"/>
                <w:kern w:val="24"/>
              </w:rPr>
              <w:t>Cyst 2</w:t>
            </w:r>
          </w:p>
        </w:tc>
        <w:tc>
          <w:tcPr>
            <w:tcW w:w="1127"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927855" w:rsidRPr="00927855" w:rsidRDefault="00927855" w:rsidP="00927855">
            <w:pPr>
              <w:spacing w:after="0"/>
              <w:rPr>
                <w:rFonts w:ascii="Arial" w:eastAsia="Times New Roman" w:hAnsi="Arial" w:cs="Arial"/>
              </w:rPr>
            </w:pPr>
            <w:r w:rsidRPr="00927855">
              <w:rPr>
                <w:rFonts w:ascii="Calibri" w:eastAsia="Times New Roman" w:hAnsi="Calibri" w:cs="Calibri"/>
                <w:b/>
                <w:bCs/>
                <w:color w:val="FFFFFF" w:themeColor="light1"/>
                <w:kern w:val="24"/>
              </w:rPr>
              <w:t>Cyst 3+</w:t>
            </w:r>
          </w:p>
        </w:tc>
      </w:tr>
      <w:tr w:rsidR="00927855" w:rsidRPr="00927855" w:rsidTr="00927855">
        <w:trPr>
          <w:trHeight w:val="176"/>
        </w:trPr>
        <w:tc>
          <w:tcPr>
            <w:tcW w:w="1127" w:type="dxa"/>
            <w:tcBorders>
              <w:top w:val="single" w:sz="24"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rsidR="00927855" w:rsidRPr="00927855" w:rsidRDefault="00927855" w:rsidP="00927855">
            <w:pPr>
              <w:spacing w:after="0"/>
              <w:rPr>
                <w:rFonts w:ascii="Arial" w:eastAsia="Times New Roman" w:hAnsi="Arial" w:cs="Arial"/>
              </w:rPr>
            </w:pPr>
            <w:r w:rsidRPr="00927855">
              <w:rPr>
                <w:rFonts w:ascii="Calibri" w:eastAsia="Times New Roman" w:hAnsi="Calibri" w:cs="Calibri"/>
                <w:b/>
                <w:bCs/>
                <w:color w:val="FFFFFF" w:themeColor="light1"/>
                <w:kern w:val="24"/>
              </w:rPr>
              <w:t>Adult</w:t>
            </w:r>
          </w:p>
        </w:tc>
        <w:tc>
          <w:tcPr>
            <w:tcW w:w="1127"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rsidR="00927855" w:rsidRPr="00927855" w:rsidRDefault="00927855" w:rsidP="00927855">
            <w:pPr>
              <w:spacing w:after="0"/>
              <w:rPr>
                <w:rFonts w:ascii="Arial" w:eastAsia="Times New Roman" w:hAnsi="Arial" w:cs="Arial"/>
              </w:rPr>
            </w:pPr>
            <w:r w:rsidRPr="00927855">
              <w:rPr>
                <w:rFonts w:ascii="Calibri" w:eastAsia="Times New Roman" w:hAnsi="Calibri" w:cs="Calibri"/>
                <w:color w:val="000000" w:themeColor="dark1"/>
                <w:kern w:val="24"/>
              </w:rPr>
              <w:t>0</w:t>
            </w:r>
          </w:p>
        </w:tc>
        <w:tc>
          <w:tcPr>
            <w:tcW w:w="1127"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rsidR="00927855" w:rsidRPr="00927855" w:rsidRDefault="00927855" w:rsidP="00927855">
            <w:pPr>
              <w:spacing w:after="0"/>
              <w:rPr>
                <w:rFonts w:ascii="Arial" w:eastAsia="Times New Roman" w:hAnsi="Arial" w:cs="Arial"/>
              </w:rPr>
            </w:pPr>
            <w:r w:rsidRPr="00927855">
              <w:rPr>
                <w:rFonts w:ascii="Calibri" w:eastAsia="Times New Roman" w:hAnsi="Calibri" w:cs="Calibri"/>
                <w:color w:val="000000" w:themeColor="dark1"/>
                <w:kern w:val="24"/>
              </w:rPr>
              <w:t>0</w:t>
            </w:r>
          </w:p>
        </w:tc>
        <w:tc>
          <w:tcPr>
            <w:tcW w:w="1127"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rsidR="00927855" w:rsidRPr="00927855" w:rsidRDefault="00927855" w:rsidP="00927855">
            <w:pPr>
              <w:spacing w:after="0"/>
              <w:rPr>
                <w:rFonts w:ascii="Arial" w:eastAsia="Times New Roman" w:hAnsi="Arial" w:cs="Arial"/>
              </w:rPr>
            </w:pPr>
            <w:r w:rsidRPr="00927855">
              <w:rPr>
                <w:rFonts w:ascii="Calibri" w:eastAsia="Times New Roman" w:hAnsi="Calibri" w:cs="Calibri"/>
                <w:color w:val="000000" w:themeColor="dark1"/>
                <w:kern w:val="24"/>
              </w:rPr>
              <w:t>0</w:t>
            </w:r>
          </w:p>
        </w:tc>
        <w:tc>
          <w:tcPr>
            <w:tcW w:w="1127"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rsidR="00927855" w:rsidRPr="00927855" w:rsidRDefault="00927855" w:rsidP="00927855">
            <w:pPr>
              <w:spacing w:after="0"/>
              <w:rPr>
                <w:rFonts w:ascii="Arial" w:eastAsia="Times New Roman" w:hAnsi="Arial" w:cs="Arial"/>
              </w:rPr>
            </w:pPr>
            <w:r w:rsidRPr="00927855">
              <w:rPr>
                <w:rFonts w:ascii="Calibri" w:eastAsia="Times New Roman" w:hAnsi="Calibri" w:cs="Calibri"/>
                <w:color w:val="000000" w:themeColor="dark1"/>
                <w:kern w:val="24"/>
              </w:rPr>
              <w:t>0</w:t>
            </w:r>
          </w:p>
        </w:tc>
      </w:tr>
      <w:tr w:rsidR="00927855" w:rsidRPr="00927855" w:rsidTr="00927855">
        <w:trPr>
          <w:trHeight w:val="176"/>
        </w:trPr>
        <w:tc>
          <w:tcPr>
            <w:tcW w:w="1127"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rsidR="00927855" w:rsidRPr="00927855" w:rsidRDefault="00927855" w:rsidP="00927855">
            <w:pPr>
              <w:spacing w:after="0"/>
              <w:rPr>
                <w:rFonts w:ascii="Arial" w:eastAsia="Times New Roman" w:hAnsi="Arial" w:cs="Arial"/>
              </w:rPr>
            </w:pPr>
            <w:r w:rsidRPr="00927855">
              <w:rPr>
                <w:rFonts w:ascii="Calibri" w:eastAsia="Times New Roman" w:hAnsi="Calibri" w:cs="Calibri"/>
                <w:b/>
                <w:bCs/>
                <w:color w:val="FFFFFF" w:themeColor="light1"/>
                <w:kern w:val="24"/>
              </w:rPr>
              <w:t>Cyst 1</w:t>
            </w:r>
          </w:p>
        </w:tc>
        <w:tc>
          <w:tcPr>
            <w:tcW w:w="112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rsidR="00927855" w:rsidRPr="00927855" w:rsidRDefault="00927855" w:rsidP="00927855">
            <w:pPr>
              <w:spacing w:after="0"/>
              <w:rPr>
                <w:rFonts w:ascii="Arial" w:eastAsia="Times New Roman" w:hAnsi="Arial" w:cs="Arial"/>
              </w:rPr>
            </w:pPr>
            <w:r w:rsidRPr="00927855">
              <w:rPr>
                <w:rFonts w:ascii="Calibri" w:eastAsia="Times New Roman" w:hAnsi="Calibri" w:cs="Calibri"/>
                <w:color w:val="000000" w:themeColor="dark1"/>
                <w:kern w:val="24"/>
              </w:rPr>
              <w:t>0</w:t>
            </w:r>
          </w:p>
        </w:tc>
        <w:tc>
          <w:tcPr>
            <w:tcW w:w="112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rsidR="00927855" w:rsidRPr="00927855" w:rsidRDefault="00927855" w:rsidP="00927855">
            <w:pPr>
              <w:spacing w:after="0"/>
              <w:rPr>
                <w:rFonts w:ascii="Arial" w:eastAsia="Times New Roman" w:hAnsi="Arial" w:cs="Arial"/>
              </w:rPr>
            </w:pPr>
            <w:r w:rsidRPr="00927855">
              <w:rPr>
                <w:rFonts w:ascii="Calibri" w:eastAsia="Times New Roman" w:hAnsi="Calibri" w:cs="Calibri"/>
                <w:color w:val="000000" w:themeColor="dark1"/>
                <w:kern w:val="24"/>
              </w:rPr>
              <w:t>0</w:t>
            </w:r>
          </w:p>
        </w:tc>
        <w:tc>
          <w:tcPr>
            <w:tcW w:w="112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rsidR="00927855" w:rsidRPr="00927855" w:rsidRDefault="00927855" w:rsidP="00927855">
            <w:pPr>
              <w:spacing w:after="0"/>
              <w:rPr>
                <w:rFonts w:ascii="Arial" w:eastAsia="Times New Roman" w:hAnsi="Arial" w:cs="Arial"/>
              </w:rPr>
            </w:pPr>
            <w:r w:rsidRPr="00927855">
              <w:rPr>
                <w:rFonts w:ascii="Calibri" w:eastAsia="Times New Roman" w:hAnsi="Calibri" w:cs="Calibri"/>
                <w:color w:val="000000" w:themeColor="dark1"/>
                <w:kern w:val="24"/>
              </w:rPr>
              <w:t>0</w:t>
            </w:r>
          </w:p>
        </w:tc>
        <w:tc>
          <w:tcPr>
            <w:tcW w:w="112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rsidR="00927855" w:rsidRPr="00927855" w:rsidRDefault="00927855" w:rsidP="00927855">
            <w:pPr>
              <w:spacing w:after="0"/>
              <w:rPr>
                <w:rFonts w:ascii="Arial" w:eastAsia="Times New Roman" w:hAnsi="Arial" w:cs="Arial"/>
              </w:rPr>
            </w:pPr>
            <w:r w:rsidRPr="00927855">
              <w:rPr>
                <w:rFonts w:ascii="Calibri" w:eastAsia="Times New Roman" w:hAnsi="Calibri" w:cs="Calibri"/>
                <w:color w:val="000000" w:themeColor="dark1"/>
                <w:kern w:val="24"/>
              </w:rPr>
              <w:t>0</w:t>
            </w:r>
          </w:p>
        </w:tc>
      </w:tr>
      <w:tr w:rsidR="00927855" w:rsidRPr="00927855" w:rsidTr="00927855">
        <w:trPr>
          <w:trHeight w:val="176"/>
        </w:trPr>
        <w:tc>
          <w:tcPr>
            <w:tcW w:w="1127"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rsidR="00927855" w:rsidRPr="00927855" w:rsidRDefault="00927855" w:rsidP="00927855">
            <w:pPr>
              <w:spacing w:after="0"/>
              <w:rPr>
                <w:rFonts w:ascii="Arial" w:eastAsia="Times New Roman" w:hAnsi="Arial" w:cs="Arial"/>
              </w:rPr>
            </w:pPr>
            <w:r w:rsidRPr="00927855">
              <w:rPr>
                <w:rFonts w:ascii="Calibri" w:eastAsia="Times New Roman" w:hAnsi="Calibri" w:cs="Calibri"/>
                <w:b/>
                <w:bCs/>
                <w:color w:val="FFFFFF" w:themeColor="light1"/>
                <w:kern w:val="24"/>
              </w:rPr>
              <w:t>Cyst 2</w:t>
            </w:r>
          </w:p>
        </w:tc>
        <w:tc>
          <w:tcPr>
            <w:tcW w:w="112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rsidR="00927855" w:rsidRPr="00927855" w:rsidRDefault="00927855" w:rsidP="00927855">
            <w:pPr>
              <w:spacing w:after="0"/>
              <w:rPr>
                <w:rFonts w:ascii="Arial" w:eastAsia="Times New Roman" w:hAnsi="Arial" w:cs="Arial"/>
              </w:rPr>
            </w:pPr>
            <w:r w:rsidRPr="00927855">
              <w:rPr>
                <w:rFonts w:ascii="Calibri" w:eastAsia="Times New Roman" w:hAnsi="Calibri" w:cs="Calibri"/>
                <w:color w:val="000000" w:themeColor="dark1"/>
                <w:kern w:val="24"/>
              </w:rPr>
              <w:t>0</w:t>
            </w:r>
          </w:p>
        </w:tc>
        <w:tc>
          <w:tcPr>
            <w:tcW w:w="112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rsidR="00927855" w:rsidRPr="00927855" w:rsidRDefault="0048226E" w:rsidP="00927855">
            <w:pPr>
              <w:spacing w:after="0"/>
              <w:rPr>
                <w:rFonts w:ascii="Arial" w:eastAsia="Times New Roman" w:hAnsi="Arial" w:cs="Arial"/>
              </w:rPr>
            </w:pPr>
            <w:r>
              <w:rPr>
                <w:rFonts w:ascii="Calibri" w:eastAsia="Times New Roman" w:hAnsi="Calibri" w:cs="Calibri"/>
                <w:color w:val="000000" w:themeColor="dark1"/>
                <w:kern w:val="24"/>
              </w:rPr>
              <w:t>0.44</w:t>
            </w:r>
          </w:p>
        </w:tc>
        <w:tc>
          <w:tcPr>
            <w:tcW w:w="112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rsidR="00927855" w:rsidRPr="00927855" w:rsidRDefault="00927855" w:rsidP="00927855">
            <w:pPr>
              <w:spacing w:after="0"/>
              <w:rPr>
                <w:rFonts w:ascii="Arial" w:eastAsia="Times New Roman" w:hAnsi="Arial" w:cs="Arial"/>
              </w:rPr>
            </w:pPr>
            <w:r w:rsidRPr="00927855">
              <w:rPr>
                <w:rFonts w:ascii="Calibri" w:eastAsia="Times New Roman" w:hAnsi="Calibri" w:cs="Calibri"/>
                <w:color w:val="000000" w:themeColor="dark1"/>
                <w:kern w:val="24"/>
              </w:rPr>
              <w:t>0</w:t>
            </w:r>
          </w:p>
        </w:tc>
        <w:tc>
          <w:tcPr>
            <w:tcW w:w="112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rsidR="00927855" w:rsidRPr="00927855" w:rsidRDefault="00927855" w:rsidP="00927855">
            <w:pPr>
              <w:spacing w:after="0"/>
              <w:rPr>
                <w:rFonts w:ascii="Arial" w:eastAsia="Times New Roman" w:hAnsi="Arial" w:cs="Arial"/>
              </w:rPr>
            </w:pPr>
            <w:r w:rsidRPr="00927855">
              <w:rPr>
                <w:rFonts w:ascii="Calibri" w:eastAsia="Times New Roman" w:hAnsi="Calibri" w:cs="Calibri"/>
                <w:color w:val="000000" w:themeColor="dark1"/>
                <w:kern w:val="24"/>
              </w:rPr>
              <w:t>0</w:t>
            </w:r>
          </w:p>
        </w:tc>
      </w:tr>
      <w:tr w:rsidR="00927855" w:rsidRPr="00927855" w:rsidTr="00927855">
        <w:trPr>
          <w:trHeight w:val="176"/>
        </w:trPr>
        <w:tc>
          <w:tcPr>
            <w:tcW w:w="1127"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rsidR="00927855" w:rsidRPr="00927855" w:rsidRDefault="00927855" w:rsidP="00927855">
            <w:pPr>
              <w:spacing w:after="0"/>
              <w:rPr>
                <w:rFonts w:ascii="Arial" w:eastAsia="Times New Roman" w:hAnsi="Arial" w:cs="Arial"/>
              </w:rPr>
            </w:pPr>
            <w:r w:rsidRPr="00927855">
              <w:rPr>
                <w:rFonts w:ascii="Calibri" w:eastAsia="Times New Roman" w:hAnsi="Calibri" w:cs="Calibri"/>
                <w:b/>
                <w:bCs/>
                <w:color w:val="FFFFFF" w:themeColor="light1"/>
                <w:kern w:val="24"/>
              </w:rPr>
              <w:t>Cyst 3+</w:t>
            </w:r>
          </w:p>
        </w:tc>
        <w:tc>
          <w:tcPr>
            <w:tcW w:w="112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rsidR="00927855" w:rsidRPr="00927855" w:rsidRDefault="00927855" w:rsidP="00927855">
            <w:pPr>
              <w:spacing w:after="0"/>
              <w:rPr>
                <w:rFonts w:ascii="Arial" w:eastAsia="Times New Roman" w:hAnsi="Arial" w:cs="Arial"/>
              </w:rPr>
            </w:pPr>
            <w:r w:rsidRPr="00927855">
              <w:rPr>
                <w:rFonts w:ascii="Calibri" w:eastAsia="Times New Roman" w:hAnsi="Calibri" w:cs="Calibri"/>
                <w:color w:val="000000" w:themeColor="dark1"/>
                <w:kern w:val="24"/>
              </w:rPr>
              <w:t>0</w:t>
            </w:r>
          </w:p>
        </w:tc>
        <w:tc>
          <w:tcPr>
            <w:tcW w:w="112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rsidR="00927855" w:rsidRPr="00927855" w:rsidRDefault="00927855" w:rsidP="00927855">
            <w:pPr>
              <w:spacing w:after="0"/>
              <w:rPr>
                <w:rFonts w:ascii="Arial" w:eastAsia="Times New Roman" w:hAnsi="Arial" w:cs="Arial"/>
              </w:rPr>
            </w:pPr>
            <w:r w:rsidRPr="00927855">
              <w:rPr>
                <w:rFonts w:ascii="Calibri" w:eastAsia="Times New Roman" w:hAnsi="Calibri" w:cs="Calibri"/>
                <w:color w:val="000000" w:themeColor="dark1"/>
                <w:kern w:val="24"/>
              </w:rPr>
              <w:t>0</w:t>
            </w:r>
          </w:p>
        </w:tc>
        <w:tc>
          <w:tcPr>
            <w:tcW w:w="112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rsidR="00927855" w:rsidRPr="00927855" w:rsidRDefault="00927855" w:rsidP="00927855">
            <w:pPr>
              <w:spacing w:after="0"/>
              <w:rPr>
                <w:rFonts w:ascii="Arial" w:eastAsia="Times New Roman" w:hAnsi="Arial" w:cs="Arial"/>
              </w:rPr>
            </w:pPr>
            <w:r w:rsidRPr="00927855">
              <w:rPr>
                <w:rFonts w:ascii="Calibri" w:eastAsia="Times New Roman" w:hAnsi="Calibri" w:cs="Calibri"/>
                <w:color w:val="000000" w:themeColor="dark1"/>
                <w:kern w:val="24"/>
              </w:rPr>
              <w:t>0.49</w:t>
            </w:r>
          </w:p>
        </w:tc>
        <w:tc>
          <w:tcPr>
            <w:tcW w:w="112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rsidR="00927855" w:rsidRPr="00927855" w:rsidRDefault="00927855" w:rsidP="00927855">
            <w:pPr>
              <w:spacing w:after="0"/>
              <w:rPr>
                <w:rFonts w:ascii="Arial" w:eastAsia="Times New Roman" w:hAnsi="Arial" w:cs="Arial"/>
              </w:rPr>
            </w:pPr>
            <w:r w:rsidRPr="00927855">
              <w:rPr>
                <w:rFonts w:ascii="Calibri" w:eastAsia="Times New Roman" w:hAnsi="Calibri" w:cs="Calibri"/>
                <w:color w:val="000000" w:themeColor="dark1"/>
                <w:kern w:val="24"/>
              </w:rPr>
              <w:t>0.49</w:t>
            </w:r>
          </w:p>
        </w:tc>
      </w:tr>
    </w:tbl>
    <w:p w:rsidR="00F72A93" w:rsidRDefault="00F72A93" w:rsidP="00775FCC">
      <w:pPr>
        <w:spacing w:line="480" w:lineRule="auto"/>
        <w:rPr>
          <w:rFonts w:ascii="Times New Roman" w:hAnsi="Times New Roman" w:cs="Times New Roman"/>
        </w:rPr>
      </w:pPr>
    </w:p>
    <w:p w:rsidR="00372588" w:rsidRPr="00372588" w:rsidRDefault="00372588" w:rsidP="00775FCC">
      <w:pPr>
        <w:spacing w:line="480" w:lineRule="auto"/>
        <w:rPr>
          <w:rFonts w:ascii="Times New Roman" w:hAnsi="Times New Roman" w:cs="Times New Roman"/>
          <w:b/>
        </w:rPr>
      </w:pPr>
      <w:r w:rsidRPr="00372588">
        <w:rPr>
          <w:rFonts w:ascii="Times New Roman" w:hAnsi="Times New Roman" w:cs="Times New Roman"/>
          <w:b/>
        </w:rPr>
        <w:lastRenderedPageBreak/>
        <w:t>Results</w:t>
      </w:r>
      <w:r>
        <w:rPr>
          <w:rFonts w:ascii="Times New Roman" w:hAnsi="Times New Roman" w:cs="Times New Roman"/>
          <w:b/>
        </w:rPr>
        <w:t xml:space="preserve"> and Discussion</w:t>
      </w:r>
      <w:bookmarkStart w:id="0" w:name="_GoBack"/>
      <w:bookmarkEnd w:id="0"/>
    </w:p>
    <w:p w:rsidR="009D2B51" w:rsidRDefault="009D2B51" w:rsidP="00775FCC">
      <w:pPr>
        <w:spacing w:line="480" w:lineRule="auto"/>
        <w:rPr>
          <w:rFonts w:ascii="Times New Roman" w:hAnsi="Times New Roman" w:cs="Times New Roman"/>
        </w:rPr>
      </w:pPr>
      <w:r>
        <w:rPr>
          <w:rFonts w:ascii="Times New Roman" w:hAnsi="Times New Roman" w:cs="Times New Roman"/>
        </w:rPr>
        <w:tab/>
      </w:r>
      <w:r w:rsidR="00AB09B3">
        <w:rPr>
          <w:rFonts w:ascii="Times New Roman" w:hAnsi="Times New Roman" w:cs="Times New Roman"/>
        </w:rPr>
        <w:t>Beginning with 10,000 one filling cycle-old cysts and i</w:t>
      </w:r>
      <w:r>
        <w:rPr>
          <w:rFonts w:ascii="Times New Roman" w:hAnsi="Times New Roman" w:cs="Times New Roman"/>
        </w:rPr>
        <w:t>ncrementally increasing the probability of failure, defining a population under 400 individuals (a number that includes both adults and cysts) as extinct, and stipulating that the number of adults in a pool can never exceed 100,000, I generated the following graphs that generally represent the change in cumulative extinction probabilities and population dynamics over time:</w:t>
      </w:r>
    </w:p>
    <w:p w:rsidR="009D2B51" w:rsidRDefault="009D2B51" w:rsidP="00775FCC">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615C0434">
            <wp:extent cx="4184832" cy="24003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02482" cy="2410424"/>
                    </a:xfrm>
                    <a:prstGeom prst="rect">
                      <a:avLst/>
                    </a:prstGeom>
                    <a:noFill/>
                  </pic:spPr>
                </pic:pic>
              </a:graphicData>
            </a:graphic>
          </wp:inline>
        </w:drawing>
      </w:r>
    </w:p>
    <w:p w:rsidR="009D2B51" w:rsidRDefault="009D2B51" w:rsidP="00775FCC">
      <w:pPr>
        <w:spacing w:line="480" w:lineRule="auto"/>
        <w:rPr>
          <w:rFonts w:ascii="Times New Roman" w:hAnsi="Times New Roman" w:cs="Times New Roman"/>
        </w:rPr>
      </w:pPr>
      <w:r>
        <w:rPr>
          <w:rFonts w:ascii="Times New Roman" w:hAnsi="Times New Roman" w:cs="Times New Roman"/>
          <w:noProof/>
        </w:rPr>
        <w:drawing>
          <wp:inline distT="0" distB="0" distL="0" distR="0" wp14:anchorId="44D6EAAB">
            <wp:extent cx="4472935" cy="26479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74235" cy="2648719"/>
                    </a:xfrm>
                    <a:prstGeom prst="rect">
                      <a:avLst/>
                    </a:prstGeom>
                    <a:noFill/>
                  </pic:spPr>
                </pic:pic>
              </a:graphicData>
            </a:graphic>
          </wp:inline>
        </w:drawing>
      </w:r>
    </w:p>
    <w:p w:rsidR="009D2B51" w:rsidRDefault="009D2B51" w:rsidP="00775FCC">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4D5A6247">
            <wp:extent cx="4160596"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73482" cy="2140208"/>
                    </a:xfrm>
                    <a:prstGeom prst="rect">
                      <a:avLst/>
                    </a:prstGeom>
                    <a:noFill/>
                  </pic:spPr>
                </pic:pic>
              </a:graphicData>
            </a:graphic>
          </wp:inline>
        </w:drawing>
      </w:r>
    </w:p>
    <w:p w:rsidR="009D2B51" w:rsidRDefault="00BD469D" w:rsidP="00775FCC">
      <w:pPr>
        <w:spacing w:line="480" w:lineRule="auto"/>
        <w:rPr>
          <w:rFonts w:ascii="Times New Roman" w:hAnsi="Times New Roman" w:cs="Times New Roman"/>
        </w:rPr>
      </w:pPr>
      <w:r>
        <w:rPr>
          <w:rFonts w:ascii="Times New Roman" w:hAnsi="Times New Roman" w:cs="Times New Roman"/>
          <w:noProof/>
        </w:rPr>
        <w:drawing>
          <wp:inline distT="0" distB="0" distL="0" distR="0" wp14:anchorId="20F67A46">
            <wp:extent cx="4048125" cy="24137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3831" cy="2417146"/>
                    </a:xfrm>
                    <a:prstGeom prst="rect">
                      <a:avLst/>
                    </a:prstGeom>
                    <a:noFill/>
                  </pic:spPr>
                </pic:pic>
              </a:graphicData>
            </a:graphic>
          </wp:inline>
        </w:drawing>
      </w:r>
    </w:p>
    <w:p w:rsidR="005365E6" w:rsidRDefault="005365E6" w:rsidP="00775FCC">
      <w:pPr>
        <w:spacing w:line="480" w:lineRule="auto"/>
        <w:rPr>
          <w:rFonts w:ascii="Times New Roman" w:hAnsi="Times New Roman" w:cs="Times New Roman"/>
        </w:rPr>
      </w:pPr>
      <w:r>
        <w:rPr>
          <w:rFonts w:ascii="Times New Roman" w:hAnsi="Times New Roman" w:cs="Times New Roman"/>
          <w:noProof/>
        </w:rPr>
        <w:drawing>
          <wp:inline distT="0" distB="0" distL="0" distR="0" wp14:anchorId="7D3454F0">
            <wp:extent cx="4041597" cy="2505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49722" cy="2510111"/>
                    </a:xfrm>
                    <a:prstGeom prst="rect">
                      <a:avLst/>
                    </a:prstGeom>
                    <a:noFill/>
                  </pic:spPr>
                </pic:pic>
              </a:graphicData>
            </a:graphic>
          </wp:inline>
        </w:drawing>
      </w:r>
    </w:p>
    <w:p w:rsidR="005365E6" w:rsidRDefault="005365E6" w:rsidP="00775FCC">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606A953F">
            <wp:extent cx="3990975" cy="23313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92624" cy="2332294"/>
                    </a:xfrm>
                    <a:prstGeom prst="rect">
                      <a:avLst/>
                    </a:prstGeom>
                    <a:noFill/>
                  </pic:spPr>
                </pic:pic>
              </a:graphicData>
            </a:graphic>
          </wp:inline>
        </w:drawing>
      </w:r>
    </w:p>
    <w:p w:rsidR="005365E6" w:rsidRDefault="005365E6" w:rsidP="00775FCC">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429125" cy="2814955"/>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29125" cy="2814955"/>
                    </a:xfrm>
                    <a:prstGeom prst="rect">
                      <a:avLst/>
                    </a:prstGeom>
                    <a:noFill/>
                  </pic:spPr>
                </pic:pic>
              </a:graphicData>
            </a:graphic>
          </wp:anchor>
        </w:drawing>
      </w:r>
      <w:r>
        <w:rPr>
          <w:rFonts w:ascii="Times New Roman" w:hAnsi="Times New Roman" w:cs="Times New Roman"/>
        </w:rPr>
        <w:br w:type="textWrapping" w:clear="all"/>
      </w:r>
    </w:p>
    <w:p w:rsidR="009D2B51" w:rsidRDefault="00C34DDA" w:rsidP="00775FCC">
      <w:pPr>
        <w:spacing w:line="480" w:lineRule="auto"/>
        <w:rPr>
          <w:rFonts w:ascii="Times New Roman" w:hAnsi="Times New Roman" w:cs="Times New Roman"/>
        </w:rPr>
      </w:pPr>
      <w:r>
        <w:rPr>
          <w:rFonts w:ascii="Times New Roman" w:hAnsi="Times New Roman" w:cs="Times New Roman"/>
        </w:rPr>
        <w:tab/>
      </w:r>
      <w:r w:rsidR="009D2B51">
        <w:rPr>
          <w:rFonts w:ascii="Times New Roman" w:hAnsi="Times New Roman" w:cs="Times New Roman"/>
        </w:rPr>
        <w:t xml:space="preserve">The preceding graphs should not be seen as a deterministic </w:t>
      </w:r>
      <w:r>
        <w:rPr>
          <w:rFonts w:ascii="Times New Roman" w:hAnsi="Times New Roman" w:cs="Times New Roman"/>
        </w:rPr>
        <w:t xml:space="preserve">or precise </w:t>
      </w:r>
      <w:r w:rsidR="009D2B51">
        <w:rPr>
          <w:rFonts w:ascii="Times New Roman" w:hAnsi="Times New Roman" w:cs="Times New Roman"/>
        </w:rPr>
        <w:t xml:space="preserve">prediction of </w:t>
      </w:r>
      <w:r>
        <w:rPr>
          <w:rFonts w:ascii="Times New Roman" w:hAnsi="Times New Roman" w:cs="Times New Roman"/>
        </w:rPr>
        <w:t xml:space="preserve">population sizes, but rather the observed changes as the probability of reproductive failure increases are meant to </w:t>
      </w:r>
      <w:r w:rsidR="00BD469D">
        <w:rPr>
          <w:rFonts w:ascii="Times New Roman" w:hAnsi="Times New Roman" w:cs="Times New Roman"/>
        </w:rPr>
        <w:t>reveal the</w:t>
      </w:r>
      <w:r>
        <w:rPr>
          <w:rFonts w:ascii="Times New Roman" w:hAnsi="Times New Roman" w:cs="Times New Roman"/>
        </w:rPr>
        <w:t xml:space="preserve"> recurring trend </w:t>
      </w:r>
      <w:r w:rsidR="00BD469D">
        <w:rPr>
          <w:rFonts w:ascii="Times New Roman" w:hAnsi="Times New Roman" w:cs="Times New Roman"/>
        </w:rPr>
        <w:t>of a tremendous increase in cumulative extinction probability and decrease in population size as the probability of choosing the fail matrix increases from 0.2 to 0.3.</w:t>
      </w:r>
      <w:r w:rsidR="00AB09B3">
        <w:rPr>
          <w:rFonts w:ascii="Times New Roman" w:hAnsi="Times New Roman" w:cs="Times New Roman"/>
        </w:rPr>
        <w:t xml:space="preserve">  Each time the simulation was run the results showed that </w:t>
      </w:r>
      <w:r w:rsidR="00AB09B3" w:rsidRPr="009F258D">
        <w:rPr>
          <w:rFonts w:ascii="Times New Roman" w:hAnsi="Times New Roman" w:cs="Times New Roman"/>
          <w:i/>
        </w:rPr>
        <w:t xml:space="preserve">B. </w:t>
      </w:r>
      <w:proofErr w:type="spellStart"/>
      <w:r w:rsidR="00AB09B3" w:rsidRPr="009F258D">
        <w:rPr>
          <w:rFonts w:ascii="Times New Roman" w:hAnsi="Times New Roman" w:cs="Times New Roman"/>
          <w:i/>
        </w:rPr>
        <w:t>sandiegonensis</w:t>
      </w:r>
      <w:proofErr w:type="spellEnd"/>
      <w:r w:rsidR="00AB09B3">
        <w:rPr>
          <w:rFonts w:ascii="Times New Roman" w:hAnsi="Times New Roman" w:cs="Times New Roman"/>
        </w:rPr>
        <w:t xml:space="preserve"> requires a minimum of one successful reproduction out of every five filling cycles to persist.  This can be an important frequency to keep in </w:t>
      </w:r>
      <w:r w:rsidR="00AB09B3">
        <w:rPr>
          <w:rFonts w:ascii="Times New Roman" w:hAnsi="Times New Roman" w:cs="Times New Roman"/>
        </w:rPr>
        <w:lastRenderedPageBreak/>
        <w:t xml:space="preserve">mind, as projected trends in climate change suggest that the vernal pools will be facing an increase in failed reproduction due to the decrease in precipitation and </w:t>
      </w:r>
      <w:proofErr w:type="spellStart"/>
      <w:r w:rsidR="00AB09B3">
        <w:rPr>
          <w:rFonts w:ascii="Times New Roman" w:hAnsi="Times New Roman" w:cs="Times New Roman"/>
        </w:rPr>
        <w:t>hydroperiod</w:t>
      </w:r>
      <w:proofErr w:type="spellEnd"/>
      <w:r w:rsidR="00AB09B3">
        <w:rPr>
          <w:rFonts w:ascii="Times New Roman" w:hAnsi="Times New Roman" w:cs="Times New Roman"/>
        </w:rPr>
        <w:t>.</w:t>
      </w:r>
    </w:p>
    <w:p w:rsidR="00D84F44" w:rsidRDefault="002B390A" w:rsidP="00775FCC">
      <w:pPr>
        <w:spacing w:line="480" w:lineRule="auto"/>
        <w:rPr>
          <w:rFonts w:ascii="Times New Roman" w:hAnsi="Times New Roman" w:cs="Times New Roman"/>
        </w:rPr>
      </w:pPr>
      <w:r>
        <w:rPr>
          <w:rFonts w:ascii="Times New Roman" w:hAnsi="Times New Roman" w:cs="Times New Roman"/>
        </w:rPr>
        <w:tab/>
        <w:t>Additionally, I</w:t>
      </w:r>
      <w:r w:rsidR="00822E2C">
        <w:rPr>
          <w:rFonts w:ascii="Times New Roman" w:hAnsi="Times New Roman" w:cs="Times New Roman"/>
        </w:rPr>
        <w:t xml:space="preserve"> investigate</w:t>
      </w:r>
      <w:r>
        <w:rPr>
          <w:rFonts w:ascii="Times New Roman" w:hAnsi="Times New Roman" w:cs="Times New Roman"/>
        </w:rPr>
        <w:t>d</w:t>
      </w:r>
      <w:r w:rsidR="00822E2C">
        <w:rPr>
          <w:rFonts w:ascii="Times New Roman" w:hAnsi="Times New Roman" w:cs="Times New Roman"/>
        </w:rPr>
        <w:t xml:space="preserve"> the vital rates that most influence change in population growth rates, to understand </w:t>
      </w:r>
      <w:r w:rsidR="00C14349">
        <w:rPr>
          <w:rFonts w:ascii="Times New Roman" w:hAnsi="Times New Roman" w:cs="Times New Roman"/>
        </w:rPr>
        <w:t xml:space="preserve">which parameters of </w:t>
      </w:r>
      <w:r w:rsidR="00105052" w:rsidRPr="00105052">
        <w:rPr>
          <w:rFonts w:ascii="Times New Roman" w:hAnsi="Times New Roman" w:cs="Times New Roman"/>
          <w:i/>
        </w:rPr>
        <w:t xml:space="preserve">B. </w:t>
      </w:r>
      <w:proofErr w:type="spellStart"/>
      <w:r w:rsidR="00105052" w:rsidRPr="00105052">
        <w:rPr>
          <w:rFonts w:ascii="Times New Roman" w:hAnsi="Times New Roman" w:cs="Times New Roman"/>
          <w:i/>
        </w:rPr>
        <w:t>sandiegonensis</w:t>
      </w:r>
      <w:proofErr w:type="spellEnd"/>
      <w:r w:rsidR="00105052">
        <w:rPr>
          <w:rFonts w:ascii="Times New Roman" w:hAnsi="Times New Roman" w:cs="Times New Roman"/>
        </w:rPr>
        <w:t xml:space="preserve"> </w:t>
      </w:r>
      <w:r w:rsidR="00257D07">
        <w:rPr>
          <w:rFonts w:ascii="Times New Roman" w:hAnsi="Times New Roman" w:cs="Times New Roman"/>
        </w:rPr>
        <w:t>hatching</w:t>
      </w:r>
      <w:r w:rsidR="00C14349">
        <w:rPr>
          <w:rFonts w:ascii="Times New Roman" w:hAnsi="Times New Roman" w:cs="Times New Roman"/>
        </w:rPr>
        <w:t xml:space="preserve">, reproduction, and survival might </w:t>
      </w:r>
      <w:r w:rsidR="00105052">
        <w:rPr>
          <w:rFonts w:ascii="Times New Roman" w:hAnsi="Times New Roman" w:cs="Times New Roman"/>
        </w:rPr>
        <w:t>be most targeted by</w:t>
      </w:r>
      <w:r w:rsidR="00822E2C">
        <w:rPr>
          <w:rFonts w:ascii="Times New Roman" w:hAnsi="Times New Roman" w:cs="Times New Roman"/>
        </w:rPr>
        <w:t xml:space="preserve"> </w:t>
      </w:r>
      <w:r w:rsidR="003C18C1">
        <w:rPr>
          <w:rFonts w:ascii="Times New Roman" w:hAnsi="Times New Roman" w:cs="Times New Roman"/>
        </w:rPr>
        <w:t xml:space="preserve">selective </w:t>
      </w:r>
      <w:r w:rsidR="00C14349">
        <w:rPr>
          <w:rFonts w:ascii="Times New Roman" w:hAnsi="Times New Roman" w:cs="Times New Roman"/>
        </w:rPr>
        <w:t>pressures</w:t>
      </w:r>
      <w:r w:rsidR="003C18C1">
        <w:rPr>
          <w:rFonts w:ascii="Times New Roman" w:hAnsi="Times New Roman" w:cs="Times New Roman"/>
        </w:rPr>
        <w:t xml:space="preserve"> </w:t>
      </w:r>
      <w:r w:rsidR="009F258D">
        <w:rPr>
          <w:rFonts w:ascii="Times New Roman" w:hAnsi="Times New Roman" w:cs="Times New Roman"/>
        </w:rPr>
        <w:t>f</w:t>
      </w:r>
      <w:r w:rsidR="00105052">
        <w:rPr>
          <w:rFonts w:ascii="Times New Roman" w:hAnsi="Times New Roman" w:cs="Times New Roman"/>
        </w:rPr>
        <w:t>o</w:t>
      </w:r>
      <w:r w:rsidR="009F258D">
        <w:rPr>
          <w:rFonts w:ascii="Times New Roman" w:hAnsi="Times New Roman" w:cs="Times New Roman"/>
        </w:rPr>
        <w:t>r promoting</w:t>
      </w:r>
      <w:r w:rsidR="00105052">
        <w:rPr>
          <w:rFonts w:ascii="Times New Roman" w:hAnsi="Times New Roman" w:cs="Times New Roman"/>
        </w:rPr>
        <w:t xml:space="preserve"> population growth.</w:t>
      </w:r>
      <w:r w:rsidR="000C554C">
        <w:rPr>
          <w:rFonts w:ascii="Times New Roman" w:hAnsi="Times New Roman" w:cs="Times New Roman"/>
        </w:rPr>
        <w:t xml:space="preserve">  The following is a</w:t>
      </w:r>
      <w:r w:rsidR="00AD3A31">
        <w:rPr>
          <w:rFonts w:ascii="Times New Roman" w:hAnsi="Times New Roman" w:cs="Times New Roman"/>
        </w:rPr>
        <w:t xml:space="preserve"> plot</w:t>
      </w:r>
      <w:r w:rsidR="00415155">
        <w:rPr>
          <w:rFonts w:ascii="Times New Roman" w:hAnsi="Times New Roman" w:cs="Times New Roman"/>
        </w:rPr>
        <w:t xml:space="preserve"> of sensitivities</w:t>
      </w:r>
      <w:r w:rsidR="000C554C">
        <w:rPr>
          <w:rFonts w:ascii="Times New Roman" w:hAnsi="Times New Roman" w:cs="Times New Roman"/>
        </w:rPr>
        <w:t xml:space="preserve"> of lambda to hatching of </w:t>
      </w:r>
      <w:proofErr w:type="spellStart"/>
      <w:r w:rsidR="000C554C">
        <w:rPr>
          <w:rFonts w:ascii="Times New Roman" w:hAnsi="Times New Roman" w:cs="Times New Roman"/>
        </w:rPr>
        <w:t>subitaneous</w:t>
      </w:r>
      <w:proofErr w:type="spellEnd"/>
      <w:r w:rsidR="000C554C">
        <w:rPr>
          <w:rFonts w:ascii="Times New Roman" w:hAnsi="Times New Roman" w:cs="Times New Roman"/>
        </w:rPr>
        <w:t xml:space="preserve"> cysts, survival of </w:t>
      </w:r>
      <w:proofErr w:type="spellStart"/>
      <w:r w:rsidR="000C554C">
        <w:rPr>
          <w:rFonts w:ascii="Times New Roman" w:hAnsi="Times New Roman" w:cs="Times New Roman"/>
        </w:rPr>
        <w:t>nauplii</w:t>
      </w:r>
      <w:proofErr w:type="spellEnd"/>
      <w:r w:rsidR="000C554C">
        <w:rPr>
          <w:rFonts w:ascii="Times New Roman" w:hAnsi="Times New Roman" w:cs="Times New Roman"/>
        </w:rPr>
        <w:t>, survival of cysts of all ages, and the hatching of cysts of all ages</w:t>
      </w:r>
      <w:r w:rsidR="00AD3A31">
        <w:rPr>
          <w:rFonts w:ascii="Times New Roman" w:hAnsi="Times New Roman" w:cs="Times New Roman"/>
        </w:rPr>
        <w:t xml:space="preserve"> during the reproductively successful filling cycles (using the values for the mean matrix)</w:t>
      </w:r>
      <w:r w:rsidR="000C554C">
        <w:rPr>
          <w:rFonts w:ascii="Times New Roman" w:hAnsi="Times New Roman" w:cs="Times New Roman"/>
        </w:rPr>
        <w:t>:</w:t>
      </w:r>
    </w:p>
    <w:p w:rsidR="000C554C" w:rsidRDefault="000C554C" w:rsidP="00775FCC">
      <w:pPr>
        <w:spacing w:line="480" w:lineRule="auto"/>
        <w:rPr>
          <w:rFonts w:ascii="Times New Roman" w:hAnsi="Times New Roman" w:cs="Times New Roman"/>
        </w:rPr>
      </w:pPr>
      <w:r>
        <w:rPr>
          <w:rFonts w:ascii="Times New Roman" w:hAnsi="Times New Roman" w:cs="Times New Roman"/>
          <w:noProof/>
        </w:rPr>
        <w:drawing>
          <wp:inline distT="0" distB="0" distL="0" distR="0" wp14:anchorId="520C5DC5" wp14:editId="3F7632D2">
            <wp:extent cx="4041342" cy="3400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1081" cy="3408620"/>
                    </a:xfrm>
                    <a:prstGeom prst="rect">
                      <a:avLst/>
                    </a:prstGeom>
                    <a:noFill/>
                  </pic:spPr>
                </pic:pic>
              </a:graphicData>
            </a:graphic>
          </wp:inline>
        </w:drawing>
      </w:r>
    </w:p>
    <w:p w:rsidR="000C554C" w:rsidRDefault="00AD3A31" w:rsidP="00775FCC">
      <w:pPr>
        <w:spacing w:line="480" w:lineRule="auto"/>
        <w:rPr>
          <w:rFonts w:ascii="Times New Roman" w:hAnsi="Times New Roman" w:cs="Times New Roman"/>
        </w:rPr>
      </w:pPr>
      <w:r>
        <w:rPr>
          <w:rFonts w:ascii="Times New Roman" w:hAnsi="Times New Roman" w:cs="Times New Roman"/>
        </w:rPr>
        <w:t xml:space="preserve">In contrast, the following is a plot </w:t>
      </w:r>
      <w:r w:rsidR="00415155">
        <w:rPr>
          <w:rFonts w:ascii="Times New Roman" w:hAnsi="Times New Roman" w:cs="Times New Roman"/>
        </w:rPr>
        <w:t>of population growth sensitivities</w:t>
      </w:r>
      <w:r>
        <w:rPr>
          <w:rFonts w:ascii="Times New Roman" w:hAnsi="Times New Roman" w:cs="Times New Roman"/>
        </w:rPr>
        <w:t xml:space="preserve"> to values for the hatching of cysts at different ages (i.e. "hatch c1" is the hatching of cysts that are one filling cycle old):</w:t>
      </w:r>
    </w:p>
    <w:p w:rsidR="00AD3A31" w:rsidRPr="00775FCC" w:rsidRDefault="00AD3A31" w:rsidP="00775FCC">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7C3285D5">
            <wp:extent cx="3886200" cy="3269887"/>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2753" cy="3275400"/>
                    </a:xfrm>
                    <a:prstGeom prst="rect">
                      <a:avLst/>
                    </a:prstGeom>
                    <a:noFill/>
                  </pic:spPr>
                </pic:pic>
              </a:graphicData>
            </a:graphic>
          </wp:inline>
        </w:drawing>
      </w:r>
    </w:p>
    <w:p w:rsidR="00775FCC" w:rsidRDefault="00415155" w:rsidP="00775FCC">
      <w:pPr>
        <w:spacing w:line="480" w:lineRule="auto"/>
        <w:rPr>
          <w:rFonts w:ascii="Times New Roman" w:hAnsi="Times New Roman" w:cs="Times New Roman"/>
        </w:rPr>
      </w:pPr>
      <w:r>
        <w:rPr>
          <w:rFonts w:ascii="Times New Roman" w:hAnsi="Times New Roman" w:cs="Times New Roman"/>
        </w:rPr>
        <w:tab/>
        <w:t>In both graphs, the linear relationships between population growth and the various vital rates imply that there is not an obvious optimal value for any of the vital rates, where the change in lambda is greater at any one vital rate value; instead, the slope of the graph appears to remain the same for all values.</w:t>
      </w:r>
      <w:r w:rsidR="008B0E8B">
        <w:rPr>
          <w:rFonts w:ascii="Times New Roman" w:hAnsi="Times New Roman" w:cs="Times New Roman"/>
        </w:rPr>
        <w:t xml:space="preserve"> </w:t>
      </w:r>
      <w:r>
        <w:rPr>
          <w:rFonts w:ascii="Times New Roman" w:hAnsi="Times New Roman" w:cs="Times New Roman"/>
        </w:rPr>
        <w:t xml:space="preserve"> As might be expected, the only vital rates that seem to matter during the mean filling events are the immediate hatching of </w:t>
      </w:r>
      <w:proofErr w:type="spellStart"/>
      <w:r>
        <w:rPr>
          <w:rFonts w:ascii="Times New Roman" w:hAnsi="Times New Roman" w:cs="Times New Roman"/>
        </w:rPr>
        <w:t>subitaneous</w:t>
      </w:r>
      <w:proofErr w:type="spellEnd"/>
      <w:r>
        <w:rPr>
          <w:rFonts w:ascii="Times New Roman" w:hAnsi="Times New Roman" w:cs="Times New Roman"/>
        </w:rPr>
        <w:t xml:space="preserve"> cyst</w:t>
      </w:r>
      <w:r w:rsidR="0013165E">
        <w:rPr>
          <w:rFonts w:ascii="Times New Roman" w:hAnsi="Times New Roman" w:cs="Times New Roman"/>
        </w:rPr>
        <w:t>s and</w:t>
      </w:r>
      <w:r>
        <w:rPr>
          <w:rFonts w:ascii="Times New Roman" w:hAnsi="Times New Roman" w:cs="Times New Roman"/>
        </w:rPr>
        <w:t xml:space="preserve"> the survival of hatchlings to adults</w:t>
      </w:r>
      <w:r w:rsidR="0013165E">
        <w:rPr>
          <w:rFonts w:ascii="Times New Roman" w:hAnsi="Times New Roman" w:cs="Times New Roman"/>
        </w:rPr>
        <w:t>, whereas during the failed filling events the o</w:t>
      </w:r>
      <w:r w:rsidR="00A5095E">
        <w:rPr>
          <w:rFonts w:ascii="Times New Roman" w:hAnsi="Times New Roman" w:cs="Times New Roman"/>
        </w:rPr>
        <w:t>nly vital rate</w:t>
      </w:r>
      <w:r w:rsidR="0013165E">
        <w:rPr>
          <w:rFonts w:ascii="Times New Roman" w:hAnsi="Times New Roman" w:cs="Times New Roman"/>
        </w:rPr>
        <w:t xml:space="preserve"> that cause</w:t>
      </w:r>
      <w:r w:rsidR="00A5095E">
        <w:rPr>
          <w:rFonts w:ascii="Times New Roman" w:hAnsi="Times New Roman" w:cs="Times New Roman"/>
        </w:rPr>
        <w:t>s a response in lambda is the hatching of cysts that are thre</w:t>
      </w:r>
      <w:r w:rsidR="00A67EAE">
        <w:rPr>
          <w:rFonts w:ascii="Times New Roman" w:hAnsi="Times New Roman" w:cs="Times New Roman"/>
        </w:rPr>
        <w:t>e or more filling cycles old.  Specifically, when all filling cycles result in failed reproduction, t</w:t>
      </w:r>
      <w:r w:rsidR="00A5095E">
        <w:rPr>
          <w:rFonts w:ascii="Times New Roman" w:hAnsi="Times New Roman" w:cs="Times New Roman"/>
        </w:rPr>
        <w:t xml:space="preserve">here is an explicit decrease in population growth as the </w:t>
      </w:r>
      <w:r w:rsidR="004271EE">
        <w:rPr>
          <w:rFonts w:ascii="Times New Roman" w:hAnsi="Times New Roman" w:cs="Times New Roman"/>
        </w:rPr>
        <w:t xml:space="preserve">proportion of </w:t>
      </w:r>
      <w:r w:rsidR="00A5095E">
        <w:rPr>
          <w:rFonts w:ascii="Times New Roman" w:hAnsi="Times New Roman" w:cs="Times New Roman"/>
        </w:rPr>
        <w:t>cysts that are set aside for storage</w:t>
      </w:r>
      <w:r w:rsidR="004271EE">
        <w:rPr>
          <w:rFonts w:ascii="Times New Roman" w:hAnsi="Times New Roman" w:cs="Times New Roman"/>
        </w:rPr>
        <w:t xml:space="preserve"> that hatch</w:t>
      </w:r>
      <w:r w:rsidR="00A5095E">
        <w:rPr>
          <w:rFonts w:ascii="Times New Roman" w:hAnsi="Times New Roman" w:cs="Times New Roman"/>
        </w:rPr>
        <w:t xml:space="preserve"> increase</w:t>
      </w:r>
      <w:r w:rsidR="004271EE">
        <w:rPr>
          <w:rFonts w:ascii="Times New Roman" w:hAnsi="Times New Roman" w:cs="Times New Roman"/>
        </w:rPr>
        <w:t>s</w:t>
      </w:r>
      <w:r w:rsidR="00A5095E">
        <w:rPr>
          <w:rFonts w:ascii="Times New Roman" w:hAnsi="Times New Roman" w:cs="Times New Roman"/>
        </w:rPr>
        <w:t>.</w:t>
      </w:r>
      <w:r w:rsidR="00381FD1">
        <w:rPr>
          <w:rFonts w:ascii="Times New Roman" w:hAnsi="Times New Roman" w:cs="Times New Roman"/>
        </w:rPr>
        <w:t xml:space="preserve">  It is perhaps slightly more interesting to note that the results of the sensitivity analysis for mean filling events</w:t>
      </w:r>
      <w:r w:rsidR="00916686">
        <w:rPr>
          <w:rFonts w:ascii="Times New Roman" w:hAnsi="Times New Roman" w:cs="Times New Roman"/>
        </w:rPr>
        <w:t xml:space="preserve"> show that population growth is not affected by any change in survival or hatching of dormant cysts of any age.  Hence, if all filling cycles are mean filling cycles, then population growth is greatest</w:t>
      </w:r>
      <w:r w:rsidR="008B0E8B">
        <w:rPr>
          <w:rFonts w:ascii="Times New Roman" w:hAnsi="Times New Roman" w:cs="Times New Roman"/>
        </w:rPr>
        <w:t xml:space="preserve"> if there is no dormancy at all</w:t>
      </w:r>
      <w:r w:rsidR="00916686">
        <w:rPr>
          <w:rFonts w:ascii="Times New Roman" w:hAnsi="Times New Roman" w:cs="Times New Roman"/>
        </w:rPr>
        <w:t xml:space="preserve"> and all cysts hatch immediately.</w:t>
      </w:r>
      <w:r w:rsidR="00B97A85">
        <w:rPr>
          <w:rFonts w:ascii="Times New Roman" w:hAnsi="Times New Roman" w:cs="Times New Roman"/>
        </w:rPr>
        <w:t xml:space="preserve">  Bec</w:t>
      </w:r>
      <w:r w:rsidR="00925B7D">
        <w:rPr>
          <w:rFonts w:ascii="Times New Roman" w:hAnsi="Times New Roman" w:cs="Times New Roman"/>
        </w:rPr>
        <w:t>ause of the</w:t>
      </w:r>
      <w:r w:rsidR="005466A6">
        <w:rPr>
          <w:rFonts w:ascii="Times New Roman" w:hAnsi="Times New Roman" w:cs="Times New Roman"/>
        </w:rPr>
        <w:t xml:space="preserve"> </w:t>
      </w:r>
      <w:r w:rsidR="00B97A85">
        <w:rPr>
          <w:rFonts w:ascii="Times New Roman" w:hAnsi="Times New Roman" w:cs="Times New Roman"/>
        </w:rPr>
        <w:t xml:space="preserve">effectively </w:t>
      </w:r>
      <w:r w:rsidR="005466A6">
        <w:rPr>
          <w:rFonts w:ascii="Times New Roman" w:hAnsi="Times New Roman" w:cs="Times New Roman"/>
        </w:rPr>
        <w:t xml:space="preserve">dual nature of population growth sensitivities depending on the </w:t>
      </w:r>
      <w:r w:rsidR="002863E3">
        <w:rPr>
          <w:rFonts w:ascii="Times New Roman" w:hAnsi="Times New Roman" w:cs="Times New Roman"/>
        </w:rPr>
        <w:t>type of</w:t>
      </w:r>
      <w:r w:rsidR="005466A6">
        <w:rPr>
          <w:rFonts w:ascii="Times New Roman" w:hAnsi="Times New Roman" w:cs="Times New Roman"/>
        </w:rPr>
        <w:t xml:space="preserve"> filling event, it would not be surprising to find that the proportion of cysts that are </w:t>
      </w:r>
      <w:proofErr w:type="spellStart"/>
      <w:r w:rsidR="005466A6">
        <w:rPr>
          <w:rFonts w:ascii="Times New Roman" w:hAnsi="Times New Roman" w:cs="Times New Roman"/>
        </w:rPr>
        <w:t>subitaneous</w:t>
      </w:r>
      <w:proofErr w:type="spellEnd"/>
      <w:r w:rsidR="005466A6">
        <w:rPr>
          <w:rFonts w:ascii="Times New Roman" w:hAnsi="Times New Roman" w:cs="Times New Roman"/>
        </w:rPr>
        <w:t xml:space="preserve"> in a vernal pool is the same as the proportion of filling cycles that provide enough water for successful reproduction.</w:t>
      </w:r>
      <w:r w:rsidR="00F666F3">
        <w:rPr>
          <w:rFonts w:ascii="Times New Roman" w:hAnsi="Times New Roman" w:cs="Times New Roman"/>
        </w:rPr>
        <w:t xml:space="preserve">  This concept, that a successful </w:t>
      </w:r>
      <w:r w:rsidR="00F666F3" w:rsidRPr="00F666F3">
        <w:rPr>
          <w:rFonts w:ascii="Times New Roman" w:hAnsi="Times New Roman" w:cs="Times New Roman"/>
          <w:i/>
        </w:rPr>
        <w:t xml:space="preserve">B. </w:t>
      </w:r>
      <w:proofErr w:type="spellStart"/>
      <w:r w:rsidR="00F666F3" w:rsidRPr="00F666F3">
        <w:rPr>
          <w:rFonts w:ascii="Times New Roman" w:hAnsi="Times New Roman" w:cs="Times New Roman"/>
          <w:i/>
        </w:rPr>
        <w:lastRenderedPageBreak/>
        <w:t>sandiegonensis</w:t>
      </w:r>
      <w:proofErr w:type="spellEnd"/>
      <w:r w:rsidR="00F666F3">
        <w:rPr>
          <w:rFonts w:ascii="Times New Roman" w:hAnsi="Times New Roman" w:cs="Times New Roman"/>
        </w:rPr>
        <w:t xml:space="preserve"> population must maintain variation in hatching patterns for long-term survival through environmental </w:t>
      </w:r>
      <w:proofErr w:type="spellStart"/>
      <w:r w:rsidR="00F666F3">
        <w:rPr>
          <w:rFonts w:ascii="Times New Roman" w:hAnsi="Times New Roman" w:cs="Times New Roman"/>
        </w:rPr>
        <w:t>stochast</w:t>
      </w:r>
      <w:r w:rsidR="00257D07">
        <w:rPr>
          <w:rFonts w:ascii="Times New Roman" w:hAnsi="Times New Roman" w:cs="Times New Roman"/>
        </w:rPr>
        <w:t>icity</w:t>
      </w:r>
      <w:proofErr w:type="spellEnd"/>
      <w:r w:rsidR="00257D07">
        <w:rPr>
          <w:rFonts w:ascii="Times New Roman" w:hAnsi="Times New Roman" w:cs="Times New Roman"/>
        </w:rPr>
        <w:t xml:space="preserve"> and failed reproduction, </w:t>
      </w:r>
      <w:r w:rsidR="00F666F3">
        <w:rPr>
          <w:rFonts w:ascii="Times New Roman" w:hAnsi="Times New Roman" w:cs="Times New Roman"/>
        </w:rPr>
        <w:t xml:space="preserve">should be taken into account </w:t>
      </w:r>
      <w:r w:rsidR="00257D07">
        <w:rPr>
          <w:rFonts w:ascii="Times New Roman" w:hAnsi="Times New Roman" w:cs="Times New Roman"/>
        </w:rPr>
        <w:t>in the event that</w:t>
      </w:r>
      <w:r w:rsidR="00F666F3">
        <w:rPr>
          <w:rFonts w:ascii="Times New Roman" w:hAnsi="Times New Roman" w:cs="Times New Roman"/>
        </w:rPr>
        <w:t xml:space="preserve"> </w:t>
      </w:r>
      <w:r w:rsidR="0047705E">
        <w:rPr>
          <w:rFonts w:ascii="Times New Roman" w:hAnsi="Times New Roman" w:cs="Times New Roman"/>
        </w:rPr>
        <w:t xml:space="preserve">someone suggests creating </w:t>
      </w:r>
      <w:r w:rsidR="00D31B33">
        <w:rPr>
          <w:rFonts w:ascii="Times New Roman" w:hAnsi="Times New Roman" w:cs="Times New Roman"/>
        </w:rPr>
        <w:t xml:space="preserve">a </w:t>
      </w:r>
      <w:r w:rsidR="0047705E">
        <w:rPr>
          <w:rFonts w:ascii="Times New Roman" w:hAnsi="Times New Roman" w:cs="Times New Roman"/>
        </w:rPr>
        <w:t>new vernal pool San Diego fairy shrimp</w:t>
      </w:r>
      <w:r w:rsidR="00D31B33">
        <w:rPr>
          <w:rFonts w:ascii="Times New Roman" w:hAnsi="Times New Roman" w:cs="Times New Roman"/>
        </w:rPr>
        <w:t xml:space="preserve"> population</w:t>
      </w:r>
      <w:r w:rsidR="0047705E">
        <w:rPr>
          <w:rFonts w:ascii="Times New Roman" w:hAnsi="Times New Roman" w:cs="Times New Roman"/>
        </w:rPr>
        <w:t xml:space="preserve"> by </w:t>
      </w:r>
      <w:r w:rsidR="00D31B33">
        <w:rPr>
          <w:rFonts w:ascii="Times New Roman" w:hAnsi="Times New Roman" w:cs="Times New Roman"/>
        </w:rPr>
        <w:t xml:space="preserve">merely filling a </w:t>
      </w:r>
      <w:r w:rsidR="00257D07">
        <w:rPr>
          <w:rFonts w:ascii="Times New Roman" w:hAnsi="Times New Roman" w:cs="Times New Roman"/>
        </w:rPr>
        <w:t xml:space="preserve">ditch with water and </w:t>
      </w:r>
      <w:r w:rsidR="00D31B33">
        <w:rPr>
          <w:rFonts w:ascii="Times New Roman" w:hAnsi="Times New Roman" w:cs="Times New Roman"/>
        </w:rPr>
        <w:t xml:space="preserve">then </w:t>
      </w:r>
      <w:r w:rsidR="00257D07">
        <w:rPr>
          <w:rFonts w:ascii="Times New Roman" w:hAnsi="Times New Roman" w:cs="Times New Roman"/>
        </w:rPr>
        <w:t>sprinkling into it a packet of cysts that all came from the same generation of adults.</w:t>
      </w:r>
    </w:p>
    <w:p w:rsidR="007E440C" w:rsidRDefault="007E440C" w:rsidP="00775FCC">
      <w:pPr>
        <w:spacing w:line="480" w:lineRule="auto"/>
        <w:rPr>
          <w:rFonts w:ascii="Times New Roman" w:hAnsi="Times New Roman" w:cs="Times New Roman"/>
        </w:rPr>
      </w:pPr>
    </w:p>
    <w:p w:rsidR="007E440C" w:rsidRDefault="007E440C" w:rsidP="00775FCC">
      <w:pPr>
        <w:spacing w:line="480" w:lineRule="auto"/>
        <w:rPr>
          <w:rFonts w:ascii="Times New Roman" w:hAnsi="Times New Roman" w:cs="Times New Roman"/>
        </w:rPr>
      </w:pPr>
    </w:p>
    <w:p w:rsidR="007E440C" w:rsidRDefault="007E440C" w:rsidP="00775FCC">
      <w:pPr>
        <w:spacing w:line="480" w:lineRule="auto"/>
        <w:rPr>
          <w:rFonts w:ascii="Times New Roman" w:hAnsi="Times New Roman" w:cs="Times New Roman"/>
        </w:rPr>
      </w:pPr>
    </w:p>
    <w:p w:rsidR="002B02C6" w:rsidRDefault="002B02C6" w:rsidP="00775FCC">
      <w:pPr>
        <w:spacing w:line="480" w:lineRule="auto"/>
        <w:rPr>
          <w:rFonts w:ascii="Times New Roman" w:hAnsi="Times New Roman" w:cs="Times New Roman"/>
        </w:rPr>
      </w:pPr>
    </w:p>
    <w:p w:rsidR="002B02C6" w:rsidRDefault="002B02C6" w:rsidP="00775FCC">
      <w:pPr>
        <w:spacing w:line="480" w:lineRule="auto"/>
        <w:rPr>
          <w:rFonts w:ascii="Times New Roman" w:hAnsi="Times New Roman" w:cs="Times New Roman"/>
        </w:rPr>
      </w:pPr>
    </w:p>
    <w:p w:rsidR="002B02C6" w:rsidRDefault="002B02C6" w:rsidP="00775FCC">
      <w:pPr>
        <w:spacing w:line="480" w:lineRule="auto"/>
        <w:rPr>
          <w:rFonts w:ascii="Times New Roman" w:hAnsi="Times New Roman" w:cs="Times New Roman"/>
        </w:rPr>
      </w:pPr>
    </w:p>
    <w:p w:rsidR="002B02C6" w:rsidRPr="00415155" w:rsidRDefault="002B02C6" w:rsidP="00775FCC">
      <w:pPr>
        <w:spacing w:line="480" w:lineRule="auto"/>
        <w:rPr>
          <w:rFonts w:ascii="Times New Roman" w:hAnsi="Times New Roman" w:cs="Times New Roman"/>
        </w:rPr>
      </w:pPr>
    </w:p>
    <w:p w:rsidR="00876008" w:rsidRPr="00876008" w:rsidRDefault="00255464" w:rsidP="00775FCC">
      <w:pPr>
        <w:spacing w:line="480" w:lineRule="auto"/>
        <w:rPr>
          <w:rFonts w:ascii="Times New Roman" w:hAnsi="Times New Roman" w:cs="Times New Roman"/>
        </w:rPr>
      </w:pPr>
      <w:r>
        <w:rPr>
          <w:rFonts w:ascii="Times New Roman" w:hAnsi="Times New Roman" w:cs="Times New Roman"/>
        </w:rPr>
        <w:t>Refere</w:t>
      </w:r>
      <w:r w:rsidR="002B02C6">
        <w:rPr>
          <w:rFonts w:ascii="Times New Roman" w:hAnsi="Times New Roman" w:cs="Times New Roman"/>
        </w:rPr>
        <w:t>n</w:t>
      </w:r>
      <w:r>
        <w:rPr>
          <w:rFonts w:ascii="Times New Roman" w:hAnsi="Times New Roman" w:cs="Times New Roman"/>
        </w:rPr>
        <w:t>ces</w:t>
      </w:r>
    </w:p>
    <w:p w:rsidR="00876008" w:rsidRPr="00876008" w:rsidRDefault="00876008" w:rsidP="00775FCC">
      <w:pPr>
        <w:spacing w:line="480" w:lineRule="auto"/>
        <w:rPr>
          <w:rFonts w:ascii="Times New Roman" w:hAnsi="Times New Roman" w:cs="Times New Roman"/>
        </w:rPr>
      </w:pPr>
    </w:p>
    <w:p w:rsidR="002B02C6" w:rsidRPr="00876008" w:rsidRDefault="00876008" w:rsidP="002B02C6">
      <w:pPr>
        <w:spacing w:line="360" w:lineRule="auto"/>
        <w:rPr>
          <w:rFonts w:ascii="Times New Roman" w:hAnsi="Times New Roman" w:cs="Times New Roman"/>
        </w:rPr>
      </w:pPr>
      <w:r>
        <w:rPr>
          <w:rFonts w:ascii="Times New Roman" w:hAnsi="Times New Roman" w:cs="Times New Roman"/>
        </w:rPr>
        <w:t xml:space="preserve">Fugate M. (1993) </w:t>
      </w:r>
      <w:proofErr w:type="spellStart"/>
      <w:r w:rsidRPr="00876008">
        <w:rPr>
          <w:rFonts w:ascii="Times New Roman" w:hAnsi="Times New Roman" w:cs="Times New Roman"/>
          <w:i/>
        </w:rPr>
        <w:t>Branchinecta</w:t>
      </w:r>
      <w:proofErr w:type="spellEnd"/>
      <w:r w:rsidRPr="00876008">
        <w:rPr>
          <w:rFonts w:ascii="Times New Roman" w:hAnsi="Times New Roman" w:cs="Times New Roman"/>
          <w:i/>
        </w:rPr>
        <w:t xml:space="preserve"> </w:t>
      </w:r>
      <w:proofErr w:type="spellStart"/>
      <w:r w:rsidRPr="00876008">
        <w:rPr>
          <w:rFonts w:ascii="Times New Roman" w:hAnsi="Times New Roman" w:cs="Times New Roman"/>
          <w:i/>
        </w:rPr>
        <w:t>sandiegonensis</w:t>
      </w:r>
      <w:proofErr w:type="spellEnd"/>
      <w:r>
        <w:rPr>
          <w:rFonts w:ascii="Times New Roman" w:hAnsi="Times New Roman" w:cs="Times New Roman"/>
        </w:rPr>
        <w:t>, a new species of fairy shri</w:t>
      </w:r>
      <w:r w:rsidR="00E71ED6">
        <w:rPr>
          <w:rFonts w:ascii="Times New Roman" w:hAnsi="Times New Roman" w:cs="Times New Roman"/>
        </w:rPr>
        <w:t>m</w:t>
      </w:r>
      <w:r>
        <w:rPr>
          <w:rFonts w:ascii="Times New Roman" w:hAnsi="Times New Roman" w:cs="Times New Roman"/>
        </w:rPr>
        <w:t xml:space="preserve">p (Crustacea: Anostraca) from western North America.  </w:t>
      </w:r>
      <w:r w:rsidRPr="00876008">
        <w:rPr>
          <w:rFonts w:ascii="Times New Roman" w:hAnsi="Times New Roman" w:cs="Times New Roman"/>
          <w:i/>
        </w:rPr>
        <w:t>Proceedings of the Biological Society of Washington</w:t>
      </w:r>
      <w:r>
        <w:rPr>
          <w:rFonts w:ascii="Times New Roman" w:hAnsi="Times New Roman" w:cs="Times New Roman"/>
        </w:rPr>
        <w:t>, 106, 296-304.</w:t>
      </w:r>
    </w:p>
    <w:p w:rsidR="00876008" w:rsidRPr="00876008" w:rsidRDefault="0029468D" w:rsidP="002B02C6">
      <w:pPr>
        <w:spacing w:line="360" w:lineRule="auto"/>
        <w:rPr>
          <w:rFonts w:ascii="Times New Roman" w:hAnsi="Times New Roman" w:cs="Times New Roman"/>
        </w:rPr>
      </w:pPr>
      <w:proofErr w:type="gramStart"/>
      <w:r>
        <w:rPr>
          <w:rFonts w:ascii="Times New Roman" w:hAnsi="Times New Roman" w:cs="Times New Roman"/>
        </w:rPr>
        <w:t>Ripley, B. J., J. Holtz,</w:t>
      </w:r>
      <w:r w:rsidRPr="0029468D">
        <w:rPr>
          <w:rFonts w:ascii="Times New Roman" w:hAnsi="Times New Roman" w:cs="Times New Roman"/>
        </w:rPr>
        <w:t xml:space="preserve"> and M. A. </w:t>
      </w:r>
      <w:proofErr w:type="spellStart"/>
      <w:r w:rsidRPr="0029468D">
        <w:rPr>
          <w:rFonts w:ascii="Times New Roman" w:hAnsi="Times New Roman" w:cs="Times New Roman"/>
        </w:rPr>
        <w:t>Simovich</w:t>
      </w:r>
      <w:proofErr w:type="spellEnd"/>
      <w:r w:rsidRPr="0029468D">
        <w:rPr>
          <w:rFonts w:ascii="Times New Roman" w:hAnsi="Times New Roman" w:cs="Times New Roman"/>
        </w:rPr>
        <w:t>.</w:t>
      </w:r>
      <w:proofErr w:type="gramEnd"/>
      <w:r w:rsidRPr="0029468D">
        <w:rPr>
          <w:rFonts w:ascii="Times New Roman" w:hAnsi="Times New Roman" w:cs="Times New Roman"/>
        </w:rPr>
        <w:t xml:space="preserve"> 2004. Cyst bank life-history model for a fairy shrimp from ephemeral ponds. Freshwater Biology 49: 221-231.</w:t>
      </w:r>
      <w:r>
        <w:rPr>
          <w:rFonts w:ascii="Times New Roman" w:hAnsi="Times New Roman" w:cs="Times New Roman"/>
        </w:rPr>
        <w:t xml:space="preserve"> </w:t>
      </w:r>
    </w:p>
    <w:p w:rsidR="005D36E3" w:rsidRDefault="005D36E3" w:rsidP="00775FCC">
      <w:pPr>
        <w:spacing w:line="480" w:lineRule="auto"/>
        <w:rPr>
          <w:rFonts w:ascii="Times New Roman" w:hAnsi="Times New Roman" w:cs="Times New Roman"/>
        </w:rPr>
      </w:pPr>
    </w:p>
    <w:sectPr w:rsidR="005D3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331"/>
    <w:rsid w:val="00011E59"/>
    <w:rsid w:val="00013D9A"/>
    <w:rsid w:val="00023BFB"/>
    <w:rsid w:val="000267B9"/>
    <w:rsid w:val="0005708A"/>
    <w:rsid w:val="00095DD6"/>
    <w:rsid w:val="000A08E9"/>
    <w:rsid w:val="000C01BF"/>
    <w:rsid w:val="000C554C"/>
    <w:rsid w:val="00105052"/>
    <w:rsid w:val="0013165E"/>
    <w:rsid w:val="0018576D"/>
    <w:rsid w:val="001B3D94"/>
    <w:rsid w:val="001C56BC"/>
    <w:rsid w:val="001E34B6"/>
    <w:rsid w:val="002104D8"/>
    <w:rsid w:val="00232D82"/>
    <w:rsid w:val="00233913"/>
    <w:rsid w:val="00241632"/>
    <w:rsid w:val="00246A94"/>
    <w:rsid w:val="00255464"/>
    <w:rsid w:val="00257D07"/>
    <w:rsid w:val="00266372"/>
    <w:rsid w:val="00285113"/>
    <w:rsid w:val="002863E3"/>
    <w:rsid w:val="0029468D"/>
    <w:rsid w:val="002B02C6"/>
    <w:rsid w:val="002B390A"/>
    <w:rsid w:val="002D28AD"/>
    <w:rsid w:val="002E0CA4"/>
    <w:rsid w:val="002F7158"/>
    <w:rsid w:val="0031369D"/>
    <w:rsid w:val="00346A3A"/>
    <w:rsid w:val="00353771"/>
    <w:rsid w:val="003655C7"/>
    <w:rsid w:val="00372588"/>
    <w:rsid w:val="00381FD1"/>
    <w:rsid w:val="00397BA5"/>
    <w:rsid w:val="003A522A"/>
    <w:rsid w:val="003C18C1"/>
    <w:rsid w:val="003E3534"/>
    <w:rsid w:val="003F3C42"/>
    <w:rsid w:val="00405A9D"/>
    <w:rsid w:val="00415155"/>
    <w:rsid w:val="004271EE"/>
    <w:rsid w:val="004653B2"/>
    <w:rsid w:val="004739B8"/>
    <w:rsid w:val="0047705E"/>
    <w:rsid w:val="0048226E"/>
    <w:rsid w:val="004A23BF"/>
    <w:rsid w:val="004A65A3"/>
    <w:rsid w:val="004B6554"/>
    <w:rsid w:val="004D208B"/>
    <w:rsid w:val="0051403C"/>
    <w:rsid w:val="005365E6"/>
    <w:rsid w:val="005466A6"/>
    <w:rsid w:val="005778EF"/>
    <w:rsid w:val="00584195"/>
    <w:rsid w:val="005B152B"/>
    <w:rsid w:val="005B3439"/>
    <w:rsid w:val="005B3D8F"/>
    <w:rsid w:val="005D36E3"/>
    <w:rsid w:val="005D5CA3"/>
    <w:rsid w:val="006015F3"/>
    <w:rsid w:val="00617559"/>
    <w:rsid w:val="00655331"/>
    <w:rsid w:val="00655D79"/>
    <w:rsid w:val="00667D0C"/>
    <w:rsid w:val="006A0594"/>
    <w:rsid w:val="006A10CE"/>
    <w:rsid w:val="006F2087"/>
    <w:rsid w:val="006F7C9D"/>
    <w:rsid w:val="00730A87"/>
    <w:rsid w:val="00733DDC"/>
    <w:rsid w:val="00775FCC"/>
    <w:rsid w:val="007A7BF8"/>
    <w:rsid w:val="007E440C"/>
    <w:rsid w:val="007E7361"/>
    <w:rsid w:val="0080711F"/>
    <w:rsid w:val="00814E56"/>
    <w:rsid w:val="00821AC7"/>
    <w:rsid w:val="00822E2C"/>
    <w:rsid w:val="00845F1E"/>
    <w:rsid w:val="00876008"/>
    <w:rsid w:val="008B0E8B"/>
    <w:rsid w:val="008C327B"/>
    <w:rsid w:val="008E375D"/>
    <w:rsid w:val="00911162"/>
    <w:rsid w:val="009143DB"/>
    <w:rsid w:val="00916686"/>
    <w:rsid w:val="00925B7D"/>
    <w:rsid w:val="00927855"/>
    <w:rsid w:val="0097593A"/>
    <w:rsid w:val="009941E7"/>
    <w:rsid w:val="009D2B51"/>
    <w:rsid w:val="009D460E"/>
    <w:rsid w:val="009D6031"/>
    <w:rsid w:val="009F258D"/>
    <w:rsid w:val="009F5579"/>
    <w:rsid w:val="00A0158E"/>
    <w:rsid w:val="00A05743"/>
    <w:rsid w:val="00A33580"/>
    <w:rsid w:val="00A5095E"/>
    <w:rsid w:val="00A55AE0"/>
    <w:rsid w:val="00A651B8"/>
    <w:rsid w:val="00A67EAE"/>
    <w:rsid w:val="00A7596F"/>
    <w:rsid w:val="00AB09B3"/>
    <w:rsid w:val="00AB2BA2"/>
    <w:rsid w:val="00AB36A1"/>
    <w:rsid w:val="00AC1A7A"/>
    <w:rsid w:val="00AD3A31"/>
    <w:rsid w:val="00AE0FB0"/>
    <w:rsid w:val="00AE4710"/>
    <w:rsid w:val="00AE4E48"/>
    <w:rsid w:val="00AF5CC6"/>
    <w:rsid w:val="00B21C1E"/>
    <w:rsid w:val="00B24A58"/>
    <w:rsid w:val="00B4731B"/>
    <w:rsid w:val="00B61DCF"/>
    <w:rsid w:val="00B6324D"/>
    <w:rsid w:val="00B80B00"/>
    <w:rsid w:val="00B97A85"/>
    <w:rsid w:val="00BB0BA2"/>
    <w:rsid w:val="00BB2CA5"/>
    <w:rsid w:val="00BC5DD9"/>
    <w:rsid w:val="00BD469D"/>
    <w:rsid w:val="00BE0023"/>
    <w:rsid w:val="00C14349"/>
    <w:rsid w:val="00C14A30"/>
    <w:rsid w:val="00C20AB6"/>
    <w:rsid w:val="00C20D24"/>
    <w:rsid w:val="00C34DDA"/>
    <w:rsid w:val="00C82405"/>
    <w:rsid w:val="00CB6BFE"/>
    <w:rsid w:val="00CE058F"/>
    <w:rsid w:val="00CE433C"/>
    <w:rsid w:val="00D13B3D"/>
    <w:rsid w:val="00D1606F"/>
    <w:rsid w:val="00D23E89"/>
    <w:rsid w:val="00D31B33"/>
    <w:rsid w:val="00D61B27"/>
    <w:rsid w:val="00D84F44"/>
    <w:rsid w:val="00DA3369"/>
    <w:rsid w:val="00DA5592"/>
    <w:rsid w:val="00DE6D12"/>
    <w:rsid w:val="00E253A5"/>
    <w:rsid w:val="00E363DC"/>
    <w:rsid w:val="00E47990"/>
    <w:rsid w:val="00E530E3"/>
    <w:rsid w:val="00E71ED6"/>
    <w:rsid w:val="00E829C0"/>
    <w:rsid w:val="00EC1E46"/>
    <w:rsid w:val="00EC2CC7"/>
    <w:rsid w:val="00ED2E19"/>
    <w:rsid w:val="00F142E8"/>
    <w:rsid w:val="00F35260"/>
    <w:rsid w:val="00F36667"/>
    <w:rsid w:val="00F666F3"/>
    <w:rsid w:val="00F66BAE"/>
    <w:rsid w:val="00F72A93"/>
    <w:rsid w:val="00F73D20"/>
    <w:rsid w:val="00F824B8"/>
    <w:rsid w:val="00F82E61"/>
    <w:rsid w:val="00FB6627"/>
    <w:rsid w:val="00FC160F"/>
    <w:rsid w:val="00FC4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B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53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24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405"/>
    <w:rPr>
      <w:rFonts w:ascii="Tahoma" w:hAnsi="Tahoma" w:cs="Tahoma"/>
      <w:sz w:val="16"/>
      <w:szCs w:val="16"/>
    </w:rPr>
  </w:style>
  <w:style w:type="paragraph" w:styleId="NormalWeb">
    <w:name w:val="Normal (Web)"/>
    <w:basedOn w:val="Normal"/>
    <w:uiPriority w:val="99"/>
    <w:unhideWhenUsed/>
    <w:rsid w:val="00F72A9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B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53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24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405"/>
    <w:rPr>
      <w:rFonts w:ascii="Tahoma" w:hAnsi="Tahoma" w:cs="Tahoma"/>
      <w:sz w:val="16"/>
      <w:szCs w:val="16"/>
    </w:rPr>
  </w:style>
  <w:style w:type="paragraph" w:styleId="NormalWeb">
    <w:name w:val="Normal (Web)"/>
    <w:basedOn w:val="Normal"/>
    <w:uiPriority w:val="99"/>
    <w:unhideWhenUsed/>
    <w:rsid w:val="00F72A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824201">
      <w:bodyDiv w:val="1"/>
      <w:marLeft w:val="0"/>
      <w:marRight w:val="0"/>
      <w:marTop w:val="0"/>
      <w:marBottom w:val="0"/>
      <w:divBdr>
        <w:top w:val="none" w:sz="0" w:space="0" w:color="auto"/>
        <w:left w:val="none" w:sz="0" w:space="0" w:color="auto"/>
        <w:bottom w:val="none" w:sz="0" w:space="0" w:color="auto"/>
        <w:right w:val="none" w:sz="0" w:space="0" w:color="auto"/>
      </w:divBdr>
    </w:div>
    <w:div w:id="119106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1402</Words>
  <Characters>7997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dc:creator>
  <cp:lastModifiedBy>Cheng</cp:lastModifiedBy>
  <cp:revision>2</cp:revision>
  <dcterms:created xsi:type="dcterms:W3CDTF">2013-05-09T18:42:00Z</dcterms:created>
  <dcterms:modified xsi:type="dcterms:W3CDTF">2013-05-09T18:42:00Z</dcterms:modified>
</cp:coreProperties>
</file>