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#4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Exercise4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the static main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ask the user for the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System.out.print("Enter the number: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answer = evenOrOdd(num);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System.out.println("The result is " + answer);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decide if the number is even or odd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the parameter is the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if it's even, return 1 as an integer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if it's odd, return 0 as an integer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int evenOrOdd(int num)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(num + 1) % 2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Exercise #5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Exercise5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ask the user for the first 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System.out.print("Enter the first number: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num1 = sc.nextInt();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ask the user for the second number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num2 = sc.nextInt();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decide if the second number is a multiple of the first number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boolean answer = isMultiple(num1, num2);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display the result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System.out.println("The result is " + answer);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decide if the second number is a multiple of the first number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the parameters are the first number and the second number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return true if it is a multiple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return false if it is not a multiple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boolean isMultiple(int num1, int num2)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num2 % num1 ==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