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trHeight w:val="7300" w:hRule="exact"/>
        </w:trP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75021" w:color="auto" w:val="clear"/>
            <w:tcMar>
              <w:top w:type="dxa" w:w="700"/>
              <w:left w:type="dxa" w:w="600"/>
              <w:bottom w:type="dxa" w:w="400"/>
              <w:right w:type="dxa" w:w="600"/>
            </w:tcMar>
            <w:vAlign w:val="top"/>
          </w:tcPr>
          <w:p>
            <w:pPr>
              <w:spacing w:after="60" w:before="0" w:line="300"/>
            </w:pPr>
            <w:r>
              <w:drawing>
                <wp:inline distT="0" distB="0" distL="0" distR="0">
                  <wp:extent cx="533400" cy="495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/>
            </w:pPr>
            <w:r>
              <w:rPr>
                <w:rFonts w:ascii="Segoe UI Semibold" w:cs="Segoe UI Semibold" w:eastAsia="Segoe UI Semibold" w:hAnsi="Segoe UI Semibold"/>
                <w:color w:val="FFFFFF"/>
                <w:sz w:val="40"/>
                <w:szCs w:val="40"/>
              </w:rPr>
              <w:t xml:space="preserve">Vault</w:t>
            </w:r>
          </w:p>
          <w:p>
            <w:pPr>
              <w:spacing w:after="800" w:before="0" w:line="300"/>
            </w:pPr>
            <w:r>
              <w:rPr>
                <w:rFonts w:ascii="Segoe UI" w:cs="Segoe UI" w:eastAsia="Segoe UI" w:hAnsi="Segoe UI"/>
                <w:color w:val="CFE3D4"/>
                <w:sz w:val="17"/>
                <w:szCs w:val="17"/>
              </w:rPr>
              <w:t xml:space="preserve">Enterprise Document Management</w:t>
            </w:r>
          </w:p>
          <w:p>
            <w:pPr>
              <w:spacing w:after="200" w:before="0" w:line="300"/>
            </w:pPr>
            <w:r>
              <w:rPr>
                <w:rFonts w:ascii="Segoe UI Semibold" w:cs="Segoe UI Semibold" w:eastAsia="Segoe UI Semibold" w:hAnsi="Segoe UI Semibold"/>
                <w:color w:val="A2D544"/>
                <w:spacing w:val="40"/>
                <w:sz w:val="17"/>
                <w:szCs w:val="17"/>
              </w:rPr>
              <w:t xml:space="preserve">PLATFORM OVERVIEW  ·  USER GUIDE</w:t>
            </w:r>
          </w:p>
          <w:p>
            <w:pPr>
              <w:spacing w:after="300" w:before="0" w:line="360"/>
            </w:pPr>
            <w:r>
              <w:rPr>
                <w:rFonts w:ascii="Segoe UI Semibold" w:cs="Segoe UI Semibold" w:eastAsia="Segoe UI Semibold" w:hAnsi="Segoe UI Semibold"/>
                <w:color w:val="FFFFFF"/>
                <w:sz w:val="60"/>
                <w:szCs w:val="60"/>
              </w:rPr>
              <w:t xml:space="preserve">The single source of truth for every </w:t>
            </w:r>
            <w:r>
              <w:rPr>
                <w:rFonts w:ascii="Segoe UI Semibold" w:cs="Segoe UI Semibold" w:eastAsia="Segoe UI Semibold" w:hAnsi="Segoe UI Semibold"/>
                <w:color w:val="A2D544"/>
                <w:sz w:val="60"/>
                <w:szCs w:val="60"/>
              </w:rPr>
              <w:t xml:space="preserve">ZBFH</w:t>
            </w:r>
            <w:r>
              <w:rPr>
                <w:rFonts w:ascii="Segoe UI Semibold" w:cs="Segoe UI Semibold" w:eastAsia="Segoe UI Semibold" w:hAnsi="Segoe UI Semibold"/>
                <w:color w:val="FFFFFF"/>
                <w:sz w:val="60"/>
                <w:szCs w:val="60"/>
              </w:rPr>
              <w:t xml:space="preserve"> document.</w:t>
            </w:r>
          </w:p>
          <w:p>
            <w:pPr>
              <w:spacing w:after="120" w:before="0" w:line="340"/>
            </w:pPr>
            <w:r>
              <w:rPr>
                <w:rFonts w:ascii="Segoe UI" w:cs="Segoe UI" w:eastAsia="Segoe UI" w:hAnsi="Segoe UI"/>
                <w:color w:val="D9E8DD"/>
                <w:sz w:val="23"/>
                <w:szCs w:val="23"/>
              </w:rPr>
              <w:t xml:space="preserve">Capture, approve, find and govern corporate, customer and transactional records across the Group, in one secure place.</w:t>
            </w:r>
          </w:p>
        </w:tc>
      </w:tr>
    </w:tbl>
    <w:p>
      <w:pPr>
        <w:spacing w:after="200" w:before="300" w:line="300"/>
      </w:pPr>
      <w:r>
        <w:drawing>
          <wp:inline distT="0" distB="0" distL="0" distR="0">
            <wp:extent cx="6267450" cy="39147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</w:tblGrid>
      <w:t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19"/>
                <w:szCs w:val="19"/>
              </w:rPr>
              <w:t xml:space="preserve">ZB Financial Holdings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00"/>
              <w:jc w:val="right"/>
            </w:pPr>
            <w:r>
              <w:rPr>
                <w:rFonts w:ascii="Segoe UI" w:cs="Segoe UI" w:eastAsia="Segoe UI" w:hAnsi="Segoe UI"/>
                <w:color w:val="8F9792"/>
                <w:sz w:val="19"/>
                <w:szCs w:val="19"/>
              </w:rPr>
              <w:t xml:space="preserve">October 2026</w:t>
            </w:r>
          </w:p>
        </w:tc>
      </w:tr>
    </w:tbl>
    <w:p>
      <w:pPr>
        <w:sectPr>
          <w:pgSz w:w="11906" w:h="16838" w:orient="portrait"/>
          <w:pgMar w:top="1000" w:right="1020" w:bottom="900" w:left="1020" w:header="708" w:footer="708" w:gutter="0"/>
          <w:pgNumType/>
          <w:docGrid w:linePitch="360"/>
        </w:sectPr>
      </w:pPr>
    </w:p>
    <w:p>
      <w:pPr>
        <w:keepNext/>
        <w:spacing w:after="60" w:before="0"/>
      </w:pPr>
      <w:r>
        <w:rPr>
          <w:rFonts w:ascii="Segoe UI Semibold" w:cs="Segoe UI Semibold" w:eastAsia="Segoe UI Semibold" w:hAnsi="Segoe UI Semibold"/>
          <w:color w:val="08772A"/>
          <w:spacing w:val="40"/>
          <w:sz w:val="17"/>
          <w:szCs w:val="17"/>
        </w:rPr>
        <w:t xml:space="preserve">OVERVIEW</w:t>
      </w:r>
    </w:p>
    <w:p>
      <w:pPr>
        <w:pStyle w:val="Heading1"/>
        <w:keepNext/>
        <w:spacing w:after="120" w:before="0"/>
      </w:pPr>
      <w:r>
        <w:rPr>
          <w:rFonts w:ascii="Segoe UI Semibold" w:cs="Segoe UI Semibold" w:eastAsia="Segoe UI Semibold" w:hAnsi="Segoe UI Semibold"/>
          <w:color w:val="111613"/>
          <w:sz w:val="44"/>
          <w:szCs w:val="44"/>
        </w:rPr>
        <w:t xml:space="preserve">What ZB Vault does</w:t>
      </w:r>
    </w:p>
    <w:p>
      <w:pPr>
        <w:spacing w:after="280" w:before="0" w:line="330"/>
      </w:pPr>
      <w:r>
        <w:rPr>
          <w:rFonts w:ascii="Segoe UI" w:cs="Segoe UI" w:eastAsia="Segoe UI" w:hAnsi="Segoe UI"/>
          <w:color w:val="555D58"/>
          <w:sz w:val="22"/>
          <w:szCs w:val="22"/>
        </w:rPr>
        <w:t xml:space="preserve">ZB Vault is the Group's single home for corporate, customer and transactional records. It brings capture, approval, retention and audit into one place, so every document has an owner, a status and a full history from the day it is filed to the day it is disposed of.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</w:tblGrid>
      <w:tr>
        <w:trPr>
          <w:cantSplit/>
        </w:trPr>
        <w:tc>
          <w:tcPr>
            <w:tcW w:type="dxa" w:w="4933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2F8F4" w:color="auto" w:val="clear"/>
            <w:tcMar>
              <w:top w:type="dxa" w:w="240"/>
              <w:left w:type="dxa" w:w="260"/>
              <w:bottom w:type="dxa" w:w="260"/>
              <w:right w:type="dxa" w:w="260"/>
            </w:tcMar>
            <w:vAlign w:val="top"/>
          </w:tcPr>
          <w:p>
            <w:pPr>
              <w:spacing w:after="40" w:before="0" w:line="300"/>
            </w:pPr>
            <w:r>
              <w:rPr>
                <w:rFonts w:ascii="Consolas" w:cs="Consolas" w:eastAsia="Consolas" w:hAnsi="Consolas"/>
                <w:color w:val="08772A"/>
                <w:sz w:val="17"/>
                <w:szCs w:val="17"/>
              </w:rPr>
              <w:t xml:space="preserve">01</w:t>
            </w:r>
          </w:p>
          <w:p>
            <w:pPr>
              <w:spacing w:after="6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5"/>
                <w:szCs w:val="25"/>
              </w:rPr>
              <w:t xml:space="preserve">Capture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Upload documents into the right workspace and record class, with tags and sensitivity set at the point of filing.</w:t>
            </w:r>
          </w:p>
        </w:tc>
        <w:tc>
          <w:tcPr>
            <w:tcW w:type="dxa" w:w="4933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FFFFF" w:color="auto" w:val="clear"/>
            <w:tcMar>
              <w:top w:type="dxa" w:w="240"/>
              <w:left w:type="dxa" w:w="260"/>
              <w:bottom w:type="dxa" w:w="260"/>
              <w:right w:type="dxa" w:w="260"/>
            </w:tcMar>
            <w:vAlign w:val="top"/>
          </w:tcPr>
          <w:p>
            <w:pPr>
              <w:spacing w:after="40" w:before="0" w:line="300"/>
            </w:pPr>
            <w:r>
              <w:rPr>
                <w:rFonts w:ascii="Consolas" w:cs="Consolas" w:eastAsia="Consolas" w:hAnsi="Consolas"/>
                <w:color w:val="08772A"/>
                <w:sz w:val="17"/>
                <w:szCs w:val="17"/>
              </w:rPr>
              <w:t xml:space="preserve">02</w:t>
            </w:r>
          </w:p>
          <w:p>
            <w:pPr>
              <w:spacing w:after="6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5"/>
                <w:szCs w:val="25"/>
              </w:rPr>
              <w:t xml:space="preserve">Approve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Route documents through the approval steps for their record class. Each approver signs off or returns with a comment.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FFFFF" w:color="auto" w:val="clear"/>
            <w:tcMar>
              <w:top w:type="dxa" w:w="240"/>
              <w:left w:type="dxa" w:w="260"/>
              <w:bottom w:type="dxa" w:w="260"/>
              <w:right w:type="dxa" w:w="260"/>
            </w:tcMar>
            <w:vAlign w:val="top"/>
          </w:tcPr>
          <w:p>
            <w:pPr>
              <w:spacing w:after="40" w:before="0" w:line="300"/>
            </w:pPr>
            <w:r>
              <w:rPr>
                <w:rFonts w:ascii="Consolas" w:cs="Consolas" w:eastAsia="Consolas" w:hAnsi="Consolas"/>
                <w:color w:val="08772A"/>
                <w:sz w:val="17"/>
                <w:szCs w:val="17"/>
              </w:rPr>
              <w:t xml:space="preserve">03</w:t>
            </w:r>
          </w:p>
          <w:p>
            <w:pPr>
              <w:spacing w:after="6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5"/>
                <w:szCs w:val="25"/>
              </w:rPr>
              <w:t xml:space="preserve">Find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Search every document, reference and person you have access to from anywhere with Ctrl K.</w:t>
            </w:r>
          </w:p>
        </w:tc>
        <w:tc>
          <w:tcPr>
            <w:tcW w:type="dxa" w:w="4933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2F8F4" w:color="auto" w:val="clear"/>
            <w:tcMar>
              <w:top w:type="dxa" w:w="240"/>
              <w:left w:type="dxa" w:w="260"/>
              <w:bottom w:type="dxa" w:w="260"/>
              <w:right w:type="dxa" w:w="260"/>
            </w:tcMar>
            <w:vAlign w:val="top"/>
          </w:tcPr>
          <w:p>
            <w:pPr>
              <w:spacing w:after="40" w:before="0" w:line="300"/>
            </w:pPr>
            <w:r>
              <w:rPr>
                <w:rFonts w:ascii="Consolas" w:cs="Consolas" w:eastAsia="Consolas" w:hAnsi="Consolas"/>
                <w:color w:val="08772A"/>
                <w:sz w:val="17"/>
                <w:szCs w:val="17"/>
              </w:rPr>
              <w:t xml:space="preserve">04</w:t>
            </w:r>
          </w:p>
          <w:p>
            <w:pPr>
              <w:spacing w:after="6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5"/>
                <w:szCs w:val="25"/>
              </w:rPr>
              <w:t xml:space="preserve">Retain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Retention schedules work out when each record can be destroyed. Legal holds stop disposal while a case is open.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2F8F4" w:color="auto" w:val="clear"/>
            <w:tcMar>
              <w:top w:type="dxa" w:w="240"/>
              <w:left w:type="dxa" w:w="260"/>
              <w:bottom w:type="dxa" w:w="260"/>
              <w:right w:type="dxa" w:w="260"/>
            </w:tcMar>
            <w:vAlign w:val="top"/>
          </w:tcPr>
          <w:p>
            <w:pPr>
              <w:spacing w:after="40" w:before="0" w:line="300"/>
            </w:pPr>
            <w:r>
              <w:rPr>
                <w:rFonts w:ascii="Consolas" w:cs="Consolas" w:eastAsia="Consolas" w:hAnsi="Consolas"/>
                <w:color w:val="08772A"/>
                <w:sz w:val="17"/>
                <w:szCs w:val="17"/>
              </w:rPr>
              <w:t xml:space="preserve">05</w:t>
            </w:r>
          </w:p>
          <w:p>
            <w:pPr>
              <w:spacing w:after="6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5"/>
                <w:szCs w:val="25"/>
              </w:rPr>
              <w:t xml:space="preserve">Audit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Every sign-in, view, change, approval and download is written to a tamper-evident, hash-chained audit trail.</w:t>
            </w:r>
          </w:p>
        </w:tc>
        <w:tc>
          <w:tcPr>
            <w:tcW w:type="dxa" w:w="4933"/>
            <w:tcBorders>
              <w:top w:val="single" w:color="FFFFFF" w:sz="4"/>
              <w:left w:val="single" w:color="FFFFFF" w:sz="4"/>
              <w:bottom w:val="single" w:color="FFFFFF" w:sz="4"/>
              <w:right w:val="single" w:color="FFFFFF" w:sz="4"/>
            </w:tcBorders>
            <w:shd w:fill="FFFFFF" w:color="auto" w:val="clear"/>
            <w:tcMar>
              <w:top w:type="dxa" w:w="240"/>
              <w:left w:type="dxa" w:w="260"/>
              <w:bottom w:type="dxa" w:w="260"/>
              <w:right w:type="dxa" w:w="260"/>
            </w:tcMar>
            <w:vAlign w:val="top"/>
          </w:tcPr>
          <w:p>
            <w:pPr>
              <w:spacing w:after="40" w:before="0" w:line="300"/>
            </w:pPr>
            <w:r>
              <w:rPr>
                <w:rFonts w:ascii="Consolas" w:cs="Consolas" w:eastAsia="Consolas" w:hAnsi="Consolas"/>
                <w:color w:val="08772A"/>
                <w:sz w:val="17"/>
                <w:szCs w:val="17"/>
              </w:rPr>
              <w:t xml:space="preserve">06</w:t>
            </w:r>
          </w:p>
          <w:p>
            <w:pPr>
              <w:spacing w:after="6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5"/>
                <w:szCs w:val="25"/>
              </w:rPr>
              <w:t xml:space="preserve">Secure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Encrypted with AES-256 and TLS 1.3, MFA at sign-in, and access limited to the workspaces each person needs.</w:t>
            </w:r>
          </w:p>
        </w:tc>
      </w:tr>
    </w:tbl>
    <w:p>
      <w:pPr>
        <w:keepNext/>
        <w:pageBreakBefore/>
        <w:spacing w:after="60" w:before="0"/>
      </w:pPr>
      <w:r>
        <w:rPr>
          <w:rFonts w:ascii="Segoe UI Semibold" w:cs="Segoe UI Semibold" w:eastAsia="Segoe UI Semibold" w:hAnsi="Segoe UI Semibold"/>
          <w:color w:val="08772A"/>
          <w:spacing w:val="40"/>
          <w:sz w:val="17"/>
          <w:szCs w:val="17"/>
        </w:rPr>
        <w:t xml:space="preserve">HOW IT IS ORGANISED</w:t>
      </w:r>
    </w:p>
    <w:p>
      <w:pPr>
        <w:pStyle w:val="Heading1"/>
        <w:keepNext/>
        <w:spacing w:after="120" w:before="0"/>
      </w:pPr>
      <w:r>
        <w:rPr>
          <w:rFonts w:ascii="Segoe UI Semibold" w:cs="Segoe UI Semibold" w:eastAsia="Segoe UI Semibold" w:hAnsi="Segoe UI Semibold"/>
          <w:color w:val="111613"/>
          <w:sz w:val="44"/>
          <w:szCs w:val="44"/>
        </w:rPr>
        <w:t xml:space="preserve">Workspaces, groups and record classes</w:t>
      </w:r>
    </w:p>
    <w:p>
      <w:pPr>
        <w:spacing w:after="280" w:before="0" w:line="330"/>
      </w:pPr>
      <w:r>
        <w:rPr>
          <w:rFonts w:ascii="Segoe UI" w:cs="Segoe UI" w:eastAsia="Segoe UI" w:hAnsi="Segoe UI"/>
          <w:color w:val="555D58"/>
          <w:sz w:val="22"/>
          <w:szCs w:val="22"/>
        </w:rPr>
        <w:t xml:space="preserve">Documents live in workspaces that mirror the business. Inside each one, groups keep related records together, and the record class decides how long a document is kept and who must approve it.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7566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12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Segoe UI Semibold" w:cs="Segoe UI Semibold" w:eastAsia="Segoe UI Semibold" w:hAnsi="Segoe UI Semibold"/>
                <w:color w:val="075021"/>
                <w:sz w:val="20"/>
                <w:szCs w:val="20"/>
              </w:rPr>
              <w:t xml:space="preserve">Workspaces</w:t>
            </w:r>
          </w:p>
        </w:tc>
        <w:tc>
          <w:tcPr>
            <w:tcW w:type="dxa" w:w="75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20"/>
                <w:szCs w:val="20"/>
              </w:rPr>
              <w:t xml:space="preserve">One per business area: Banking, Insurance, Investment, Compliance and HR. People see only the workspaces they belong to.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3E7E4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12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Segoe UI Semibold" w:cs="Segoe UI Semibold" w:eastAsia="Segoe UI Semibold" w:hAnsi="Segoe UI Semibold"/>
                <w:color w:val="075021"/>
                <w:sz w:val="20"/>
                <w:szCs w:val="20"/>
              </w:rPr>
              <w:t xml:space="preserve">Groups</w:t>
            </w:r>
          </w:p>
        </w:tc>
        <w:tc>
          <w:tcPr>
            <w:tcW w:type="dxa" w:w="7566"/>
            <w:tcBorders>
              <w:top w:val="single" w:color="E3E7E4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20"/>
                <w:szCs w:val="20"/>
              </w:rPr>
              <w:t xml:space="preserve">Sections inside a workspace, such as Loan applications or KYC &amp; onboarding.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3E7E4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12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Segoe UI Semibold" w:cs="Segoe UI Semibold" w:eastAsia="Segoe UI Semibold" w:hAnsi="Segoe UI Semibold"/>
                <w:color w:val="075021"/>
                <w:sz w:val="20"/>
                <w:szCs w:val="20"/>
              </w:rPr>
              <w:t xml:space="preserve">Record classes</w:t>
            </w:r>
          </w:p>
        </w:tc>
        <w:tc>
          <w:tcPr>
            <w:tcW w:type="dxa" w:w="7566"/>
            <w:tcBorders>
              <w:top w:val="single" w:color="E3E7E4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20"/>
                <w:szCs w:val="20"/>
              </w:rPr>
              <w:t xml:space="preserve">Decide how long a document is kept and which approval route it follows.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E3E7E4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0"/>
              <w:bottom w:type="dxa" w:w="140"/>
              <w:right w:type="dxa" w:w="12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Segoe UI Semibold" w:cs="Segoe UI Semibold" w:eastAsia="Segoe UI Semibold" w:hAnsi="Segoe UI Semibold"/>
                <w:color w:val="075021"/>
                <w:sz w:val="20"/>
                <w:szCs w:val="20"/>
              </w:rPr>
              <w:t xml:space="preserve">Statuses</w:t>
            </w:r>
          </w:p>
        </w:tc>
        <w:tc>
          <w:tcPr>
            <w:tcW w:type="dxa" w:w="7566"/>
            <w:tcBorders>
              <w:top w:val="single" w:color="E3E7E4" w:sz="4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20"/>
              <w:bottom w:type="dxa" w:w="140"/>
              <w:right w:type="dxa" w:w="0"/>
            </w:tcMar>
            <w:vAlign w:val="top"/>
          </w:tcPr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20"/>
                <w:szCs w:val="20"/>
              </w:rPr>
              <w:t xml:space="preserve">Filed, In review, Missing info, Returned, Approved and Archived show where each document stands.</w:t>
            </w:r>
          </w:p>
        </w:tc>
      </w:tr>
    </w:tbl>
    <w:p>
      <w:pPr>
        <w:pStyle w:val="Heading2"/>
        <w:spacing w:after="140" w:before="360"/>
      </w:pPr>
      <w:r>
        <w:rPr>
          <w:rFonts w:ascii="Segoe UI Semibold" w:cs="Segoe UI Semibold" w:eastAsia="Segoe UI Semibold" w:hAnsi="Segoe UI Semibold"/>
          <w:color w:val="111613"/>
          <w:sz w:val="26"/>
          <w:szCs w:val="26"/>
        </w:rPr>
        <w:t xml:space="preserve">Document statuses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3433"/>
        <w:gridCol w:w="1500"/>
        <w:gridCol w:w="3433"/>
      </w:tblGrid>
      <w:tr>
        <w:tc>
          <w:tcPr>
            <w:tcW w:type="dxa" w:w="1500"/>
            <w:tcBorders>
              <w:top w:val="single" w:color="FFFFFF" w:sz="4"/>
              <w:left w:val="none" w:color="FFFFFF" w:sz="0"/>
              <w:bottom w:val="single" w:color="FFFFFF" w:sz="4"/>
              <w:right w:val="none" w:color="FFFFFF" w:sz="0"/>
            </w:tcBorders>
            <w:shd w:fill="4C8EF7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7"/>
                <w:szCs w:val="17"/>
              </w:rPr>
              <w:t xml:space="preserve">Filed</w:t>
            </w:r>
          </w:p>
        </w:tc>
        <w:tc>
          <w:tcPr>
            <w:tcW w:type="dxa" w:w="34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Segoe UI" w:hAnsi="Segoe UI"/>
                <w:color w:val="555D58"/>
                <w:sz w:val="18"/>
                <w:szCs w:val="18"/>
              </w:rPr>
              <w:t xml:space="preserve">Stored, with no approval needed</w:t>
            </w:r>
          </w:p>
        </w:tc>
        <w:tc>
          <w:tcPr>
            <w:tcW w:type="dxa" w:w="1500"/>
            <w:tcBorders>
              <w:top w:val="single" w:color="FFFFFF" w:sz="4"/>
              <w:left w:val="none" w:color="FFFFFF" w:sz="0"/>
              <w:bottom w:val="single" w:color="FFFFFF" w:sz="4"/>
              <w:right w:val="none" w:color="FFFFFF" w:sz="0"/>
            </w:tcBorders>
            <w:shd w:fill="F5A623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7"/>
                <w:szCs w:val="17"/>
              </w:rPr>
              <w:t xml:space="preserve">In review</w:t>
            </w:r>
          </w:p>
        </w:tc>
        <w:tc>
          <w:tcPr>
            <w:tcW w:type="dxa" w:w="34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Segoe UI" w:hAnsi="Segoe UI"/>
                <w:color w:val="555D58"/>
                <w:sz w:val="18"/>
                <w:szCs w:val="18"/>
              </w:rPr>
              <w:t xml:space="preserve">Waiting on an approver</w:t>
            </w:r>
          </w:p>
        </w:tc>
      </w:tr>
      <w:tr>
        <w:tc>
          <w:tcPr>
            <w:tcW w:type="dxa" w:w="1500"/>
            <w:tcBorders>
              <w:top w:val="single" w:color="FFFFFF" w:sz="4"/>
              <w:left w:val="none" w:color="FFFFFF" w:sz="0"/>
              <w:bottom w:val="single" w:color="FFFFFF" w:sz="4"/>
              <w:right w:val="none" w:color="FFFFFF" w:sz="0"/>
            </w:tcBorders>
            <w:shd w:fill="E04F5F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7"/>
                <w:szCs w:val="17"/>
              </w:rPr>
              <w:t xml:space="preserve">Missing info</w:t>
            </w:r>
          </w:p>
        </w:tc>
        <w:tc>
          <w:tcPr>
            <w:tcW w:type="dxa" w:w="34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Segoe UI" w:hAnsi="Segoe UI"/>
                <w:color w:val="555D58"/>
                <w:sz w:val="18"/>
                <w:szCs w:val="18"/>
              </w:rPr>
              <w:t xml:space="preserve">Something required is missing</w:t>
            </w:r>
          </w:p>
        </w:tc>
        <w:tc>
          <w:tcPr>
            <w:tcW w:type="dxa" w:w="1500"/>
            <w:tcBorders>
              <w:top w:val="single" w:color="FFFFFF" w:sz="4"/>
              <w:left w:val="none" w:color="FFFFFF" w:sz="0"/>
              <w:bottom w:val="single" w:color="FFFFFF" w:sz="4"/>
              <w:right w:val="none" w:color="FFFFFF" w:sz="0"/>
            </w:tcBorders>
            <w:shd w:fill="E2722D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7"/>
                <w:szCs w:val="17"/>
              </w:rPr>
              <w:t xml:space="preserve">Returned</w:t>
            </w:r>
          </w:p>
        </w:tc>
        <w:tc>
          <w:tcPr>
            <w:tcW w:type="dxa" w:w="34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Segoe UI" w:hAnsi="Segoe UI"/>
                <w:color w:val="555D58"/>
                <w:sz w:val="18"/>
                <w:szCs w:val="18"/>
              </w:rPr>
              <w:t xml:space="preserve">Sent back to the owner for changes</w:t>
            </w:r>
          </w:p>
        </w:tc>
      </w:tr>
      <w:tr>
        <w:tc>
          <w:tcPr>
            <w:tcW w:type="dxa" w:w="1500"/>
            <w:tcBorders>
              <w:top w:val="single" w:color="FFFFFF" w:sz="4"/>
              <w:left w:val="none" w:color="FFFFFF" w:sz="0"/>
              <w:bottom w:val="single" w:color="FFFFFF" w:sz="4"/>
              <w:right w:val="none" w:color="FFFFFF" w:sz="0"/>
            </w:tcBorders>
            <w:shd w:fill="22A85A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7"/>
                <w:szCs w:val="17"/>
              </w:rPr>
              <w:t xml:space="preserve">Approved</w:t>
            </w:r>
          </w:p>
        </w:tc>
        <w:tc>
          <w:tcPr>
            <w:tcW w:type="dxa" w:w="34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Segoe UI" w:hAnsi="Segoe UI"/>
                <w:color w:val="555D58"/>
                <w:sz w:val="18"/>
                <w:szCs w:val="18"/>
              </w:rPr>
              <w:t xml:space="preserve">Every approval step is complete</w:t>
            </w:r>
          </w:p>
        </w:tc>
        <w:tc>
          <w:tcPr>
            <w:tcW w:type="dxa" w:w="1500"/>
            <w:tcBorders>
              <w:top w:val="single" w:color="FFFFFF" w:sz="4"/>
              <w:left w:val="none" w:color="FFFFFF" w:sz="0"/>
              <w:bottom w:val="single" w:color="FFFFFF" w:sz="4"/>
              <w:right w:val="none" w:color="FFFFFF" w:sz="0"/>
            </w:tcBorders>
            <w:shd w:fill="A3ABA6" w:color="auto" w:val="clear"/>
            <w:tcMar>
              <w:top w:type="dxa" w:w="60"/>
              <w:left w:type="dxa" w:w="60"/>
              <w:bottom w:type="dxa" w:w="60"/>
              <w:right w:type="dxa" w:w="6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7"/>
                <w:szCs w:val="17"/>
              </w:rPr>
              <w:t xml:space="preserve">Archived</w:t>
            </w:r>
          </w:p>
        </w:tc>
        <w:tc>
          <w:tcPr>
            <w:tcW w:type="dxa" w:w="34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120"/>
            </w:tcMar>
            <w:vAlign w:val="center"/>
          </w:tcPr>
          <w:p>
            <w:pPr>
              <w:spacing w:after="0" w:before="0" w:line="300"/>
            </w:pPr>
            <w:r>
              <w:rPr>
                <w:rFonts w:ascii="Segoe UI" w:cs="Segoe UI" w:eastAsia="Segoe UI" w:hAnsi="Segoe UI"/>
                <w:color w:val="555D58"/>
                <w:sz w:val="18"/>
                <w:szCs w:val="18"/>
              </w:rPr>
              <w:t xml:space="preserve">Held in archive storage</w:t>
            </w:r>
          </w:p>
        </w:tc>
      </w:tr>
    </w:tbl>
    <w:p>
      <w:pPr>
        <w:pStyle w:val="Heading2"/>
        <w:spacing w:after="140" w:before="360"/>
      </w:pPr>
      <w:r>
        <w:rPr>
          <w:rFonts w:ascii="Segoe UI Semibold" w:cs="Segoe UI Semibold" w:eastAsia="Segoe UI Semibold" w:hAnsi="Segoe UI Semibold"/>
          <w:color w:val="111613"/>
          <w:sz w:val="26"/>
          <w:szCs w:val="26"/>
        </w:rPr>
        <w:t xml:space="preserve">Inside this guide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</w:tblGrid>
      <w:tr>
        <w:tc>
          <w:tcPr>
            <w:tcW w:type="dxa" w:w="4933"/>
            <w:tcBorders>
              <w:top w:val="none" w:color="FFFFFF" w:sz="0"/>
              <w:left w:val="none" w:color="FFFFFF" w:sz="0"/>
              <w:bottom w:val="dashed" w:color="E3E7E4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20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Consolas" w:cs="Consolas" w:eastAsia="Consolas" w:hAnsi="Consolas"/>
                <w:color w:val="08772A"/>
                <w:sz w:val="19"/>
                <w:szCs w:val="19"/>
              </w:rPr>
              <w:t xml:space="preserve">01   </w:t>
            </w:r>
            <w:r>
              <w:rPr>
                <w:rFonts w:ascii="Segoe UI" w:cs="Segoe UI" w:eastAsia="Segoe UI" w:hAnsi="Segoe UI"/>
                <w:color w:val="111613"/>
                <w:sz w:val="20"/>
                <w:szCs w:val="20"/>
              </w:rPr>
              <w:t xml:space="preserve">Sign in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dashed" w:color="E3E7E4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20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Consolas" w:cs="Consolas" w:eastAsia="Consolas" w:hAnsi="Consolas"/>
                <w:color w:val="08772A"/>
                <w:sz w:val="19"/>
                <w:szCs w:val="19"/>
              </w:rPr>
              <w:t xml:space="preserve">02   </w:t>
            </w:r>
            <w:r>
              <w:rPr>
                <w:rFonts w:ascii="Segoe UI" w:cs="Segoe UI" w:eastAsia="Segoe UI" w:hAnsi="Segoe UI"/>
                <w:color w:val="111613"/>
                <w:sz w:val="20"/>
                <w:szCs w:val="20"/>
              </w:rPr>
              <w:t xml:space="preserve">Home: records and retention</w:t>
            </w:r>
          </w:p>
        </w:tc>
      </w:tr>
      <w:tr>
        <w:tc>
          <w:tcPr>
            <w:tcW w:type="dxa" w:w="4933"/>
            <w:tcBorders>
              <w:top w:val="none" w:color="FFFFFF" w:sz="0"/>
              <w:left w:val="none" w:color="FFFFFF" w:sz="0"/>
              <w:bottom w:val="dashed" w:color="E3E7E4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20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Consolas" w:cs="Consolas" w:eastAsia="Consolas" w:hAnsi="Consolas"/>
                <w:color w:val="08772A"/>
                <w:sz w:val="19"/>
                <w:szCs w:val="19"/>
              </w:rPr>
              <w:t xml:space="preserve">03   </w:t>
            </w:r>
            <w:r>
              <w:rPr>
                <w:rFonts w:ascii="Segoe UI" w:cs="Segoe UI" w:eastAsia="Segoe UI" w:hAnsi="Segoe UI"/>
                <w:color w:val="111613"/>
                <w:sz w:val="20"/>
                <w:szCs w:val="20"/>
              </w:rPr>
              <w:t xml:space="preserve">Work in a workspace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dashed" w:color="E3E7E4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20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Consolas" w:cs="Consolas" w:eastAsia="Consolas" w:hAnsi="Consolas"/>
                <w:color w:val="08772A"/>
                <w:sz w:val="19"/>
                <w:szCs w:val="19"/>
              </w:rPr>
              <w:t xml:space="preserve">04   </w:t>
            </w:r>
            <w:r>
              <w:rPr>
                <w:rFonts w:ascii="Segoe UI" w:cs="Segoe UI" w:eastAsia="Segoe UI" w:hAnsi="Segoe UI"/>
                <w:color w:val="111613"/>
                <w:sz w:val="20"/>
                <w:szCs w:val="20"/>
              </w:rPr>
              <w:t xml:space="preserve">Track progress on the status board</w:t>
            </w:r>
          </w:p>
        </w:tc>
      </w:tr>
      <w:tr>
        <w:tc>
          <w:tcPr>
            <w:tcW w:type="dxa" w:w="4933"/>
            <w:tcBorders>
              <w:top w:val="none" w:color="FFFFFF" w:sz="0"/>
              <w:left w:val="none" w:color="FFFFFF" w:sz="0"/>
              <w:bottom w:val="dashed" w:color="E3E7E4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20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Consolas" w:cs="Consolas" w:eastAsia="Consolas" w:hAnsi="Consolas"/>
                <w:color w:val="08772A"/>
                <w:sz w:val="19"/>
                <w:szCs w:val="19"/>
              </w:rPr>
              <w:t xml:space="preserve">05   </w:t>
            </w:r>
            <w:r>
              <w:rPr>
                <w:rFonts w:ascii="Segoe UI" w:cs="Segoe UI" w:eastAsia="Segoe UI" w:hAnsi="Segoe UI"/>
                <w:color w:val="111613"/>
                <w:sz w:val="20"/>
                <w:szCs w:val="20"/>
              </w:rPr>
              <w:t xml:space="preserve">File a new document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dashed" w:color="E3E7E4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20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Consolas" w:cs="Consolas" w:eastAsia="Consolas" w:hAnsi="Consolas"/>
                <w:color w:val="08772A"/>
                <w:sz w:val="19"/>
                <w:szCs w:val="19"/>
              </w:rPr>
              <w:t xml:space="preserve">06   </w:t>
            </w:r>
            <w:r>
              <w:rPr>
                <w:rFonts w:ascii="Segoe UI" w:cs="Segoe UI" w:eastAsia="Segoe UI" w:hAnsi="Segoe UI"/>
                <w:color w:val="111613"/>
                <w:sz w:val="20"/>
                <w:szCs w:val="20"/>
              </w:rPr>
              <w:t xml:space="preserve">My documents and approvals</w:t>
            </w:r>
          </w:p>
        </w:tc>
      </w:tr>
      <w:tr>
        <w:tc>
          <w:tcPr>
            <w:tcW w:type="dxa" w:w="4933"/>
            <w:tcBorders>
              <w:top w:val="none" w:color="FFFFFF" w:sz="0"/>
              <w:left w:val="none" w:color="FFFFFF" w:sz="0"/>
              <w:bottom w:val="dashed" w:color="E3E7E4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20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Consolas" w:cs="Consolas" w:eastAsia="Consolas" w:hAnsi="Consolas"/>
                <w:color w:val="08772A"/>
                <w:sz w:val="19"/>
                <w:szCs w:val="19"/>
              </w:rPr>
              <w:t xml:space="preserve">07   </w:t>
            </w:r>
            <w:r>
              <w:rPr>
                <w:rFonts w:ascii="Segoe UI" w:cs="Segoe UI" w:eastAsia="Segoe UI" w:hAnsi="Segoe UI"/>
                <w:color w:val="111613"/>
                <w:sz w:val="20"/>
                <w:szCs w:val="20"/>
              </w:rPr>
              <w:t xml:space="preserve">Review and approve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dashed" w:color="E3E7E4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20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Consolas" w:cs="Consolas" w:eastAsia="Consolas" w:hAnsi="Consolas"/>
                <w:color w:val="08772A"/>
                <w:sz w:val="19"/>
                <w:szCs w:val="19"/>
              </w:rPr>
              <w:t xml:space="preserve">08   </w:t>
            </w:r>
            <w:r>
              <w:rPr>
                <w:rFonts w:ascii="Segoe UI" w:cs="Segoe UI" w:eastAsia="Segoe UI" w:hAnsi="Segoe UI"/>
                <w:color w:val="111613"/>
                <w:sz w:val="20"/>
                <w:szCs w:val="20"/>
              </w:rPr>
              <w:t xml:space="preserve">Find anything quickly</w:t>
            </w:r>
          </w:p>
        </w:tc>
      </w:tr>
      <w:tr>
        <w:tc>
          <w:tcPr>
            <w:tcW w:type="dxa" w:w="4933"/>
            <w:tcBorders>
              <w:top w:val="none" w:color="FFFFFF" w:sz="0"/>
              <w:left w:val="none" w:color="FFFFFF" w:sz="0"/>
              <w:bottom w:val="dashed" w:color="E3E7E4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20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Consolas" w:cs="Consolas" w:eastAsia="Consolas" w:hAnsi="Consolas"/>
                <w:color w:val="08772A"/>
                <w:sz w:val="19"/>
                <w:szCs w:val="19"/>
              </w:rPr>
              <w:t xml:space="preserve">09   </w:t>
            </w:r>
            <w:r>
              <w:rPr>
                <w:rFonts w:ascii="Segoe UI" w:cs="Segoe UI" w:eastAsia="Segoe UI" w:hAnsi="Segoe UI"/>
                <w:color w:val="111613"/>
                <w:sz w:val="20"/>
                <w:szCs w:val="20"/>
              </w:rPr>
              <w:t xml:space="preserve">Audit trail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dashed" w:color="E3E7E4" w:sz="4"/>
              <w:right w:val="none" w:color="FFFFFF" w:sz="0"/>
            </w:tcBorders>
            <w:tcMar>
              <w:top w:type="dxa" w:w="100"/>
              <w:left w:type="dxa" w:w="0"/>
              <w:bottom w:type="dxa" w:w="100"/>
              <w:right w:type="dxa" w:w="20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Segoe UI" w:cs="Segoe UI" w:eastAsia="Segoe UI" w:hAnsi="Segoe UI"/>
                <w:color w:val="555D58"/>
                <w:sz w:val="21"/>
                <w:szCs w:val="21"/>
              </w:rPr>
              <w:t xml:space="preserve"/>
            </w:r>
          </w:p>
        </w:tc>
      </w:tr>
    </w:tbl>
    <w:p>
      <w:pPr>
        <w:keepNext/>
        <w:pageBreakBefore/>
        <w:spacing w:after="60" w:before="0"/>
      </w:pPr>
      <w:r>
        <w:rPr>
          <w:rFonts w:ascii="Segoe UI Semibold" w:cs="Segoe UI Semibold" w:eastAsia="Segoe UI Semibold" w:hAnsi="Segoe UI Semibold"/>
          <w:color w:val="08772A"/>
          <w:spacing w:val="40"/>
          <w:sz w:val="17"/>
          <w:szCs w:val="17"/>
        </w:rPr>
        <w:t xml:space="preserve">STEP 01</w:t>
      </w:r>
    </w:p>
    <w:p>
      <w:pPr>
        <w:pStyle w:val="Heading1"/>
        <w:keepNext/>
        <w:spacing w:after="120" w:before="0"/>
      </w:pPr>
      <w:r>
        <w:rPr>
          <w:rFonts w:ascii="Segoe UI Semibold" w:cs="Segoe UI Semibold" w:eastAsia="Segoe UI Semibold" w:hAnsi="Segoe UI Semibold"/>
          <w:color w:val="111613"/>
          <w:sz w:val="44"/>
          <w:szCs w:val="44"/>
        </w:rPr>
        <w:t xml:space="preserve">Sign in</w:t>
      </w:r>
    </w:p>
    <w:p>
      <w:pPr>
        <w:spacing w:after="280" w:before="0" w:line="330"/>
      </w:pPr>
      <w:r>
        <w:rPr>
          <w:rFonts w:ascii="Segoe UI" w:cs="Segoe UI" w:eastAsia="Segoe UI" w:hAnsi="Segoe UI"/>
          <w:color w:val="555D58"/>
          <w:sz w:val="22"/>
          <w:szCs w:val="22"/>
        </w:rPr>
        <w:t xml:space="preserve">Open ZB Vault and sign in with your ZBFH network account, then confirm the 6-digit code from your authenticator app.</w:t>
      </w:r>
    </w:p>
    <w:p>
      <w:pPr>
        <w:keepNext/>
        <w:spacing w:after="300" w:before="0" w:line="300"/>
      </w:pPr>
      <w:r>
        <w:drawing>
          <wp:inline distT="0" distB="0" distL="0" distR="0">
            <wp:extent cx="6267450" cy="39147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0"/>
        <w:gridCol w:w="4413"/>
        <w:gridCol w:w="520"/>
        <w:gridCol w:w="4413"/>
      </w:tblGrid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Demo account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The demo opens with Kudzai Marufu's details filled in, so you can explore straight away.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Single sign-on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Use Continue with ZBFH SSO to sign in with your network account.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Sign in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Or enter your username and password, then verify the one-time code.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Segoe UI" w:cs="Segoe UI" w:eastAsia="Segoe UI" w:hAnsi="Segoe UI"/>
                <w:color w:val="555D58"/>
                <w:sz w:val="21"/>
                <w:szCs w:val="21"/>
              </w:rPr>
              <w:t xml:space="preserve"/>
            </w:r>
          </w:p>
        </w:tc>
      </w:tr>
    </w:tbl>
    <w:p>
      <w:pPr>
        <w:keepNext/>
        <w:pageBreakBefore/>
        <w:spacing w:after="60" w:before="0"/>
      </w:pPr>
      <w:r>
        <w:rPr>
          <w:rFonts w:ascii="Segoe UI Semibold" w:cs="Segoe UI Semibold" w:eastAsia="Segoe UI Semibold" w:hAnsi="Segoe UI Semibold"/>
          <w:color w:val="08772A"/>
          <w:spacing w:val="40"/>
          <w:sz w:val="17"/>
          <w:szCs w:val="17"/>
        </w:rPr>
        <w:t xml:space="preserve">STEP 02</w:t>
      </w:r>
    </w:p>
    <w:p>
      <w:pPr>
        <w:pStyle w:val="Heading1"/>
        <w:keepNext/>
        <w:spacing w:after="120" w:before="0"/>
      </w:pPr>
      <w:r>
        <w:rPr>
          <w:rFonts w:ascii="Segoe UI Semibold" w:cs="Segoe UI Semibold" w:eastAsia="Segoe UI Semibold" w:hAnsi="Segoe UI Semibold"/>
          <w:color w:val="111613"/>
          <w:sz w:val="44"/>
          <w:szCs w:val="44"/>
        </w:rPr>
        <w:t xml:space="preserve">Home: records and retention</w:t>
      </w:r>
    </w:p>
    <w:p>
      <w:pPr>
        <w:spacing w:after="280" w:before="0" w:line="330"/>
      </w:pPr>
      <w:r>
        <w:rPr>
          <w:rFonts w:ascii="Segoe UI" w:cs="Segoe UI" w:eastAsia="Segoe UI" w:hAnsi="Segoe UI"/>
          <w:color w:val="555D58"/>
          <w:sz w:val="22"/>
          <w:szCs w:val="22"/>
        </w:rPr>
        <w:t xml:space="preserve">Home gives records managers a live view of what the Group holds and what needs action.</w:t>
      </w:r>
    </w:p>
    <w:p>
      <w:pPr>
        <w:keepNext/>
        <w:spacing w:after="300" w:before="0" w:line="300"/>
      </w:pPr>
      <w:r>
        <w:drawing>
          <wp:inline distT="0" distB="0" distL="0" distR="0">
            <wp:extent cx="6267450" cy="39147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0"/>
        <w:gridCol w:w="4413"/>
        <w:gridCol w:w="520"/>
        <w:gridCol w:w="4413"/>
      </w:tblGrid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Navigation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Home, My documents and Search sit at the top of the sidebar, with your workspaces below.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Search anywhere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Search documents, references and people. Press Ctrl K from any page.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At a glance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Records under management, items due for disposal, legal holds and certificates issued this year.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Disposal queue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Records past their retention period. Dispose destroys the content but keeps the record and its history. Items on legal hold cannot be disposed of.</w:t>
            </w:r>
          </w:p>
        </w:tc>
      </w:tr>
    </w:tbl>
    <w:p>
      <w:pPr>
        <w:keepNext/>
        <w:pageBreakBefore/>
        <w:spacing w:after="60" w:before="0"/>
      </w:pPr>
      <w:r>
        <w:rPr>
          <w:rFonts w:ascii="Segoe UI Semibold" w:cs="Segoe UI Semibold" w:eastAsia="Segoe UI Semibold" w:hAnsi="Segoe UI Semibold"/>
          <w:color w:val="08772A"/>
          <w:spacing w:val="40"/>
          <w:sz w:val="17"/>
          <w:szCs w:val="17"/>
        </w:rPr>
        <w:t xml:space="preserve">STEP 03</w:t>
      </w:r>
    </w:p>
    <w:p>
      <w:pPr>
        <w:pStyle w:val="Heading1"/>
        <w:keepNext/>
        <w:spacing w:after="120" w:before="0"/>
      </w:pPr>
      <w:r>
        <w:rPr>
          <w:rFonts w:ascii="Segoe UI Semibold" w:cs="Segoe UI Semibold" w:eastAsia="Segoe UI Semibold" w:hAnsi="Segoe UI Semibold"/>
          <w:color w:val="111613"/>
          <w:sz w:val="44"/>
          <w:szCs w:val="44"/>
        </w:rPr>
        <w:t xml:space="preserve">Work in a workspace</w:t>
      </w:r>
    </w:p>
    <w:p>
      <w:pPr>
        <w:spacing w:after="280" w:before="0" w:line="330"/>
      </w:pPr>
      <w:r>
        <w:rPr>
          <w:rFonts w:ascii="Segoe UI" w:cs="Segoe UI" w:eastAsia="Segoe UI" w:hAnsi="Segoe UI"/>
          <w:color w:val="555D58"/>
          <w:sz w:val="22"/>
          <w:szCs w:val="22"/>
        </w:rPr>
        <w:t xml:space="preserve">Each workspace lists its documents by group, with status, approval progress, sensitivity and last update.</w:t>
      </w:r>
    </w:p>
    <w:p>
      <w:pPr>
        <w:keepNext/>
        <w:spacing w:after="300" w:before="0" w:line="300"/>
      </w:pPr>
      <w:r>
        <w:drawing>
          <wp:inline distT="0" distB="0" distL="0" distR="0">
            <wp:extent cx="6267450" cy="39147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0"/>
        <w:gridCol w:w="4413"/>
        <w:gridCol w:w="520"/>
        <w:gridCol w:w="4413"/>
      </w:tblGrid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Two views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Switch between the Main table and the Status board.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Filter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Search inside the workspace, or filter by status and owner.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Add a document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Add document files straight into that group.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More room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Collapse the sidebar to icons with the arrow on its edge.</w:t>
            </w:r>
          </w:p>
        </w:tc>
      </w:tr>
    </w:tbl>
    <w:p>
      <w:pPr>
        <w:keepNext/>
        <w:pageBreakBefore/>
        <w:spacing w:after="60" w:before="0"/>
      </w:pPr>
      <w:r>
        <w:rPr>
          <w:rFonts w:ascii="Segoe UI Semibold" w:cs="Segoe UI Semibold" w:eastAsia="Segoe UI Semibold" w:hAnsi="Segoe UI Semibold"/>
          <w:color w:val="08772A"/>
          <w:spacing w:val="40"/>
          <w:sz w:val="17"/>
          <w:szCs w:val="17"/>
        </w:rPr>
        <w:t xml:space="preserve">STEP 04</w:t>
      </w:r>
    </w:p>
    <w:p>
      <w:pPr>
        <w:pStyle w:val="Heading1"/>
        <w:keepNext/>
        <w:spacing w:after="120" w:before="0"/>
      </w:pPr>
      <w:r>
        <w:rPr>
          <w:rFonts w:ascii="Segoe UI Semibold" w:cs="Segoe UI Semibold" w:eastAsia="Segoe UI Semibold" w:hAnsi="Segoe UI Semibold"/>
          <w:color w:val="111613"/>
          <w:sz w:val="44"/>
          <w:szCs w:val="44"/>
        </w:rPr>
        <w:t xml:space="preserve">Track progress on the status board</w:t>
      </w:r>
    </w:p>
    <w:p>
      <w:pPr>
        <w:spacing w:after="280" w:before="0" w:line="330"/>
      </w:pPr>
      <w:r>
        <w:rPr>
          <w:rFonts w:ascii="Segoe UI" w:cs="Segoe UI" w:eastAsia="Segoe UI" w:hAnsi="Segoe UI"/>
          <w:color w:val="555D58"/>
          <w:sz w:val="22"/>
          <w:szCs w:val="22"/>
        </w:rPr>
        <w:t xml:space="preserve">The status board shows the same documents as cards in columns, from Filed through to Approved, so you can see where work is stuck.</w:t>
      </w:r>
    </w:p>
    <w:p>
      <w:pPr>
        <w:keepNext/>
        <w:spacing w:after="300" w:before="0" w:line="300"/>
      </w:pPr>
      <w:r>
        <w:drawing>
          <wp:inline distT="0" distB="0" distL="0" distR="0">
            <wp:extent cx="6267450" cy="39147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0"/>
        <w:gridCol w:w="9346"/>
      </w:tblGrid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9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Switch views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Use the tabs to move between the table and the board. Your filters carry over.</w:t>
            </w:r>
          </w:p>
        </w:tc>
      </w:tr>
    </w:tbl>
    <w:p>
      <w:pPr>
        <w:keepNext/>
        <w:pageBreakBefore/>
        <w:spacing w:after="60" w:before="0"/>
      </w:pPr>
      <w:r>
        <w:rPr>
          <w:rFonts w:ascii="Segoe UI Semibold" w:cs="Segoe UI Semibold" w:eastAsia="Segoe UI Semibold" w:hAnsi="Segoe UI Semibold"/>
          <w:color w:val="08772A"/>
          <w:spacing w:val="40"/>
          <w:sz w:val="17"/>
          <w:szCs w:val="17"/>
        </w:rPr>
        <w:t xml:space="preserve">STEP 05</w:t>
      </w:r>
    </w:p>
    <w:p>
      <w:pPr>
        <w:pStyle w:val="Heading1"/>
        <w:keepNext/>
        <w:spacing w:after="120" w:before="0"/>
      </w:pPr>
      <w:r>
        <w:rPr>
          <w:rFonts w:ascii="Segoe UI Semibold" w:cs="Segoe UI Semibold" w:eastAsia="Segoe UI Semibold" w:hAnsi="Segoe UI Semibold"/>
          <w:color w:val="111613"/>
          <w:sz w:val="44"/>
          <w:szCs w:val="44"/>
        </w:rPr>
        <w:t xml:space="preserve">File a new document</w:t>
      </w:r>
    </w:p>
    <w:p>
      <w:pPr>
        <w:spacing w:after="280" w:before="0" w:line="330"/>
      </w:pPr>
      <w:r>
        <w:rPr>
          <w:rFonts w:ascii="Segoe UI" w:cs="Segoe UI" w:eastAsia="Segoe UI" w:hAnsi="Segoe UI"/>
          <w:color w:val="555D58"/>
          <w:sz w:val="22"/>
          <w:szCs w:val="22"/>
        </w:rPr>
        <w:t xml:space="preserve">Use New document at the top of any page, or Add document inside a group.</w:t>
      </w:r>
    </w:p>
    <w:p>
      <w:pPr>
        <w:keepNext/>
        <w:spacing w:after="300" w:before="0" w:line="300"/>
      </w:pPr>
      <w:r>
        <w:drawing>
          <wp:inline distT="0" distB="0" distL="0" distR="0">
            <wp:extent cx="6267450" cy="39147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0"/>
        <w:gridCol w:w="4413"/>
        <w:gridCol w:w="520"/>
        <w:gridCol w:w="4413"/>
      </w:tblGrid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Add files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Drop files in, or click to browse. PDF, Word, Excel, CSV and images up to 200 MB each.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Classify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Choose the workspace, group and record class, and set the sensitivity: Internal, Confidential or Restricted.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Approval route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The record class sets who approves and in what order. Turn off Send for approval to file without one.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File it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File document saves it and notifies the first approver.</w:t>
            </w:r>
          </w:p>
        </w:tc>
      </w:tr>
    </w:tbl>
    <w:p>
      <w:pPr>
        <w:keepNext/>
        <w:pageBreakBefore/>
        <w:spacing w:after="60" w:before="0"/>
      </w:pPr>
      <w:r>
        <w:rPr>
          <w:rFonts w:ascii="Segoe UI Semibold" w:cs="Segoe UI Semibold" w:eastAsia="Segoe UI Semibold" w:hAnsi="Segoe UI Semibold"/>
          <w:color w:val="08772A"/>
          <w:spacing w:val="40"/>
          <w:sz w:val="17"/>
          <w:szCs w:val="17"/>
        </w:rPr>
        <w:t xml:space="preserve">STEP 06</w:t>
      </w:r>
    </w:p>
    <w:p>
      <w:pPr>
        <w:pStyle w:val="Heading1"/>
        <w:keepNext/>
        <w:spacing w:after="120" w:before="0"/>
      </w:pPr>
      <w:r>
        <w:rPr>
          <w:rFonts w:ascii="Segoe UI Semibold" w:cs="Segoe UI Semibold" w:eastAsia="Segoe UI Semibold" w:hAnsi="Segoe UI Semibold"/>
          <w:color w:val="111613"/>
          <w:sz w:val="44"/>
          <w:szCs w:val="44"/>
        </w:rPr>
        <w:t xml:space="preserve">My documents and approvals</w:t>
      </w:r>
    </w:p>
    <w:p>
      <w:pPr>
        <w:spacing w:after="280" w:before="0" w:line="330"/>
      </w:pPr>
      <w:r>
        <w:rPr>
          <w:rFonts w:ascii="Segoe UI" w:cs="Segoe UI" w:eastAsia="Segoe UI" w:hAnsi="Segoe UI"/>
          <w:color w:val="555D58"/>
          <w:sz w:val="22"/>
          <w:szCs w:val="22"/>
        </w:rPr>
        <w:t xml:space="preserve">My documents collects everything you have uploaded and every document waiting for your decision.</w:t>
      </w:r>
    </w:p>
    <w:p>
      <w:pPr>
        <w:keepNext/>
        <w:spacing w:after="300" w:before="0" w:line="300"/>
      </w:pPr>
      <w:r>
        <w:drawing>
          <wp:inline distT="0" distB="0" distL="0" distR="0">
            <wp:extent cx="6267450" cy="39147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0"/>
        <w:gridCol w:w="4413"/>
        <w:gridCol w:w="520"/>
        <w:gridCol w:w="4413"/>
      </w:tblGrid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Tabs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Uploaded by me, Waiting for me, Decided by me and All in review.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Review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Open a document to review it and make your decision.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Notifications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The bell shows how many approvals are waiting for you.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Segoe UI" w:cs="Segoe UI" w:eastAsia="Segoe UI" w:hAnsi="Segoe UI"/>
                <w:color w:val="555D58"/>
                <w:sz w:val="21"/>
                <w:szCs w:val="21"/>
              </w:rPr>
              <w:t xml:space="preserve"/>
            </w:r>
          </w:p>
        </w:tc>
      </w:tr>
    </w:tbl>
    <w:p>
      <w:pPr>
        <w:keepNext/>
        <w:pageBreakBefore/>
        <w:spacing w:after="60" w:before="0"/>
      </w:pPr>
      <w:r>
        <w:rPr>
          <w:rFonts w:ascii="Segoe UI Semibold" w:cs="Segoe UI Semibold" w:eastAsia="Segoe UI Semibold" w:hAnsi="Segoe UI Semibold"/>
          <w:color w:val="08772A"/>
          <w:spacing w:val="40"/>
          <w:sz w:val="17"/>
          <w:szCs w:val="17"/>
        </w:rPr>
        <w:t xml:space="preserve">STEP 07</w:t>
      </w:r>
    </w:p>
    <w:p>
      <w:pPr>
        <w:pStyle w:val="Heading1"/>
        <w:keepNext/>
        <w:spacing w:after="120" w:before="0"/>
      </w:pPr>
      <w:r>
        <w:rPr>
          <w:rFonts w:ascii="Segoe UI Semibold" w:cs="Segoe UI Semibold" w:eastAsia="Segoe UI Semibold" w:hAnsi="Segoe UI Semibold"/>
          <w:color w:val="111613"/>
          <w:sz w:val="44"/>
          <w:szCs w:val="44"/>
        </w:rPr>
        <w:t xml:space="preserve">Review and approve</w:t>
      </w:r>
    </w:p>
    <w:p>
      <w:pPr>
        <w:spacing w:after="280" w:before="0" w:line="330"/>
      </w:pPr>
      <w:r>
        <w:rPr>
          <w:rFonts w:ascii="Segoe UI" w:cs="Segoe UI" w:eastAsia="Segoe UI" w:hAnsi="Segoe UI"/>
          <w:color w:val="555D58"/>
          <w:sz w:val="22"/>
          <w:szCs w:val="22"/>
        </w:rPr>
        <w:t xml:space="preserve">Opening a document shows a preview next to its details, approval route, activity and versions.</w:t>
      </w:r>
    </w:p>
    <w:p>
      <w:pPr>
        <w:keepNext/>
        <w:spacing w:after="300" w:before="0" w:line="300"/>
      </w:pPr>
      <w:r>
        <w:drawing>
          <wp:inline distT="0" distB="0" distL="0" distR="0">
            <wp:extent cx="6267450" cy="39147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0"/>
        <w:gridCol w:w="4413"/>
        <w:gridCol w:w="520"/>
        <w:gridCol w:w="4413"/>
      </w:tblGrid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Preview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Read the indexed copy. The original scan stays in archive storage.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Tabs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Details, Approval, Activity and Versions.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Approval route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Each step shows who approved and when, and whose turn it is now.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4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Decide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Approve as your step, or Return with a comment so the owner can upload a corrected version.</w:t>
            </w:r>
          </w:p>
        </w:tc>
      </w:tr>
    </w:tbl>
    <w:p>
      <w:pPr>
        <w:keepNext/>
        <w:pageBreakBefore/>
        <w:spacing w:after="60" w:before="0"/>
      </w:pPr>
      <w:r>
        <w:rPr>
          <w:rFonts w:ascii="Segoe UI Semibold" w:cs="Segoe UI Semibold" w:eastAsia="Segoe UI Semibold" w:hAnsi="Segoe UI Semibold"/>
          <w:color w:val="08772A"/>
          <w:spacing w:val="40"/>
          <w:sz w:val="17"/>
          <w:szCs w:val="17"/>
        </w:rPr>
        <w:t xml:space="preserve">STEP 08</w:t>
      </w:r>
    </w:p>
    <w:p>
      <w:pPr>
        <w:pStyle w:val="Heading1"/>
        <w:keepNext/>
        <w:spacing w:after="120" w:before="0"/>
      </w:pPr>
      <w:r>
        <w:rPr>
          <w:rFonts w:ascii="Segoe UI Semibold" w:cs="Segoe UI Semibold" w:eastAsia="Segoe UI Semibold" w:hAnsi="Segoe UI Semibold"/>
          <w:color w:val="111613"/>
          <w:sz w:val="44"/>
          <w:szCs w:val="44"/>
        </w:rPr>
        <w:t xml:space="preserve">Find anything quickly</w:t>
      </w:r>
    </w:p>
    <w:p>
      <w:pPr>
        <w:spacing w:after="280" w:before="0" w:line="330"/>
      </w:pPr>
      <w:r>
        <w:rPr>
          <w:rFonts w:ascii="Segoe UI" w:cs="Segoe UI" w:eastAsia="Segoe UI" w:hAnsi="Segoe UI"/>
          <w:color w:val="555D58"/>
          <w:sz w:val="22"/>
          <w:szCs w:val="22"/>
        </w:rPr>
        <w:t xml:space="preserve">Press Ctrl K anywhere to open search. Results update as you type.</w:t>
      </w:r>
    </w:p>
    <w:p>
      <w:pPr>
        <w:keepNext/>
        <w:spacing w:after="300" w:before="0" w:line="300"/>
      </w:pPr>
      <w:r>
        <w:drawing>
          <wp:inline distT="0" distB="0" distL="0" distR="0">
            <wp:extent cx="6267450" cy="39147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0"/>
        <w:gridCol w:w="4413"/>
        <w:gridCol w:w="520"/>
        <w:gridCol w:w="4413"/>
      </w:tblGrid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Type to search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Search by title, reference number, person or tag.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Jump straight there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Results cover documents, pages, workspaces and actions. Press Enter to open one.</w:t>
            </w:r>
          </w:p>
        </w:tc>
      </w:tr>
    </w:tbl>
    <w:p>
      <w:pPr>
        <w:keepNext/>
        <w:pageBreakBefore/>
        <w:spacing w:after="60" w:before="0"/>
      </w:pPr>
      <w:r>
        <w:rPr>
          <w:rFonts w:ascii="Segoe UI Semibold" w:cs="Segoe UI Semibold" w:eastAsia="Segoe UI Semibold" w:hAnsi="Segoe UI Semibold"/>
          <w:color w:val="08772A"/>
          <w:spacing w:val="40"/>
          <w:sz w:val="17"/>
          <w:szCs w:val="17"/>
        </w:rPr>
        <w:t xml:space="preserve">STEP 09</w:t>
      </w:r>
    </w:p>
    <w:p>
      <w:pPr>
        <w:pStyle w:val="Heading1"/>
        <w:keepNext/>
        <w:spacing w:after="120" w:before="0"/>
      </w:pPr>
      <w:r>
        <w:rPr>
          <w:rFonts w:ascii="Segoe UI Semibold" w:cs="Segoe UI Semibold" w:eastAsia="Segoe UI Semibold" w:hAnsi="Segoe UI Semibold"/>
          <w:color w:val="111613"/>
          <w:sz w:val="44"/>
          <w:szCs w:val="44"/>
        </w:rPr>
        <w:t xml:space="preserve">Audit trail</w:t>
      </w:r>
    </w:p>
    <w:p>
      <w:pPr>
        <w:spacing w:after="280" w:before="0" w:line="330"/>
      </w:pPr>
      <w:r>
        <w:rPr>
          <w:rFonts w:ascii="Segoe UI" w:cs="Segoe UI" w:eastAsia="Segoe UI" w:hAnsi="Segoe UI"/>
          <w:color w:val="555D58"/>
          <w:sz w:val="22"/>
          <w:szCs w:val="22"/>
        </w:rPr>
        <w:t xml:space="preserve">Governance roles can see every action taken in ZB Vault, in order, with the person, time and detail.</w:t>
      </w:r>
    </w:p>
    <w:p>
      <w:pPr>
        <w:keepNext/>
        <w:spacing w:after="300" w:before="0" w:line="300"/>
      </w:pPr>
      <w:r>
        <w:drawing>
          <wp:inline distT="0" distB="0" distL="0" distR="0">
            <wp:extent cx="6267450" cy="39147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20"/>
        <w:gridCol w:w="4413"/>
        <w:gridCol w:w="520"/>
        <w:gridCol w:w="4413"/>
      </w:tblGrid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Filter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Search the detail, document or hash, and filter by action or person.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Verify and export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Verify integrity re-checks the whole chain. Export CSV for auditors and regulators.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shd w:fill="F26B1D" w:color="auto" w:val="clear"/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3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20"/>
                <w:szCs w:val="20"/>
              </w:rPr>
              <w:t xml:space="preserve">Tamper-evident</w:t>
            </w:r>
          </w:p>
          <w:p>
            <w:pPr>
              <w:spacing w:after="0" w:before="0" w:line="290"/>
            </w:pP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Each entry's hash covers the entry before it, so any edit breaks the chain.</w:t>
            </w:r>
          </w:p>
        </w:tc>
        <w:tc>
          <w:tcPr>
            <w:tcW w:type="dxa" w:w="520"/>
            <w:tcBorders>
              <w:top w:val="single" w:color="FFFFFF" w:sz="4"/>
              <w:left w:val="single" w:color="FFFFFF" w:sz="24"/>
              <w:bottom w:val="single" w:color="FFFFFF" w:sz="48"/>
              <w:right w:val="single" w:color="FFFFFF" w:sz="24"/>
            </w:tcBorders>
            <w:tcMar>
              <w:top w:type="dxa" w:w="50"/>
              <w:left w:type="dxa" w:w="0"/>
              <w:bottom w:type="dxa" w:w="50"/>
              <w:right w:type="dxa" w:w="0"/>
            </w:tcMar>
            <w:vAlign w:val="top"/>
          </w:tcPr>
          <w:p>
            <w:pPr>
              <w:spacing w:after="0" w:before="0" w:line="300"/>
              <w:jc w:val="center"/>
            </w:pPr>
            <w:r>
              <w:rPr>
                <w:rFonts w:ascii="Segoe UI Semibold" w:cs="Segoe UI Semibold" w:eastAsia="Segoe UI Semibold" w:hAnsi="Segoe UI Semibold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4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160"/>
              <w:bottom w:type="dxa" w:w="220"/>
              <w:right w:type="dxa" w:w="24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Segoe UI" w:cs="Segoe UI" w:eastAsia="Segoe UI" w:hAnsi="Segoe UI"/>
                <w:color w:val="555D58"/>
                <w:sz w:val="21"/>
                <w:szCs w:val="21"/>
              </w:rPr>
              <w:t xml:space="preserve"/>
            </w:r>
          </w:p>
        </w:tc>
      </w:tr>
    </w:tbl>
    <w:p>
      <w:pPr>
        <w:keepNext/>
        <w:pageBreakBefore/>
        <w:spacing w:after="60" w:before="0"/>
      </w:pPr>
      <w:r>
        <w:rPr>
          <w:rFonts w:ascii="Segoe UI Semibold" w:cs="Segoe UI Semibold" w:eastAsia="Segoe UI Semibold" w:hAnsi="Segoe UI Semibold"/>
          <w:color w:val="08772A"/>
          <w:spacing w:val="40"/>
          <w:sz w:val="17"/>
          <w:szCs w:val="17"/>
        </w:rPr>
        <w:t xml:space="preserve">QUICK REFERENCE</w:t>
      </w:r>
    </w:p>
    <w:p>
      <w:pPr>
        <w:pStyle w:val="Heading1"/>
        <w:keepNext/>
        <w:spacing w:after="120" w:before="0"/>
      </w:pPr>
      <w:r>
        <w:rPr>
          <w:rFonts w:ascii="Segoe UI Semibold" w:cs="Segoe UI Semibold" w:eastAsia="Segoe UI Semibold" w:hAnsi="Segoe UI Semibold"/>
          <w:color w:val="111613"/>
          <w:sz w:val="44"/>
          <w:szCs w:val="44"/>
        </w:rPr>
        <w:t xml:space="preserve">Shortcuts and tips</w:t>
      </w:r>
    </w:p>
    <w:p>
      <w:pPr>
        <w:spacing w:after="120" w:before="0" w:line="300"/>
      </w:pPr>
      <w:r>
        <w:rPr>
          <w:rFonts w:ascii="Segoe UI" w:cs="Segoe UI" w:eastAsia="Segoe UI" w:hAnsi="Segoe UI"/>
          <w:color w:val="555D58"/>
          <w:sz w:val="21"/>
          <w:szCs w:val="21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933"/>
        <w:gridCol w:w="4933"/>
      </w:tblGrid>
      <w:tr>
        <w:tc>
          <w:tcPr>
            <w:tcW w:type="dxa" w:w="4933"/>
            <w:tcBorders>
              <w:top w:val="single" w:color="E3E7E4" w:sz="4"/>
              <w:left w:val="single" w:color="E3E7E4" w:sz="4"/>
              <w:bottom w:val="single" w:color="E3E7E4" w:sz="4"/>
              <w:right w:val="single" w:color="E3E7E4" w:sz="4"/>
            </w:tcBorders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18"/>
                <w:szCs w:val="18"/>
              </w:rPr>
              <w:t xml:space="preserve"> Ctrl K </w:t>
            </w: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   Open search from any page</w:t>
            </w:r>
          </w:p>
        </w:tc>
        <w:tc>
          <w:tcPr>
            <w:tcW w:type="dxa" w:w="4933"/>
            <w:tcBorders>
              <w:top w:val="single" w:color="E3E7E4" w:sz="4"/>
              <w:left w:val="single" w:color="E3E7E4" w:sz="4"/>
              <w:bottom w:val="single" w:color="E3E7E4" w:sz="4"/>
              <w:right w:val="single" w:color="E3E7E4" w:sz="4"/>
            </w:tcBorders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18"/>
                <w:szCs w:val="18"/>
              </w:rPr>
              <w:t xml:space="preserve"> Esc </w:t>
            </w: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   Close a document, dialog or search</w:t>
            </w:r>
          </w:p>
        </w:tc>
      </w:tr>
      <w:tr>
        <w:tc>
          <w:tcPr>
            <w:tcW w:type="dxa" w:w="4933"/>
            <w:tcBorders>
              <w:top w:val="single" w:color="E3E7E4" w:sz="4"/>
              <w:left w:val="single" w:color="E3E7E4" w:sz="4"/>
              <w:bottom w:val="single" w:color="E3E7E4" w:sz="4"/>
              <w:right w:val="single" w:color="E3E7E4" w:sz="4"/>
            </w:tcBorders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18"/>
                <w:szCs w:val="18"/>
              </w:rPr>
              <w:t xml:space="preserve"> New document </w:t>
            </w: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   Top right on every page</w:t>
            </w:r>
          </w:p>
        </w:tc>
        <w:tc>
          <w:tcPr>
            <w:tcW w:type="dxa" w:w="4933"/>
            <w:tcBorders>
              <w:top w:val="single" w:color="E3E7E4" w:sz="4"/>
              <w:left w:val="single" w:color="E3E7E4" w:sz="4"/>
              <w:bottom w:val="single" w:color="E3E7E4" w:sz="4"/>
              <w:right w:val="single" w:color="E3E7E4" w:sz="4"/>
            </w:tcBorders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0" w:before="0" w:line="300"/>
            </w:pPr>
            <w:r>
              <w:rPr>
                <w:rFonts w:ascii="Segoe UI Semibold" w:cs="Segoe UI Semibold" w:eastAsia="Segoe UI Semibold" w:hAnsi="Segoe UI Semibold"/>
                <w:color w:val="111613"/>
                <w:sz w:val="18"/>
                <w:szCs w:val="18"/>
              </w:rPr>
              <w:t xml:space="preserve"> Sidebar arrow </w:t>
            </w:r>
            <w:r>
              <w:rPr>
                <w:rFonts w:ascii="Segoe UI" w:cs="Segoe UI" w:eastAsia="Segoe UI" w:hAnsi="Segoe UI"/>
                <w:color w:val="555D58"/>
                <w:sz w:val="19"/>
                <w:szCs w:val="19"/>
              </w:rPr>
              <w:t xml:space="preserve">   Collapse or expand the sidebar</w:t>
            </w:r>
          </w:p>
        </w:tc>
      </w:tr>
    </w:tbl>
    <w:p>
      <w:pPr>
        <w:spacing w:after="240" w:before="0" w:line="300"/>
      </w:pPr>
      <w:r>
        <w:rPr>
          <w:rFonts w:ascii="Segoe UI" w:cs="Segoe UI" w:eastAsia="Segoe UI" w:hAnsi="Segoe UI"/>
          <w:color w:val="555D58"/>
          <w:sz w:val="21"/>
          <w:szCs w:val="21"/>
        </w:rPr>
        <w:t xml:space="preserve"/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single" w:color="08772A" w:sz="24"/>
              <w:bottom w:val="none" w:color="FFFFFF" w:sz="0"/>
              <w:right w:val="none" w:color="FFFFFF" w:sz="0"/>
            </w:tcBorders>
            <w:shd w:fill="F2F8F4" w:color="auto" w:val="clear"/>
            <w:tcMar>
              <w:top w:type="dxa" w:w="300"/>
              <w:left w:type="dxa" w:w="360"/>
              <w:bottom w:type="dxa" w:w="300"/>
              <w:right w:type="dxa" w:w="360"/>
            </w:tcMar>
            <w:vAlign w:val="top"/>
          </w:tcPr>
          <w:p>
            <w:pPr>
              <w:spacing w:after="100" w:before="0" w:line="300"/>
            </w:pPr>
            <w:r>
              <w:rPr>
                <w:rFonts w:ascii="Segoe UI Semibold" w:cs="Segoe UI Semibold" w:eastAsia="Segoe UI Semibold" w:hAnsi="Segoe UI Semibold"/>
                <w:color w:val="075021"/>
                <w:sz w:val="25"/>
                <w:szCs w:val="25"/>
              </w:rPr>
              <w:t xml:space="preserve">Security and compliance</w:t>
            </w:r>
          </w:p>
          <w:p>
            <w:pPr>
              <w:spacing w:after="0" w:before="0" w:line="310"/>
            </w:pPr>
            <w:r>
              <w:rPr>
                <w:rFonts w:ascii="Segoe UI" w:cs="Segoe UI" w:eastAsia="Segoe UI" w:hAnsi="Segoe UI"/>
                <w:color w:val="555D58"/>
                <w:sz w:val="20"/>
                <w:szCs w:val="20"/>
              </w:rPr>
              <w:t xml:space="preserve">All content is encrypted at rest (AES-256) and in transit (TLS 1.3). Every sign-in uses multi-factor authentication, and every action is recorded in the audit trail. Access to ZB Vault is restricted to authorised ZB Financial Holdings personnel.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1020" w:bottom="1100" w:left="1020" w:header="560" w:footer="560" w:gutter="0"/>
      <w:pgNumType w:start="2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Segoe UI" w:cs="Segoe UI" w:eastAsia="Segoe UI" w:hAnsi="Segoe UI"/>
        <w:color w:val="8F9792"/>
        <w:sz w:val="16"/>
        <w:szCs w:val="16"/>
      </w:rPr>
      <w:t xml:space="preserve">ZB Financial Holdings · Internal</w:t>
    </w:r>
    <w:r>
      <w:rPr>
        <w:rFonts w:ascii="Segoe UI" w:cs="Segoe UI" w:eastAsia="Segoe UI" w:hAnsi="Segoe UI"/>
        <w:color w:val="8F9792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7E4" w:sz="4" w:space="6"/>
      </w:pBdr>
      <w:tabs>
        <w:tab w:val="right" w:pos="9866"/>
      </w:tabs>
    </w:pPr>
    <w:r>
      <w:drawing>
        <wp:inline distT="0" distB="0" distL="0" distR="0">
          <wp:extent cx="142875" cy="161925"/>
          <wp:effectExtent t="0" r="0" b="0" l="0"/>
          <wp:docPr id="1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" cy="161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Segoe UI Semibold" w:cs="Segoe UI Semibold" w:eastAsia="Segoe UI Semibold" w:hAnsi="Segoe UI Semibold"/>
        <w:color w:val="111613"/>
        <w:sz w:val="18"/>
        <w:szCs w:val="18"/>
      </w:rPr>
      <w:t xml:space="preserve">  ZB Vault</w:t>
    </w:r>
    <w:r>
      <w:rPr>
        <w:rFonts w:ascii="Segoe UI" w:cs="Segoe UI" w:eastAsia="Segoe UI" w:hAnsi="Segoe UI"/>
        <w:color w:val="8F9792"/>
        <w:sz w:val="16"/>
        <w:szCs w:val="16"/>
      </w:rPr>
      <w:t xml:space="preserve">	Platform overview and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555D58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Segoe UI Semibold" w:cs="Segoe UI Semibold" w:eastAsia="Segoe UI Semibold" w:hAnsi="Segoe UI Semibold"/>
      <w:color w:val="111613"/>
      <w:sz w:val="44"/>
      <w:szCs w:val="4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Segoe UI Semibold" w:cs="Segoe UI Semibold" w:eastAsia="Segoe UI Semibold" w:hAnsi="Segoe UI Semibold"/>
      <w:color w:val="111613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aeb528b9b9fcbffc756dfe9a4027b3a53ce2815.png"/><Relationship Id="rId10" Type="http://schemas.openxmlformats.org/officeDocument/2006/relationships/image" Target="media/76d38948aa504e860a40e793b31730ac716f0bfd.jpg"/><Relationship Id="rId11" Type="http://schemas.openxmlformats.org/officeDocument/2006/relationships/image" Target="media/8b004f289a297658fae0e35a43dc537148ba0825.jpg"/><Relationship Id="rId12" Type="http://schemas.openxmlformats.org/officeDocument/2006/relationships/image" Target="media/a89a015187c1135d65e2c9c2aadfe8144fa2c765.jpg"/><Relationship Id="rId13" Type="http://schemas.openxmlformats.org/officeDocument/2006/relationships/image" Target="media/32c388c76b733d75c2ebbd95c6aafe16f1b1f147.jpg"/><Relationship Id="rId14" Type="http://schemas.openxmlformats.org/officeDocument/2006/relationships/image" Target="media/44478901580f822be3c9d6234ab62f6bfc181a2d.jpg"/><Relationship Id="rId15" Type="http://schemas.openxmlformats.org/officeDocument/2006/relationships/image" Target="media/e16dd2819c79b7ac621215d8e669e223668ca3be.jpg"/><Relationship Id="rId16" Type="http://schemas.openxmlformats.org/officeDocument/2006/relationships/image" Target="media/eddf9c2cd2e314dd56dae5cdbf5c69e73e6e563d.jpg"/><Relationship Id="rId17" Type="http://schemas.openxmlformats.org/officeDocument/2006/relationships/image" Target="media/29439fa97eeca4af051a6b3fabcb4c3b5599234c.jpg"/><Relationship Id="rId18" Type="http://schemas.openxmlformats.org/officeDocument/2006/relationships/image" Target="media/02ea6842dae32e358b2076cc2aebae6cf1ec5e39.jpg"/><Relationship Id="rId19" Type="http://schemas.openxmlformats.org/officeDocument/2006/relationships/image" Target="media/1d33e70a8df17157151214c431e4418af46906af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8d349e31fd63fd239de88b869d3740453b9bb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ZB Vault — Platform overview and user guide</dc:title>
  <dc:creator>ZB Vault</dc:creator>
  <cp:lastModifiedBy>Un-named</cp:lastModifiedBy>
  <cp:revision>1</cp:revision>
  <dcterms:created xsi:type="dcterms:W3CDTF">2026-10-16T13:23:02.309Z</dcterms:created>
  <dcterms:modified xsi:type="dcterms:W3CDTF">2026-10-16T13:23:02.311Z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