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42827" w14:textId="77777777" w:rsidR="004C4CA2" w:rsidRPr="004C4CA2" w:rsidRDefault="004C4CA2" w:rsidP="004C4CA2">
      <w:pPr>
        <w:keepNext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48CFFF" w14:textId="77777777" w:rsidR="004C4CA2" w:rsidRPr="004C4CA2" w:rsidRDefault="004C4CA2" w:rsidP="004C4C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4CA2">
        <w:rPr>
          <w:rFonts w:ascii="Times New Roman" w:hAnsi="Times New Roman" w:cs="Times New Roman"/>
          <w:b/>
          <w:bCs/>
          <w:sz w:val="28"/>
          <w:szCs w:val="28"/>
        </w:rPr>
        <w:t>ҚАЗАҚСТАН РЕСПУБЛИКАСЫ БІЛІМ ЖӘНЕ ҒЫЛЫМ МИНИСТРЛІГІ</w:t>
      </w:r>
    </w:p>
    <w:p w14:paraId="1E60645F" w14:textId="77777777" w:rsidR="004C4CA2" w:rsidRPr="004C4CA2" w:rsidRDefault="004C4CA2" w:rsidP="004C4C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4CA2">
        <w:rPr>
          <w:rFonts w:ascii="Times New Roman" w:hAnsi="Times New Roman" w:cs="Times New Roman"/>
          <w:b/>
          <w:bCs/>
          <w:sz w:val="28"/>
          <w:szCs w:val="28"/>
        </w:rPr>
        <w:t>Л.Н. Гумилев атындағы Еуразия ұлттық университеті</w:t>
      </w:r>
    </w:p>
    <w:p w14:paraId="72F75837" w14:textId="77777777" w:rsidR="004C4CA2" w:rsidRPr="004C4CA2" w:rsidRDefault="004C4CA2" w:rsidP="004C4C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4CA2">
        <w:rPr>
          <w:rFonts w:ascii="Times New Roman" w:hAnsi="Times New Roman" w:cs="Times New Roman"/>
          <w:b/>
          <w:bCs/>
          <w:sz w:val="28"/>
          <w:szCs w:val="28"/>
        </w:rPr>
        <w:t>Ақпараттық технологиялар факультеті</w:t>
      </w:r>
    </w:p>
    <w:p w14:paraId="16002FAB" w14:textId="77777777" w:rsidR="004C4CA2" w:rsidRPr="004C4CA2" w:rsidRDefault="004C4CA2" w:rsidP="004C4C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4CA2">
        <w:rPr>
          <w:rFonts w:ascii="Times New Roman" w:hAnsi="Times New Roman" w:cs="Times New Roman"/>
          <w:b/>
          <w:bCs/>
          <w:sz w:val="28"/>
          <w:szCs w:val="28"/>
        </w:rPr>
        <w:t>Ақпараттық жүйелер кафедрасы</w:t>
      </w:r>
    </w:p>
    <w:p w14:paraId="2C50C0E1" w14:textId="77777777" w:rsidR="004C4CA2" w:rsidRPr="004C4CA2" w:rsidRDefault="004C4CA2" w:rsidP="004C4C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0442F8" w14:textId="77777777" w:rsidR="004C4CA2" w:rsidRPr="004C4CA2" w:rsidRDefault="004C4CA2" w:rsidP="004C4C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89E5A9" w14:textId="77777777" w:rsidR="004C4CA2" w:rsidRPr="004C4CA2" w:rsidRDefault="004C4CA2" w:rsidP="004C4C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C3566" w14:textId="77777777" w:rsidR="004C4CA2" w:rsidRPr="004C4CA2" w:rsidRDefault="004C4CA2" w:rsidP="004C4C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D95BF3" w14:textId="77777777" w:rsidR="004C4CA2" w:rsidRPr="004C4CA2" w:rsidRDefault="004C4CA2" w:rsidP="004C4C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A96793" w14:textId="78D4E615" w:rsidR="004C4CA2" w:rsidRPr="004C4CA2" w:rsidRDefault="004C4CA2" w:rsidP="004C4C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4CA2">
        <w:rPr>
          <w:rFonts w:ascii="Times New Roman" w:hAnsi="Times New Roman" w:cs="Times New Roman"/>
          <w:b/>
          <w:bCs/>
          <w:sz w:val="28"/>
          <w:szCs w:val="28"/>
        </w:rPr>
        <w:t>ЗЕРТХАНАЛЫҚ ЖҰМЫС №2</w:t>
      </w:r>
      <w:r w:rsidRPr="004C4CA2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C4CA2">
        <w:rPr>
          <w:rFonts w:ascii="Times New Roman" w:hAnsi="Times New Roman" w:cs="Times New Roman"/>
          <w:b/>
          <w:bCs/>
          <w:sz w:val="28"/>
          <w:szCs w:val="28"/>
        </w:rPr>
        <w:br/>
        <w:t>Пән: IT жобаларды басқару</w:t>
      </w:r>
      <w:r w:rsidRPr="004C4CA2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C4CA2">
        <w:rPr>
          <w:rFonts w:ascii="Times New Roman" w:hAnsi="Times New Roman" w:cs="Times New Roman"/>
          <w:b/>
          <w:bCs/>
          <w:sz w:val="28"/>
          <w:szCs w:val="28"/>
        </w:rPr>
        <w:br/>
        <w:t>Тақырыбы: «</w:t>
      </w:r>
      <w:r>
        <w:rPr>
          <w:rFonts w:ascii="Times New Roman" w:hAnsi="Times New Roman" w:cs="Times New Roman"/>
          <w:b/>
          <w:bCs/>
          <w:sz w:val="28"/>
          <w:szCs w:val="28"/>
        </w:rPr>
        <w:t>Жеткізу моделін таңдау және жобаның жұмыс кеңістігін құру</w:t>
      </w:r>
      <w:r w:rsidRPr="004C4CA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AF73444" w14:textId="77777777" w:rsidR="004C4CA2" w:rsidRPr="004C4CA2" w:rsidRDefault="004C4CA2" w:rsidP="004C4CA2">
      <w:pPr>
        <w:tabs>
          <w:tab w:val="left" w:pos="6372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C4CA2">
        <w:rPr>
          <w:rFonts w:ascii="Times New Roman" w:hAnsi="Times New Roman" w:cs="Times New Roman"/>
          <w:sz w:val="28"/>
          <w:szCs w:val="28"/>
        </w:rPr>
        <w:tab/>
      </w:r>
    </w:p>
    <w:p w14:paraId="089CE195" w14:textId="77777777" w:rsidR="004C4CA2" w:rsidRPr="004C4CA2" w:rsidRDefault="004C4CA2" w:rsidP="004C4CA2">
      <w:pPr>
        <w:tabs>
          <w:tab w:val="left" w:pos="6372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47E7EE" w14:textId="77777777" w:rsidR="004C4CA2" w:rsidRDefault="004C4CA2" w:rsidP="004C4CA2">
      <w:pPr>
        <w:tabs>
          <w:tab w:val="left" w:pos="6372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3EC2B5" w14:textId="77777777" w:rsidR="004C4CA2" w:rsidRPr="004C4CA2" w:rsidRDefault="004C4CA2" w:rsidP="004C4CA2">
      <w:pPr>
        <w:tabs>
          <w:tab w:val="left" w:pos="6372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99493E" w14:textId="77777777" w:rsidR="004C4CA2" w:rsidRPr="004C4CA2" w:rsidRDefault="004C4CA2" w:rsidP="004C4CA2">
      <w:pPr>
        <w:tabs>
          <w:tab w:val="left" w:pos="6372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9B7057" w14:textId="77777777" w:rsidR="004C4CA2" w:rsidRPr="004C4CA2" w:rsidRDefault="004C4CA2" w:rsidP="004C4CA2">
      <w:pPr>
        <w:tabs>
          <w:tab w:val="left" w:pos="6372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31A8E1" w14:textId="77777777" w:rsidR="004C4CA2" w:rsidRPr="004C4CA2" w:rsidRDefault="004C4CA2" w:rsidP="004C4CA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C4CA2">
        <w:rPr>
          <w:rFonts w:ascii="Times New Roman" w:hAnsi="Times New Roman" w:cs="Times New Roman"/>
          <w:sz w:val="28"/>
          <w:szCs w:val="28"/>
        </w:rPr>
        <w:t xml:space="preserve">Орындаған: </w:t>
      </w:r>
      <w:r w:rsidRPr="004C4CA2">
        <w:rPr>
          <w:rFonts w:ascii="Times New Roman" w:hAnsi="Times New Roman" w:cs="Times New Roman"/>
          <w:sz w:val="28"/>
          <w:szCs w:val="28"/>
          <w:u w:val="single"/>
        </w:rPr>
        <w:t>Жуматаев Нурислам</w:t>
      </w:r>
    </w:p>
    <w:p w14:paraId="0A2874B7" w14:textId="77777777" w:rsidR="004C4CA2" w:rsidRPr="004C4CA2" w:rsidRDefault="004C4CA2" w:rsidP="004C4CA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4C4CA2">
        <w:rPr>
          <w:rFonts w:ascii="Times New Roman" w:hAnsi="Times New Roman" w:cs="Times New Roman"/>
          <w:sz w:val="28"/>
          <w:szCs w:val="28"/>
        </w:rPr>
        <w:t xml:space="preserve">Топ: </w:t>
      </w:r>
      <w:r w:rsidRPr="004C4CA2">
        <w:rPr>
          <w:rFonts w:ascii="Times New Roman" w:hAnsi="Times New Roman" w:cs="Times New Roman"/>
          <w:sz w:val="28"/>
          <w:szCs w:val="28"/>
          <w:u w:val="single"/>
        </w:rPr>
        <w:t>АЖ – 45</w:t>
      </w:r>
    </w:p>
    <w:p w14:paraId="4D125411" w14:textId="77777777" w:rsidR="004C4CA2" w:rsidRPr="004C4CA2" w:rsidRDefault="004C4CA2" w:rsidP="004C4CA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C4CA2">
        <w:rPr>
          <w:rFonts w:ascii="Times New Roman" w:hAnsi="Times New Roman" w:cs="Times New Roman"/>
          <w:sz w:val="28"/>
          <w:szCs w:val="28"/>
        </w:rPr>
        <w:t xml:space="preserve">Тексерген: </w:t>
      </w:r>
      <w:r w:rsidRPr="004C4CA2">
        <w:rPr>
          <w:rFonts w:ascii="Times New Roman" w:hAnsi="Times New Roman" w:cs="Times New Roman"/>
          <w:sz w:val="28"/>
          <w:szCs w:val="28"/>
          <w:u w:val="single"/>
        </w:rPr>
        <w:t>Байбулова М.Г.</w:t>
      </w:r>
    </w:p>
    <w:p w14:paraId="532FE3DF" w14:textId="77777777" w:rsidR="004C4CA2" w:rsidRPr="004C4CA2" w:rsidRDefault="004C4CA2" w:rsidP="004C4CA2">
      <w:pPr>
        <w:tabs>
          <w:tab w:val="left" w:pos="3948"/>
          <w:tab w:val="center" w:pos="451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9F7FB4" w14:textId="77777777" w:rsidR="004C4CA2" w:rsidRPr="004C4CA2" w:rsidRDefault="004C4CA2" w:rsidP="004C4CA2">
      <w:pPr>
        <w:tabs>
          <w:tab w:val="left" w:pos="3948"/>
          <w:tab w:val="center" w:pos="451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54EB95" w14:textId="77777777" w:rsidR="004C4CA2" w:rsidRPr="004C4CA2" w:rsidRDefault="004C4CA2" w:rsidP="004C4CA2">
      <w:pPr>
        <w:tabs>
          <w:tab w:val="left" w:pos="3948"/>
          <w:tab w:val="center" w:pos="451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DE85C6" w14:textId="77777777" w:rsidR="004C4CA2" w:rsidRPr="004C4CA2" w:rsidRDefault="004C4CA2" w:rsidP="004C4CA2">
      <w:pPr>
        <w:tabs>
          <w:tab w:val="left" w:pos="3948"/>
          <w:tab w:val="center" w:pos="451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BEEFA5" w14:textId="77777777" w:rsidR="004C4CA2" w:rsidRPr="004C4CA2" w:rsidRDefault="004C4CA2" w:rsidP="004C4CA2">
      <w:pPr>
        <w:tabs>
          <w:tab w:val="left" w:pos="3948"/>
          <w:tab w:val="center" w:pos="451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FC6A61" w14:textId="77777777" w:rsidR="004C4CA2" w:rsidRPr="004C4CA2" w:rsidRDefault="004C4CA2" w:rsidP="004C4CA2">
      <w:pPr>
        <w:tabs>
          <w:tab w:val="left" w:pos="3948"/>
          <w:tab w:val="center" w:pos="451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E9910" w14:textId="0ABEE1A1" w:rsidR="004C4CA2" w:rsidRPr="004C4CA2" w:rsidRDefault="004C4CA2" w:rsidP="004C4CA2">
      <w:pPr>
        <w:tabs>
          <w:tab w:val="left" w:pos="3948"/>
          <w:tab w:val="center" w:pos="451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4CA2">
        <w:rPr>
          <w:rFonts w:ascii="Times New Roman" w:hAnsi="Times New Roman" w:cs="Times New Roman"/>
          <w:b/>
          <w:bCs/>
          <w:sz w:val="28"/>
          <w:szCs w:val="28"/>
        </w:rPr>
        <w:t>2026 ж.</w:t>
      </w:r>
      <w:r w:rsidRPr="004C4CA2">
        <w:rPr>
          <w:rFonts w:ascii="Times New Roman" w:hAnsi="Times New Roman" w:cs="Times New Roman"/>
          <w:sz w:val="28"/>
          <w:szCs w:val="28"/>
        </w:rPr>
        <w:br w:type="page"/>
      </w:r>
    </w:p>
    <w:p w14:paraId="784EE841" w14:textId="7C0534FC" w:rsidR="00E419D5" w:rsidRPr="004C4CA2" w:rsidRDefault="00000000" w:rsidP="004C4CA2">
      <w:pPr>
        <w:keepNext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19D5">
        <w:rPr>
          <w:rFonts w:ascii="Times New Roman" w:hAnsi="Times New Roman" w:cs="Times New Roman"/>
          <w:b/>
          <w:sz w:val="28"/>
          <w:szCs w:val="28"/>
        </w:rPr>
        <w:lastRenderedPageBreak/>
        <w:t>Үш кейс бойынша жеткізу моделін таңдау</w:t>
      </w:r>
    </w:p>
    <w:p w14:paraId="3398E289" w14:textId="77777777" w:rsidR="00FD730E" w:rsidRPr="00E419D5" w:rsidRDefault="00FD730E" w:rsidP="004C4CA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5"/>
        <w:gridCol w:w="4380"/>
        <w:gridCol w:w="4055"/>
        <w:gridCol w:w="4038"/>
      </w:tblGrid>
      <w:tr w:rsidR="00FD730E" w:rsidRPr="00E419D5" w14:paraId="50861D76" w14:textId="77777777" w:rsidTr="00E419D5">
        <w:tc>
          <w:tcPr>
            <w:tcW w:w="0" w:type="auto"/>
          </w:tcPr>
          <w:p w14:paraId="0B3779AA" w14:textId="77777777" w:rsidR="00FD730E" w:rsidRPr="00E419D5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Критерий</w:t>
            </w:r>
          </w:p>
        </w:tc>
        <w:tc>
          <w:tcPr>
            <w:tcW w:w="0" w:type="auto"/>
          </w:tcPr>
          <w:p w14:paraId="6A4324B4" w14:textId="77777777" w:rsidR="00FD730E" w:rsidRPr="00E419D5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Мемлекеттік орган: құжат айналымы АЖ, тендер</w:t>
            </w:r>
          </w:p>
        </w:tc>
        <w:tc>
          <w:tcPr>
            <w:tcW w:w="0" w:type="auto"/>
          </w:tcPr>
          <w:p w14:paraId="2CE40534" w14:textId="77777777" w:rsidR="00FD730E" w:rsidRPr="00E419D5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Стартап: тексерілмеген гипотезалы мобильді өнім</w:t>
            </w:r>
          </w:p>
        </w:tc>
        <w:tc>
          <w:tcPr>
            <w:tcW w:w="0" w:type="auto"/>
          </w:tcPr>
          <w:p w14:paraId="42A86060" w14:textId="77777777" w:rsidR="00FD730E" w:rsidRPr="00E419D5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Банк: монолитті бұлтқа көшіру</w:t>
            </w:r>
          </w:p>
        </w:tc>
      </w:tr>
      <w:tr w:rsidR="00FD730E" w:rsidRPr="00E419D5" w14:paraId="35FB8B7D" w14:textId="77777777" w:rsidTr="00E419D5">
        <w:tc>
          <w:tcPr>
            <w:tcW w:w="0" w:type="auto"/>
          </w:tcPr>
          <w:p w14:paraId="442528DC" w14:textId="77777777" w:rsidR="00FD730E" w:rsidRPr="00E419D5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Таңдалған модель</w:t>
            </w:r>
          </w:p>
        </w:tc>
        <w:tc>
          <w:tcPr>
            <w:tcW w:w="0" w:type="auto"/>
          </w:tcPr>
          <w:p w14:paraId="609D5676" w14:textId="77777777" w:rsidR="00FD730E" w:rsidRPr="00E419D5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Predictive (болжамды)</w:t>
            </w:r>
          </w:p>
        </w:tc>
        <w:tc>
          <w:tcPr>
            <w:tcW w:w="0" w:type="auto"/>
          </w:tcPr>
          <w:p w14:paraId="0F0AE535" w14:textId="77777777" w:rsidR="00FD730E" w:rsidRPr="00E419D5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Adaptive (бейімделмелі)</w:t>
            </w:r>
          </w:p>
        </w:tc>
        <w:tc>
          <w:tcPr>
            <w:tcW w:w="0" w:type="auto"/>
          </w:tcPr>
          <w:p w14:paraId="3007CACB" w14:textId="77777777" w:rsidR="00FD730E" w:rsidRPr="00E419D5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Hybrid (аралас)</w:t>
            </w:r>
          </w:p>
        </w:tc>
      </w:tr>
      <w:tr w:rsidR="00FD730E" w:rsidRPr="00E419D5" w14:paraId="169320D4" w14:textId="77777777" w:rsidTr="00E419D5">
        <w:tc>
          <w:tcPr>
            <w:tcW w:w="0" w:type="auto"/>
          </w:tcPr>
          <w:p w14:paraId="0E2307AA" w14:textId="77777777" w:rsidR="00FD730E" w:rsidRPr="00E419D5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1. Талаптардың белгісіздігі</w:t>
            </w:r>
          </w:p>
        </w:tc>
        <w:tc>
          <w:tcPr>
            <w:tcW w:w="0" w:type="auto"/>
          </w:tcPr>
          <w:p w14:paraId="70E9C2A5" w14:textId="77777777" w:rsidR="00FD730E" w:rsidRPr="00E419D5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Төмен–орташа деп қабылданады: тендерде сатып алу нысаны мен қабылдау шарттары алдын ала сипатталуы тиіс. Өзгерістер formal change request арқылы басқарылғаны дұрыс.</w:t>
            </w:r>
          </w:p>
        </w:tc>
        <w:tc>
          <w:tcPr>
            <w:tcW w:w="0" w:type="auto"/>
          </w:tcPr>
          <w:p w14:paraId="52DD357E" w14:textId="77777777" w:rsidR="00FD730E" w:rsidRPr="00745F70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5F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Өте жоғары: өнімнің құндылығы мен пайдаланушы реакциясы дәлелденбеген. Backlog эксперимент нәтижесіне қарай жиі өзгеруі керек. ШЕШУШІ ФАКТОР.</w:t>
            </w:r>
          </w:p>
        </w:tc>
        <w:tc>
          <w:tcPr>
            <w:tcW w:w="0" w:type="auto"/>
          </w:tcPr>
          <w:p w14:paraId="0B59FEDD" w14:textId="77777777" w:rsidR="00FD730E" w:rsidRPr="00745F70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5F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Жоғары: legacy тәуелділіктері, өнімділік пен cloud үйлесімділігі көшу кезінде ашылады. Дегенмен бизнес функциялары тұрақты жұмыс істеуі тиіс.</w:t>
            </w:r>
          </w:p>
        </w:tc>
      </w:tr>
      <w:tr w:rsidR="00FD730E" w:rsidRPr="00E419D5" w14:paraId="2ADBC837" w14:textId="77777777" w:rsidTr="00E419D5">
        <w:tc>
          <w:tcPr>
            <w:tcW w:w="0" w:type="auto"/>
          </w:tcPr>
          <w:p w14:paraId="255F35DD" w14:textId="77777777" w:rsidR="00FD730E" w:rsidRPr="00E419D5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2. Қатенің құны</w:t>
            </w:r>
          </w:p>
        </w:tc>
        <w:tc>
          <w:tcPr>
            <w:tcW w:w="0" w:type="auto"/>
          </w:tcPr>
          <w:p w14:paraId="50A238C0" w14:textId="77777777" w:rsidR="00FD730E" w:rsidRPr="00E419D5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Жоғары: қате талап кейін қайта келісімге, қабылдамауға және бюджет шығынына әкеледі. Алдын ала traceability мен acceptance criteria қажет.</w:t>
            </w:r>
          </w:p>
        </w:tc>
        <w:tc>
          <w:tcPr>
            <w:tcW w:w="0" w:type="auto"/>
          </w:tcPr>
          <w:p w14:paraId="7A67F2F1" w14:textId="77777777" w:rsidR="00FD730E" w:rsidRPr="00745F70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5F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Бір эксперименттің құны салыстырмалы төмен және қайтымды болуы мүмкін. Кіші инкремент пен A/B немесе prototype арқылы ерте үйрену тиімді.</w:t>
            </w:r>
          </w:p>
        </w:tc>
        <w:tc>
          <w:tcPr>
            <w:tcW w:w="0" w:type="auto"/>
          </w:tcPr>
          <w:p w14:paraId="00DFF58D" w14:textId="586D8509" w:rsidR="00FD730E" w:rsidRPr="00745F70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5F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Өте жоғары: дерек жоғалтуы, тоқтап қалу және қауіпсіздік инциденті банктің негізгі қызметіне әсер етеді. ШЕШУШІ ФАКТОР </w:t>
            </w:r>
            <w:r w:rsidR="00E419D5" w:rsidRPr="00745F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  <w:r w:rsidRPr="00745F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кезеңдік gates және rollback.</w:t>
            </w:r>
          </w:p>
        </w:tc>
      </w:tr>
      <w:tr w:rsidR="00FD730E" w:rsidRPr="00E419D5" w14:paraId="37F880A2" w14:textId="77777777" w:rsidTr="00E419D5">
        <w:tc>
          <w:tcPr>
            <w:tcW w:w="0" w:type="auto"/>
          </w:tcPr>
          <w:p w14:paraId="4C9C9CFB" w14:textId="77777777" w:rsidR="00FD730E" w:rsidRPr="00E419D5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3. Реттеу деңгейі</w:t>
            </w:r>
          </w:p>
        </w:tc>
        <w:tc>
          <w:tcPr>
            <w:tcW w:w="0" w:type="auto"/>
          </w:tcPr>
          <w:p w14:paraId="2F3F149A" w14:textId="77777777" w:rsidR="00FD730E" w:rsidRPr="00E419D5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Жоғары деп қабылданады: мемлекеттік сатып алу, құжат айналымы және аудит дәлелі формалды бақылауды қажет етеді. Бұл Predictive-ті күшейтеді.</w:t>
            </w:r>
          </w:p>
        </w:tc>
        <w:tc>
          <w:tcPr>
            <w:tcW w:w="0" w:type="auto"/>
          </w:tcPr>
          <w:p w14:paraId="220617C9" w14:textId="77777777" w:rsidR="00FD730E" w:rsidRPr="00E419D5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Кейс реттелетін саланы көрсетпейді. Бірақ құпиялық пен platform талаптары Definition of Done ішінде бақыланады; олар итерацияға кедергі емес.</w:t>
            </w:r>
          </w:p>
        </w:tc>
        <w:tc>
          <w:tcPr>
            <w:tcW w:w="0" w:type="auto"/>
          </w:tcPr>
          <w:p w14:paraId="5ECB4A91" w14:textId="77777777" w:rsidR="00FD730E" w:rsidRPr="00E419D5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Жоғары: банк ортасында қауіпсіздік, аудит және рұқсат талаптары бар деп негізді түрде күтіледі. Compliance gates алдын ала жоспарланады.</w:t>
            </w:r>
          </w:p>
        </w:tc>
      </w:tr>
      <w:tr w:rsidR="00FD730E" w:rsidRPr="00E419D5" w14:paraId="650FE593" w14:textId="77777777" w:rsidTr="00E419D5">
        <w:tc>
          <w:tcPr>
            <w:tcW w:w="0" w:type="auto"/>
          </w:tcPr>
          <w:p w14:paraId="536B862A" w14:textId="77777777" w:rsidR="00FD730E" w:rsidRPr="00E419D5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4. Тапсырыс берушінің жетілуі</w:t>
            </w:r>
          </w:p>
        </w:tc>
        <w:tc>
          <w:tcPr>
            <w:tcW w:w="0" w:type="auto"/>
          </w:tcPr>
          <w:p w14:paraId="5F06E5C1" w14:textId="77777777" w:rsidR="00FD730E" w:rsidRPr="00E419D5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Формалды тапсырыс беруші мен қабылдау комиссиясы бар деп есептеледі; шешімдер құжатпен бекітіледі. Жиі өнімдік эксперименттен гөрі кезеңдік келісу қолайлы.</w:t>
            </w:r>
          </w:p>
        </w:tc>
        <w:tc>
          <w:tcPr>
            <w:tcW w:w="0" w:type="auto"/>
          </w:tcPr>
          <w:p w14:paraId="26A8F78E" w14:textId="77777777" w:rsidR="00FD730E" w:rsidRPr="00E419D5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Нарық пен пайдаланушы негізгі кері байланыс көзі. Өнім иесі гипотеза мен метриканы әр итерацияда қайта қарауға дайын болуы тиіс.</w:t>
            </w:r>
          </w:p>
        </w:tc>
        <w:tc>
          <w:tcPr>
            <w:tcW w:w="0" w:type="auto"/>
          </w:tcPr>
          <w:p w14:paraId="3B2DBF47" w14:textId="77777777" w:rsidR="00FD730E" w:rsidRPr="00E419D5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Көп мүдделі тарап: бизнес, архитектура, қауіпсіздік, операциялық қызмет. Ортақ roadmap пен итерациялық техникалық жеткізу қатар жүреді.</w:t>
            </w:r>
          </w:p>
        </w:tc>
      </w:tr>
      <w:tr w:rsidR="00FD730E" w:rsidRPr="00E419D5" w14:paraId="107F22CF" w14:textId="77777777" w:rsidTr="00E419D5">
        <w:tc>
          <w:tcPr>
            <w:tcW w:w="0" w:type="auto"/>
          </w:tcPr>
          <w:p w14:paraId="2DE72FFD" w14:textId="77777777" w:rsidR="00FD730E" w:rsidRPr="00E419D5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5. Команданың таралуы</w:t>
            </w:r>
          </w:p>
        </w:tc>
        <w:tc>
          <w:tcPr>
            <w:tcW w:w="0" w:type="auto"/>
          </w:tcPr>
          <w:p w14:paraId="1928D2DB" w14:textId="77777777" w:rsidR="00FD730E" w:rsidRPr="00E419D5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Команда мен жеткізуші бөлінген болуы мүмкін; құжатталған интерфейс, жоспар және жауапкершілік үйлестіру шығынын азайтады.</w:t>
            </w:r>
          </w:p>
        </w:tc>
        <w:tc>
          <w:tcPr>
            <w:tcW w:w="0" w:type="auto"/>
          </w:tcPr>
          <w:p w14:paraId="4E2DDC25" w14:textId="77777777" w:rsidR="00FD730E" w:rsidRPr="00E419D5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Шағын cross-functional команда және тез коммуникация adaptive циклге қолайлы. Егер команда таралса, қысқа sync пен ашық тақта қажет.</w:t>
            </w:r>
          </w:p>
        </w:tc>
        <w:tc>
          <w:tcPr>
            <w:tcW w:w="0" w:type="auto"/>
          </w:tcPr>
          <w:p w14:paraId="5063674F" w14:textId="77777777" w:rsidR="00FD730E" w:rsidRPr="00E419D5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Бірнеше маманданған команда мен vendor болуы ықтимал. Бағдарламалық waves agile орындалып, тәуелділіктер орталық roadmap арқылы үйлестіріледі.</w:t>
            </w:r>
          </w:p>
        </w:tc>
      </w:tr>
      <w:tr w:rsidR="00FD730E" w:rsidRPr="00E419D5" w14:paraId="0859F979" w14:textId="77777777" w:rsidTr="00E419D5">
        <w:tc>
          <w:tcPr>
            <w:tcW w:w="0" w:type="auto"/>
          </w:tcPr>
          <w:p w14:paraId="78672242" w14:textId="77777777" w:rsidR="00FD730E" w:rsidRPr="00E419D5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6. Келісімшарт түрі</w:t>
            </w:r>
          </w:p>
        </w:tc>
        <w:tc>
          <w:tcPr>
            <w:tcW w:w="0" w:type="auto"/>
          </w:tcPr>
          <w:p w14:paraId="279A2D9F" w14:textId="43B07514" w:rsidR="00FD730E" w:rsidRPr="00E419D5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Тендер көбіне scope, бюджет және </w:t>
            </w:r>
            <w:r w:rsidRPr="00745F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қабылдау нәтижесін бекітеді. ШЕШУШІ ФАКТОР </w:t>
            </w:r>
            <w:r w:rsidR="00E419D5" w:rsidRPr="00745F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  <w:r w:rsidRPr="00745F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формалды келісімшарт пен қабылдау логикасы</w:t>
            </w: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0D4F91D" w14:textId="7563865A" w:rsidR="00FD730E" w:rsidRPr="00E419D5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Өнімдік гипотезаға fixed-scope келісім тиімсіз; уақыт пен команда сыйымдылығы бекітіліп, scope құндылыққа қарай өзгереді.</w:t>
            </w:r>
          </w:p>
        </w:tc>
        <w:tc>
          <w:tcPr>
            <w:tcW w:w="0" w:type="auto"/>
          </w:tcPr>
          <w:p w14:paraId="6565AAE5" w14:textId="77777777" w:rsidR="00FD730E" w:rsidRPr="00E419D5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Бөліктер әртүрлі болуы мүмкін: инфрақұрылым мен compliance milestone-дары бекітіледі, migration backlog итерациялық жеткізіледі. Сондықтан Hybrid.</w:t>
            </w:r>
          </w:p>
        </w:tc>
      </w:tr>
    </w:tbl>
    <w:p w14:paraId="7EC4481B" w14:textId="77777777" w:rsidR="00FD730E" w:rsidRPr="00E419D5" w:rsidRDefault="00FD730E" w:rsidP="004C4C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  <w:sectPr w:rsidR="00FD730E" w:rsidRPr="00E419D5">
          <w:headerReference w:type="default" r:id="rId8"/>
          <w:footerReference w:type="default" r:id="rId9"/>
          <w:pgSz w:w="15840" w:h="12240" w:orient="landscape"/>
          <w:pgMar w:top="794" w:right="794" w:bottom="737" w:left="794" w:header="720" w:footer="720" w:gutter="0"/>
          <w:cols w:space="720"/>
          <w:docGrid w:linePitch="360"/>
        </w:sectPr>
      </w:pPr>
    </w:p>
    <w:p w14:paraId="4B0F3A01" w14:textId="0A8FDF47" w:rsidR="00FD730E" w:rsidRPr="00E419D5" w:rsidRDefault="00E419D5" w:rsidP="004C4CA2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19D5">
        <w:rPr>
          <w:rFonts w:ascii="Times New Roman" w:hAnsi="Times New Roman" w:cs="Times New Roman"/>
          <w:b/>
          <w:sz w:val="28"/>
          <w:szCs w:val="28"/>
        </w:rPr>
        <w:lastRenderedPageBreak/>
        <w:t>ADR-001: ENUWAY ЖЕТКІЗУ МОДЕЛІ</w:t>
      </w:r>
    </w:p>
    <w:p w14:paraId="22311E7E" w14:textId="3AB80BBD" w:rsidR="00FD730E" w:rsidRPr="00E419D5" w:rsidRDefault="00FD730E" w:rsidP="004C4C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97"/>
        <w:gridCol w:w="7218"/>
      </w:tblGrid>
      <w:tr w:rsidR="00FD730E" w:rsidRPr="00E419D5" w14:paraId="651A97DE" w14:textId="77777777" w:rsidTr="00E419D5">
        <w:trPr>
          <w:jc w:val="center"/>
        </w:trPr>
        <w:tc>
          <w:tcPr>
            <w:tcW w:w="0" w:type="auto"/>
          </w:tcPr>
          <w:p w14:paraId="516B915A" w14:textId="77777777" w:rsidR="00FD730E" w:rsidRPr="00E419D5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Күйі</w:t>
            </w:r>
          </w:p>
        </w:tc>
        <w:tc>
          <w:tcPr>
            <w:tcW w:w="0" w:type="auto"/>
          </w:tcPr>
          <w:p w14:paraId="26B411C6" w14:textId="77777777" w:rsidR="00FD730E" w:rsidRPr="00E419D5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Қабылданды</w:t>
            </w:r>
          </w:p>
        </w:tc>
      </w:tr>
      <w:tr w:rsidR="00FD730E" w:rsidRPr="00E419D5" w14:paraId="1FB728A8" w14:textId="77777777" w:rsidTr="00E419D5">
        <w:trPr>
          <w:jc w:val="center"/>
        </w:trPr>
        <w:tc>
          <w:tcPr>
            <w:tcW w:w="0" w:type="auto"/>
          </w:tcPr>
          <w:p w14:paraId="48410FAB" w14:textId="77777777" w:rsidR="00FD730E" w:rsidRPr="00E419D5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Күні</w:t>
            </w:r>
          </w:p>
        </w:tc>
        <w:tc>
          <w:tcPr>
            <w:tcW w:w="0" w:type="auto"/>
          </w:tcPr>
          <w:p w14:paraId="0302DBCE" w14:textId="45A5A74F" w:rsidR="00FD730E" w:rsidRPr="00E419D5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E419D5"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.09.2026</w:t>
            </w:r>
          </w:p>
        </w:tc>
      </w:tr>
      <w:tr w:rsidR="00FD730E" w:rsidRPr="00E419D5" w14:paraId="02608E56" w14:textId="77777777" w:rsidTr="00E419D5">
        <w:trPr>
          <w:jc w:val="center"/>
        </w:trPr>
        <w:tc>
          <w:tcPr>
            <w:tcW w:w="0" w:type="auto"/>
          </w:tcPr>
          <w:p w14:paraId="509F7F10" w14:textId="77777777" w:rsidR="00FD730E" w:rsidRPr="00E419D5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Шешім иесі</w:t>
            </w:r>
          </w:p>
        </w:tc>
        <w:tc>
          <w:tcPr>
            <w:tcW w:w="0" w:type="auto"/>
          </w:tcPr>
          <w:p w14:paraId="11DA64FA" w14:textId="77777777" w:rsidR="00FD730E" w:rsidRPr="00E419D5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ENUWay командасы</w:t>
            </w:r>
          </w:p>
        </w:tc>
      </w:tr>
      <w:tr w:rsidR="00FD730E" w:rsidRPr="00E419D5" w14:paraId="2F2A357B" w14:textId="77777777" w:rsidTr="00E419D5">
        <w:trPr>
          <w:jc w:val="center"/>
        </w:trPr>
        <w:tc>
          <w:tcPr>
            <w:tcW w:w="0" w:type="auto"/>
          </w:tcPr>
          <w:p w14:paraId="4D411F9B" w14:textId="77777777" w:rsidR="00FD730E" w:rsidRPr="00E419D5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Негіз</w:t>
            </w:r>
          </w:p>
        </w:tc>
        <w:tc>
          <w:tcPr>
            <w:tcW w:w="0" w:type="auto"/>
          </w:tcPr>
          <w:p w14:paraId="56665726" w14:textId="77777777" w:rsidR="00FD730E" w:rsidRPr="00E419D5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9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MADR: контекст → драйверлер → нұсқалар → шешім → салдарлар</w:t>
            </w:r>
          </w:p>
        </w:tc>
      </w:tr>
    </w:tbl>
    <w:p w14:paraId="03CD3518" w14:textId="77777777" w:rsidR="00E419D5" w:rsidRPr="00FB7A3F" w:rsidRDefault="00E419D5" w:rsidP="004C4C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528003" w14:textId="4A85A30E" w:rsidR="00FD730E" w:rsidRPr="00FB7A3F" w:rsidRDefault="00000000" w:rsidP="004C4CA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9D5">
        <w:rPr>
          <w:rFonts w:ascii="Times New Roman" w:hAnsi="Times New Roman" w:cs="Times New Roman"/>
          <w:b/>
          <w:bCs/>
          <w:sz w:val="28"/>
          <w:szCs w:val="28"/>
        </w:rPr>
        <w:t>2.1 Контекст және мәселе</w:t>
      </w:r>
    </w:p>
    <w:p w14:paraId="75E7936F" w14:textId="77777777" w:rsidR="00E419D5" w:rsidRPr="00FB7A3F" w:rsidRDefault="00E419D5" w:rsidP="004C4CA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059BC6" w14:textId="7F632195" w:rsidR="00FD730E" w:rsidRPr="00E419D5" w:rsidRDefault="00000000" w:rsidP="004C4C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9D5">
        <w:rPr>
          <w:rFonts w:ascii="Times New Roman" w:hAnsi="Times New Roman" w:cs="Times New Roman"/>
          <w:sz w:val="28"/>
          <w:szCs w:val="28"/>
        </w:rPr>
        <w:t xml:space="preserve">ENUWay </w:t>
      </w:r>
      <w:r w:rsidR="00E419D5" w:rsidRPr="00E419D5">
        <w:rPr>
          <w:rFonts w:ascii="Times New Roman" w:hAnsi="Times New Roman" w:cs="Times New Roman"/>
          <w:sz w:val="28"/>
          <w:szCs w:val="28"/>
        </w:rPr>
        <w:t>–</w:t>
      </w:r>
      <w:r w:rsidRPr="00E419D5">
        <w:rPr>
          <w:rFonts w:ascii="Times New Roman" w:hAnsi="Times New Roman" w:cs="Times New Roman"/>
          <w:sz w:val="28"/>
          <w:szCs w:val="28"/>
        </w:rPr>
        <w:t xml:space="preserve"> ENU студенттері мен қызметкерлеріне университетке және кері бағытта бірлескен сапар табуға көмектесетін жаңа сервис. Пайдаланушының сапар жариялауға дайындығы, жүргізуші мен жолаушы арасындағы сенім, ENU-ға тиесілікті тексерудің қолайлы тәсілі және сәйкестендіру ережелері әлі дәлелденбеген. Семестр мерзімі тұрақты, бірақ MVP ішіндегі басымдық пен шешім нұсқалары кері байланысқа қарай өзгеруі мүмкін.</w:t>
      </w:r>
    </w:p>
    <w:p w14:paraId="5335ECF9" w14:textId="77777777" w:rsidR="00FD730E" w:rsidRPr="00FB7A3F" w:rsidRDefault="00000000" w:rsidP="004C4C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9D5">
        <w:rPr>
          <w:rFonts w:ascii="Times New Roman" w:hAnsi="Times New Roman" w:cs="Times New Roman"/>
          <w:sz w:val="28"/>
          <w:szCs w:val="28"/>
        </w:rPr>
        <w:t>Командаға белгісіздікті ерте азайтатын, қауіпсіздік бақылауын жоғалтпайтын және әр аптада көрінетін нәтиже беретін жеткізу моделі қажет.</w:t>
      </w:r>
    </w:p>
    <w:p w14:paraId="0E1D01E7" w14:textId="77777777" w:rsidR="00E419D5" w:rsidRPr="00FB7A3F" w:rsidRDefault="00E419D5" w:rsidP="004C4C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D0DCEE" w14:textId="77777777" w:rsidR="00FD730E" w:rsidRPr="00E419D5" w:rsidRDefault="00000000" w:rsidP="004C4CA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419D5">
        <w:rPr>
          <w:rFonts w:ascii="Times New Roman" w:hAnsi="Times New Roman" w:cs="Times New Roman"/>
          <w:b/>
          <w:bCs/>
          <w:sz w:val="28"/>
          <w:szCs w:val="28"/>
        </w:rPr>
        <w:t>2.2 Шешім драйверлері</w:t>
      </w:r>
    </w:p>
    <w:p w14:paraId="3F95C1B3" w14:textId="77777777" w:rsidR="00E419D5" w:rsidRPr="00E419D5" w:rsidRDefault="00E419D5" w:rsidP="004C4C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B87373" w14:textId="77777777" w:rsidR="00FD730E" w:rsidRPr="00E419D5" w:rsidRDefault="00000000" w:rsidP="004C4CA2">
      <w:pPr>
        <w:pStyle w:val="a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9D5">
        <w:rPr>
          <w:rFonts w:ascii="Times New Roman" w:hAnsi="Times New Roman" w:cs="Times New Roman"/>
          <w:sz w:val="28"/>
          <w:szCs w:val="28"/>
        </w:rPr>
        <w:t>Талаптар мен пайдаланушы мінез-құлқының жоғары белгісіздігі.</w:t>
      </w:r>
    </w:p>
    <w:p w14:paraId="3031C637" w14:textId="77777777" w:rsidR="00FD730E" w:rsidRPr="00E419D5" w:rsidRDefault="00000000" w:rsidP="004C4CA2">
      <w:pPr>
        <w:pStyle w:val="a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9D5">
        <w:rPr>
          <w:rFonts w:ascii="Times New Roman" w:hAnsi="Times New Roman" w:cs="Times New Roman"/>
          <w:sz w:val="28"/>
          <w:szCs w:val="28"/>
        </w:rPr>
        <w:t>Сенім, құпиялық және қауіпсіздік қатесінің жоғары құны.</w:t>
      </w:r>
    </w:p>
    <w:p w14:paraId="008DF1BE" w14:textId="77777777" w:rsidR="00FD730E" w:rsidRPr="00E419D5" w:rsidRDefault="00000000" w:rsidP="004C4CA2">
      <w:pPr>
        <w:pStyle w:val="a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9D5">
        <w:rPr>
          <w:rFonts w:ascii="Times New Roman" w:hAnsi="Times New Roman" w:cs="Times New Roman"/>
          <w:sz w:val="28"/>
          <w:szCs w:val="28"/>
        </w:rPr>
        <w:t>Семестрлік deadline және шағын команданың шектеулі сыйымдылығы.</w:t>
      </w:r>
    </w:p>
    <w:p w14:paraId="607FBD9E" w14:textId="77777777" w:rsidR="00FD730E" w:rsidRPr="00E419D5" w:rsidRDefault="00000000" w:rsidP="004C4CA2">
      <w:pPr>
        <w:pStyle w:val="a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9D5">
        <w:rPr>
          <w:rFonts w:ascii="Times New Roman" w:hAnsi="Times New Roman" w:cs="Times New Roman"/>
          <w:sz w:val="28"/>
          <w:szCs w:val="28"/>
        </w:rPr>
        <w:t>Пайдаланушыдан жиі кері байланыс алу қажеттілігі.</w:t>
      </w:r>
    </w:p>
    <w:p w14:paraId="1F9A4E10" w14:textId="77777777" w:rsidR="00FD730E" w:rsidRPr="00E419D5" w:rsidRDefault="00000000" w:rsidP="004C4CA2">
      <w:pPr>
        <w:pStyle w:val="a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9D5">
        <w:rPr>
          <w:rFonts w:ascii="Times New Roman" w:hAnsi="Times New Roman" w:cs="Times New Roman"/>
          <w:sz w:val="28"/>
          <w:szCs w:val="28"/>
        </w:rPr>
        <w:t>Сыртқы fixed-price келісімшарттың болмауы.</w:t>
      </w:r>
    </w:p>
    <w:p w14:paraId="7DB17DD2" w14:textId="77777777" w:rsidR="00FD730E" w:rsidRPr="00E419D5" w:rsidRDefault="00000000" w:rsidP="004C4CA2">
      <w:pPr>
        <w:pStyle w:val="a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9D5">
        <w:rPr>
          <w:rFonts w:ascii="Times New Roman" w:hAnsi="Times New Roman" w:cs="Times New Roman"/>
          <w:sz w:val="28"/>
          <w:szCs w:val="28"/>
        </w:rPr>
        <w:t>Backlog пен нақты жұмысты бір кеңістікте ашық көрсету қажеттілігі.</w:t>
      </w:r>
    </w:p>
    <w:p w14:paraId="1B68FF62" w14:textId="77777777" w:rsidR="00FD730E" w:rsidRPr="00E419D5" w:rsidRDefault="00FD730E" w:rsidP="004C4C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1A25B3" w14:textId="77777777" w:rsidR="00FD730E" w:rsidRPr="00E419D5" w:rsidRDefault="00000000" w:rsidP="004C4C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419D5">
        <w:rPr>
          <w:rFonts w:ascii="Times New Roman" w:hAnsi="Times New Roman" w:cs="Times New Roman"/>
          <w:sz w:val="28"/>
          <w:szCs w:val="28"/>
        </w:rPr>
        <w:br w:type="page"/>
      </w:r>
    </w:p>
    <w:p w14:paraId="5425085C" w14:textId="77777777" w:rsidR="00FD730E" w:rsidRDefault="00000000" w:rsidP="004C4CA2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E2F6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 Қаралған нұсқалар</w:t>
      </w:r>
    </w:p>
    <w:p w14:paraId="6FB1972B" w14:textId="77777777" w:rsidR="00745F70" w:rsidRPr="00EE2F6C" w:rsidRDefault="00745F70" w:rsidP="004C4CA2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63E4D35" w14:textId="77777777" w:rsidR="00EE2F6C" w:rsidRPr="00EE2F6C" w:rsidRDefault="00EE2F6C" w:rsidP="004C4CA2">
      <w:pPr>
        <w:spacing w:after="0" w:line="240" w:lineRule="auto"/>
        <w:rPr>
          <w:rFonts w:ascii="Times New Roman" w:hAnsi="Times New Roman" w:cs="Times New Roman"/>
          <w:sz w:val="18"/>
          <w:szCs w:val="18"/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438"/>
        <w:gridCol w:w="2551"/>
        <w:gridCol w:w="2381"/>
      </w:tblGrid>
      <w:tr w:rsidR="00FD730E" w:rsidRPr="00EE2F6C" w14:paraId="05E6A162" w14:textId="77777777" w:rsidTr="00EE2F6C">
        <w:trPr>
          <w:jc w:val="center"/>
        </w:trPr>
        <w:tc>
          <w:tcPr>
            <w:tcW w:w="1474" w:type="dxa"/>
          </w:tcPr>
          <w:p w14:paraId="2BBEA470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Нұсқа</w:t>
            </w:r>
          </w:p>
        </w:tc>
        <w:tc>
          <w:tcPr>
            <w:tcW w:w="2438" w:type="dxa"/>
          </w:tcPr>
          <w:p w14:paraId="4BB72F8F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Артықшылықтары</w:t>
            </w:r>
          </w:p>
        </w:tc>
        <w:tc>
          <w:tcPr>
            <w:tcW w:w="2551" w:type="dxa"/>
          </w:tcPr>
          <w:p w14:paraId="4DA856BE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Кемшіліктері</w:t>
            </w:r>
          </w:p>
        </w:tc>
        <w:tc>
          <w:tcPr>
            <w:tcW w:w="2381" w:type="dxa"/>
          </w:tcPr>
          <w:p w14:paraId="4E14900A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Үкім</w:t>
            </w:r>
          </w:p>
        </w:tc>
      </w:tr>
      <w:tr w:rsidR="00FD730E" w:rsidRPr="00EE2F6C" w14:paraId="04BBE606" w14:textId="77777777" w:rsidTr="00EE2F6C">
        <w:trPr>
          <w:jc w:val="center"/>
        </w:trPr>
        <w:tc>
          <w:tcPr>
            <w:tcW w:w="1474" w:type="dxa"/>
          </w:tcPr>
          <w:p w14:paraId="7BC9E698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Predictive</w:t>
            </w:r>
          </w:p>
        </w:tc>
        <w:tc>
          <w:tcPr>
            <w:tcW w:w="2438" w:type="dxa"/>
          </w:tcPr>
          <w:p w14:paraId="0BA045B1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Жоспар мен бастапқы scope анық; формалды есеп беру жеңіл; өзгеріс бақылауда.</w:t>
            </w:r>
          </w:p>
        </w:tc>
        <w:tc>
          <w:tcPr>
            <w:tcW w:w="2551" w:type="dxa"/>
          </w:tcPr>
          <w:p w14:paraId="1E9E3D24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Дәлелденбеген болжамды ерте бекітеді; кері байланыс кеш; қажетсіз функцияны толық жасау қаупі бар.</w:t>
            </w:r>
          </w:p>
        </w:tc>
        <w:tc>
          <w:tcPr>
            <w:tcW w:w="2381" w:type="dxa"/>
          </w:tcPr>
          <w:p w14:paraId="379C5D81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Қабылданбады: негізгі белгісіздікті ерте тексермейді.</w:t>
            </w:r>
          </w:p>
        </w:tc>
      </w:tr>
      <w:tr w:rsidR="00FD730E" w:rsidRPr="00EE2F6C" w14:paraId="1B5AC8BA" w14:textId="77777777" w:rsidTr="00EE2F6C">
        <w:trPr>
          <w:jc w:val="center"/>
        </w:trPr>
        <w:tc>
          <w:tcPr>
            <w:tcW w:w="1474" w:type="dxa"/>
          </w:tcPr>
          <w:p w14:paraId="37742496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Hybrid</w:t>
            </w:r>
          </w:p>
        </w:tc>
        <w:tc>
          <w:tcPr>
            <w:tcW w:w="2438" w:type="dxa"/>
          </w:tcPr>
          <w:p w14:paraId="7DAC4F01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Қауіпсіздік gates пен deadline сақталады; өнімдік бөлік итерациямен дамиды.</w:t>
            </w:r>
          </w:p>
        </w:tc>
        <w:tc>
          <w:tcPr>
            <w:tcW w:w="2551" w:type="dxa"/>
          </w:tcPr>
          <w:p w14:paraId="565FC243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Шағын командада екі басқару логикасы артық рәсім және түсініксіздік тудырады.</w:t>
            </w:r>
          </w:p>
        </w:tc>
        <w:tc>
          <w:tcPr>
            <w:tcW w:w="2381" w:type="dxa"/>
          </w:tcPr>
          <w:p w14:paraId="32AC6992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Қабылданбады: adaptive модельге release gates қосу жеткілікті.</w:t>
            </w:r>
          </w:p>
        </w:tc>
      </w:tr>
      <w:tr w:rsidR="00FD730E" w:rsidRPr="00EE2F6C" w14:paraId="5565B25D" w14:textId="77777777" w:rsidTr="00EE2F6C">
        <w:trPr>
          <w:jc w:val="center"/>
        </w:trPr>
        <w:tc>
          <w:tcPr>
            <w:tcW w:w="1474" w:type="dxa"/>
          </w:tcPr>
          <w:p w14:paraId="04D35460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Adaptive</w:t>
            </w:r>
          </w:p>
        </w:tc>
        <w:tc>
          <w:tcPr>
            <w:tcW w:w="2438" w:type="dxa"/>
          </w:tcPr>
          <w:p w14:paraId="3A58A152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Гипотеза ерте тексеріледі; backlog кері байланысқа бейімделеді; әр циклде инкремент бар.</w:t>
            </w:r>
          </w:p>
        </w:tc>
        <w:tc>
          <w:tcPr>
            <w:tcW w:w="2551" w:type="dxa"/>
          </w:tcPr>
          <w:p w14:paraId="75319456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Ұзақ мерзімді scope дәл емес; тұрақты қатысу мен тәртіп керек; scope creep қаупі бар.</w:t>
            </w:r>
          </w:p>
        </w:tc>
        <w:tc>
          <w:tcPr>
            <w:tcW w:w="2381" w:type="dxa"/>
          </w:tcPr>
          <w:p w14:paraId="0A14A760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ҚАБЫЛДАНДЫ: құндылық пен тәуекелді ең ерте тексереді.</w:t>
            </w:r>
          </w:p>
        </w:tc>
      </w:tr>
    </w:tbl>
    <w:p w14:paraId="17CCB76B" w14:textId="77777777" w:rsidR="00EE2F6C" w:rsidRPr="00FB7A3F" w:rsidRDefault="00EE2F6C" w:rsidP="004C4CA2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978853C" w14:textId="2F16C693" w:rsidR="00FD730E" w:rsidRPr="00FB7A3F" w:rsidRDefault="00000000" w:rsidP="004C4CA2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E2F6C">
        <w:rPr>
          <w:rFonts w:ascii="Times New Roman" w:hAnsi="Times New Roman" w:cs="Times New Roman"/>
          <w:b/>
          <w:bCs/>
          <w:sz w:val="28"/>
          <w:szCs w:val="28"/>
        </w:rPr>
        <w:t>2.4 Қабылданған шешім</w:t>
      </w:r>
    </w:p>
    <w:p w14:paraId="146E8153" w14:textId="77777777" w:rsidR="00EE2F6C" w:rsidRPr="00FB7A3F" w:rsidRDefault="00EE2F6C" w:rsidP="004C4CA2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18"/>
          <w:szCs w:val="18"/>
        </w:rPr>
      </w:pPr>
    </w:p>
    <w:p w14:paraId="5F9C1467" w14:textId="77777777" w:rsidR="00FD730E" w:rsidRPr="00E419D5" w:rsidRDefault="00000000" w:rsidP="004C4C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9D5">
        <w:rPr>
          <w:rFonts w:ascii="Times New Roman" w:hAnsi="Times New Roman" w:cs="Times New Roman"/>
          <w:sz w:val="28"/>
          <w:szCs w:val="28"/>
        </w:rPr>
        <w:t>ENUWay үшін Adaptive жеткізу моделі қабылданды. Команда екі апталық итерациялармен және Scrumban тақтасымен жұмыс істейді. Әр итерацияда мақсат бекітіледі, backlog басымдық бойынша нақтыланады, аяқталған инкремент demo-да көрсетіледі және келесі қадам нақты кері байланысқа сүйенеді.</w:t>
      </w:r>
    </w:p>
    <w:p w14:paraId="01C7A9CF" w14:textId="77777777" w:rsidR="00FD730E" w:rsidRPr="00E419D5" w:rsidRDefault="00000000" w:rsidP="004C4CA2">
      <w:pPr>
        <w:pStyle w:val="a0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419D5">
        <w:rPr>
          <w:rFonts w:ascii="Times New Roman" w:hAnsi="Times New Roman" w:cs="Times New Roman"/>
          <w:sz w:val="28"/>
          <w:szCs w:val="28"/>
        </w:rPr>
        <w:t>әр аптада demo және кері байланыс сессиясы;</w:t>
      </w:r>
    </w:p>
    <w:p w14:paraId="63CA1D60" w14:textId="77777777" w:rsidR="00FD730E" w:rsidRPr="00E419D5" w:rsidRDefault="00000000" w:rsidP="004C4CA2">
      <w:pPr>
        <w:pStyle w:val="a0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419D5">
        <w:rPr>
          <w:rFonts w:ascii="Times New Roman" w:hAnsi="Times New Roman" w:cs="Times New Roman"/>
          <w:sz w:val="28"/>
          <w:szCs w:val="28"/>
        </w:rPr>
        <w:t>In progress үшін WIP ≤ 3, Review үшін WIP ≤ 2;</w:t>
      </w:r>
    </w:p>
    <w:p w14:paraId="5BD5C80A" w14:textId="77777777" w:rsidR="00FD730E" w:rsidRPr="00E419D5" w:rsidRDefault="00000000" w:rsidP="004C4CA2">
      <w:pPr>
        <w:pStyle w:val="a0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419D5">
        <w:rPr>
          <w:rFonts w:ascii="Times New Roman" w:hAnsi="Times New Roman" w:cs="Times New Roman"/>
          <w:sz w:val="28"/>
          <w:szCs w:val="28"/>
        </w:rPr>
        <w:t>әр тапсырмада acceptance criteria, owner, priority және estimate;</w:t>
      </w:r>
    </w:p>
    <w:p w14:paraId="33680226" w14:textId="77777777" w:rsidR="00FD730E" w:rsidRPr="00E419D5" w:rsidRDefault="00000000" w:rsidP="004C4CA2">
      <w:pPr>
        <w:pStyle w:val="a0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419D5">
        <w:rPr>
          <w:rFonts w:ascii="Times New Roman" w:hAnsi="Times New Roman" w:cs="Times New Roman"/>
          <w:sz w:val="28"/>
          <w:szCs w:val="28"/>
        </w:rPr>
        <w:t>ENU verification, құпиялық және шағым механизмі орындалмайынша release жоқ;</w:t>
      </w:r>
    </w:p>
    <w:p w14:paraId="38272F77" w14:textId="77777777" w:rsidR="00FD730E" w:rsidRPr="00EE2F6C" w:rsidRDefault="00000000" w:rsidP="004C4CA2">
      <w:pPr>
        <w:pStyle w:val="a0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419D5">
        <w:rPr>
          <w:rFonts w:ascii="Times New Roman" w:hAnsi="Times New Roman" w:cs="Times New Roman"/>
          <w:sz w:val="28"/>
          <w:szCs w:val="28"/>
        </w:rPr>
        <w:t>семестрлік мерзім мен MVP шекарасы тұрақты, backlog реті өзгермелі.</w:t>
      </w:r>
    </w:p>
    <w:p w14:paraId="10DFEAFA" w14:textId="77777777" w:rsidR="00EE2F6C" w:rsidRPr="00EE2F6C" w:rsidRDefault="00EE2F6C" w:rsidP="004C4CA2">
      <w:pPr>
        <w:pStyle w:val="a0"/>
        <w:numPr>
          <w:ilvl w:val="0"/>
          <w:numId w:val="0"/>
        </w:numPr>
        <w:spacing w:after="0" w:line="240" w:lineRule="auto"/>
        <w:ind w:firstLine="709"/>
        <w:rPr>
          <w:rFonts w:ascii="Times New Roman" w:hAnsi="Times New Roman" w:cs="Times New Roman"/>
          <w:sz w:val="18"/>
          <w:szCs w:val="18"/>
        </w:rPr>
      </w:pPr>
    </w:p>
    <w:p w14:paraId="5254C2E5" w14:textId="77777777" w:rsidR="00FD730E" w:rsidRPr="00EE2F6C" w:rsidRDefault="00000000" w:rsidP="004C4CA2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E2F6C">
        <w:rPr>
          <w:rFonts w:ascii="Times New Roman" w:hAnsi="Times New Roman" w:cs="Times New Roman"/>
          <w:b/>
          <w:bCs/>
          <w:sz w:val="28"/>
          <w:szCs w:val="28"/>
        </w:rPr>
        <w:t>2.5 Салдарлар: бұл таңдаумен не ұтамыз және неден бас тартамыз</w:t>
      </w:r>
    </w:p>
    <w:p w14:paraId="16A7D40E" w14:textId="77777777" w:rsidR="00EE2F6C" w:rsidRPr="00EE2F6C" w:rsidRDefault="00EE2F6C" w:rsidP="004C4CA2">
      <w:pPr>
        <w:spacing w:after="0" w:line="240" w:lineRule="auto"/>
        <w:rPr>
          <w:rFonts w:ascii="Times New Roman" w:hAnsi="Times New Roman" w:cs="Times New Roman"/>
          <w:sz w:val="18"/>
          <w:szCs w:val="18"/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2948"/>
        <w:gridCol w:w="2948"/>
      </w:tblGrid>
      <w:tr w:rsidR="00FD730E" w:rsidRPr="00EE2F6C" w14:paraId="35C53E87" w14:textId="77777777" w:rsidTr="00EE2F6C">
        <w:trPr>
          <w:jc w:val="center"/>
        </w:trPr>
        <w:tc>
          <w:tcPr>
            <w:tcW w:w="2948" w:type="dxa"/>
          </w:tcPr>
          <w:p w14:paraId="18C59CCB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Оң салдар</w:t>
            </w:r>
          </w:p>
        </w:tc>
        <w:tc>
          <w:tcPr>
            <w:tcW w:w="2948" w:type="dxa"/>
          </w:tcPr>
          <w:p w14:paraId="701CC3CD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Жоғалтатын мүмкіндік / теріс салдар</w:t>
            </w:r>
          </w:p>
        </w:tc>
        <w:tc>
          <w:tcPr>
            <w:tcW w:w="2948" w:type="dxa"/>
          </w:tcPr>
          <w:p w14:paraId="1A90882F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Азайту шарасы</w:t>
            </w:r>
          </w:p>
        </w:tc>
      </w:tr>
      <w:tr w:rsidR="00FD730E" w:rsidRPr="00EE2F6C" w14:paraId="71FB98D5" w14:textId="77777777" w:rsidTr="00EE2F6C">
        <w:trPr>
          <w:jc w:val="center"/>
        </w:trPr>
        <w:tc>
          <w:tcPr>
            <w:tcW w:w="2948" w:type="dxa"/>
          </w:tcPr>
          <w:p w14:paraId="6AFC9782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Пайдасыз функцияға кететін шығын ерте қысқарады.</w:t>
            </w:r>
          </w:p>
        </w:tc>
        <w:tc>
          <w:tcPr>
            <w:tcW w:w="2948" w:type="dxa"/>
          </w:tcPr>
          <w:p w14:paraId="774D4797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Бірінші күннен толық және өзгермейтін scope болмайды.</w:t>
            </w:r>
          </w:p>
        </w:tc>
        <w:tc>
          <w:tcPr>
            <w:tcW w:w="2948" w:type="dxa"/>
          </w:tcPr>
          <w:p w14:paraId="6AC06550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MVP шекарасы мен deadline бөлек бекітіледі.</w:t>
            </w:r>
          </w:p>
        </w:tc>
      </w:tr>
      <w:tr w:rsidR="00FD730E" w:rsidRPr="00EE2F6C" w14:paraId="54BA54AE" w14:textId="77777777" w:rsidTr="00EE2F6C">
        <w:trPr>
          <w:jc w:val="center"/>
        </w:trPr>
        <w:tc>
          <w:tcPr>
            <w:tcW w:w="2948" w:type="dxa"/>
          </w:tcPr>
          <w:p w14:paraId="5C231D5C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Сенім мен verification болжамы ерте тексеріледі.</w:t>
            </w:r>
          </w:p>
        </w:tc>
        <w:tc>
          <w:tcPr>
            <w:tcW w:w="2948" w:type="dxa"/>
          </w:tcPr>
          <w:p w14:paraId="4A2A4789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Predictive модельдегі ұзақ мерзімді дәл жоспардан бас тартамыз.</w:t>
            </w:r>
          </w:p>
        </w:tc>
        <w:tc>
          <w:tcPr>
            <w:tcW w:w="2948" w:type="dxa"/>
          </w:tcPr>
          <w:p w14:paraId="530728F0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Екі апталық roadmap және апта сайынғы forecast қолданылады.</w:t>
            </w:r>
          </w:p>
        </w:tc>
      </w:tr>
      <w:tr w:rsidR="00FD730E" w:rsidRPr="00EE2F6C" w14:paraId="12380304" w14:textId="77777777" w:rsidTr="00EE2F6C">
        <w:trPr>
          <w:jc w:val="center"/>
        </w:trPr>
        <w:tc>
          <w:tcPr>
            <w:tcW w:w="2948" w:type="dxa"/>
          </w:tcPr>
          <w:p w14:paraId="0B4F7AB8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Әр итерацияда өлшенетін нәтиже бар.</w:t>
            </w:r>
          </w:p>
        </w:tc>
        <w:tc>
          <w:tcPr>
            <w:tcW w:w="2948" w:type="dxa"/>
          </w:tcPr>
          <w:p w14:paraId="0323A0B7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Тұрақты refinement және demo командаға жүктеме береді.</w:t>
            </w:r>
          </w:p>
        </w:tc>
        <w:tc>
          <w:tcPr>
            <w:tcW w:w="2948" w:type="dxa"/>
          </w:tcPr>
          <w:p w14:paraId="08D944FB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Тұрақты рәсімдер 30–45 минуттық timebox-пен өтеді.</w:t>
            </w:r>
          </w:p>
        </w:tc>
      </w:tr>
      <w:tr w:rsidR="00FD730E" w:rsidRPr="00EE2F6C" w14:paraId="6BA10AF9" w14:textId="77777777" w:rsidTr="00EE2F6C">
        <w:trPr>
          <w:jc w:val="center"/>
        </w:trPr>
        <w:tc>
          <w:tcPr>
            <w:tcW w:w="2948" w:type="dxa"/>
          </w:tcPr>
          <w:p w14:paraId="09D872E9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Backlog нақты кері </w:t>
            </w: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байланысқа бейімделеді.</w:t>
            </w:r>
          </w:p>
        </w:tc>
        <w:tc>
          <w:tcPr>
            <w:tcW w:w="2948" w:type="dxa"/>
          </w:tcPr>
          <w:p w14:paraId="4FBCFD4B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Scope creep және </w:t>
            </w: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аяқталмаған жұмыс өсуі мүмкін.</w:t>
            </w:r>
          </w:p>
        </w:tc>
        <w:tc>
          <w:tcPr>
            <w:tcW w:w="2948" w:type="dxa"/>
          </w:tcPr>
          <w:p w14:paraId="204E01A0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WIP лимиті, DoR/DoD </w:t>
            </w: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және priority owner қолданылады.</w:t>
            </w:r>
          </w:p>
        </w:tc>
      </w:tr>
    </w:tbl>
    <w:p w14:paraId="4B85910E" w14:textId="77777777" w:rsidR="00745F70" w:rsidRDefault="00745F70" w:rsidP="004C4CA2">
      <w:pPr>
        <w:keepNext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5FA351" w14:textId="0B014A21" w:rsidR="00FD730E" w:rsidRPr="00E419D5" w:rsidRDefault="00EE2F6C" w:rsidP="004C4CA2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19D5">
        <w:rPr>
          <w:rFonts w:ascii="Times New Roman" w:hAnsi="Times New Roman" w:cs="Times New Roman"/>
          <w:b/>
          <w:sz w:val="28"/>
          <w:szCs w:val="28"/>
        </w:rPr>
        <w:t>ENUWAY ЖҰМЫС КЕҢІСТІГІ</w:t>
      </w:r>
    </w:p>
    <w:p w14:paraId="464D6669" w14:textId="77777777" w:rsidR="00EE2F6C" w:rsidRPr="00FB7A3F" w:rsidRDefault="00EE2F6C" w:rsidP="004C4CA2">
      <w:pPr>
        <w:spacing w:after="0" w:line="240" w:lineRule="auto"/>
        <w:ind w:firstLine="425"/>
        <w:jc w:val="both"/>
        <w:rPr>
          <w:rFonts w:ascii="MS Mincho" w:eastAsia="MS Mincho" w:hAnsi="MS Mincho" w:cs="MS Mincho"/>
          <w:color w:val="1A9BD7"/>
          <w:sz w:val="28"/>
          <w:szCs w:val="28"/>
        </w:rPr>
      </w:pPr>
    </w:p>
    <w:p w14:paraId="69BC8B28" w14:textId="7525CD99" w:rsidR="00FD730E" w:rsidRDefault="00000000" w:rsidP="004C4C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19D5">
        <w:rPr>
          <w:rFonts w:ascii="Times New Roman" w:hAnsi="Times New Roman" w:cs="Times New Roman"/>
          <w:sz w:val="28"/>
          <w:szCs w:val="28"/>
        </w:rPr>
        <w:t>Репозиторий жай ғана файл сақтайтын орын емес: онда жұмыс түрлері, мәртебелер, custom fields, WIP лимиттері, тапсырма үлгілері, naming agreement және алғашқы backlog алдын ала конфигурацияланды. Осылайша жұмыс кеңістігі жобаның adaptive моделін нақты қолдайды.</w:t>
      </w:r>
    </w:p>
    <w:p w14:paraId="231953FB" w14:textId="77777777" w:rsidR="00EE2F6C" w:rsidRPr="00EE2F6C" w:rsidRDefault="00EE2F6C" w:rsidP="004C4C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337C50" w14:textId="77777777" w:rsidR="00FD730E" w:rsidRPr="00EE2F6C" w:rsidRDefault="00000000" w:rsidP="004C4CA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E2F6C">
        <w:rPr>
          <w:rFonts w:ascii="Times New Roman" w:hAnsi="Times New Roman" w:cs="Times New Roman"/>
          <w:b/>
          <w:bCs/>
          <w:sz w:val="28"/>
          <w:szCs w:val="28"/>
        </w:rPr>
        <w:t>3.1 Репозиторий құрылымы</w:t>
      </w:r>
    </w:p>
    <w:p w14:paraId="24F4835C" w14:textId="77777777" w:rsidR="00EE2F6C" w:rsidRPr="00EE2F6C" w:rsidRDefault="00EE2F6C" w:rsidP="004C4C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25"/>
        <w:gridCol w:w="4819"/>
      </w:tblGrid>
      <w:tr w:rsidR="00FD730E" w:rsidRPr="00EE2F6C" w14:paraId="49B3A7EC" w14:textId="77777777" w:rsidTr="00EE2F6C">
        <w:trPr>
          <w:jc w:val="center"/>
        </w:trPr>
        <w:tc>
          <w:tcPr>
            <w:tcW w:w="4025" w:type="dxa"/>
          </w:tcPr>
          <w:p w14:paraId="2F34C96D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Артефакт</w:t>
            </w:r>
          </w:p>
        </w:tc>
        <w:tc>
          <w:tcPr>
            <w:tcW w:w="4819" w:type="dxa"/>
          </w:tcPr>
          <w:p w14:paraId="17203591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Мақсаты</w:t>
            </w:r>
          </w:p>
        </w:tc>
      </w:tr>
      <w:tr w:rsidR="00FD730E" w:rsidRPr="00EE2F6C" w14:paraId="5A6573DC" w14:textId="77777777" w:rsidTr="00EE2F6C">
        <w:trPr>
          <w:jc w:val="center"/>
        </w:trPr>
        <w:tc>
          <w:tcPr>
            <w:tcW w:w="4025" w:type="dxa"/>
          </w:tcPr>
          <w:p w14:paraId="0C3DD953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docs/adr/ADR-001-delivery-model.md</w:t>
            </w:r>
          </w:p>
        </w:tc>
        <w:tc>
          <w:tcPr>
            <w:tcW w:w="4819" w:type="dxa"/>
          </w:tcPr>
          <w:p w14:paraId="3BC6F302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Қабылданған жеткізу моделі және салдарлар</w:t>
            </w:r>
          </w:p>
        </w:tc>
      </w:tr>
      <w:tr w:rsidR="00FD730E" w:rsidRPr="00EE2F6C" w14:paraId="074EF878" w14:textId="77777777" w:rsidTr="00EE2F6C">
        <w:trPr>
          <w:jc w:val="center"/>
        </w:trPr>
        <w:tc>
          <w:tcPr>
            <w:tcW w:w="4025" w:type="dxa"/>
          </w:tcPr>
          <w:p w14:paraId="011A9A7D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docs/project-overview.md</w:t>
            </w:r>
          </w:p>
        </w:tc>
        <w:tc>
          <w:tcPr>
            <w:tcW w:w="4819" w:type="dxa"/>
          </w:tcPr>
          <w:p w14:paraId="74A55F89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Өнім шекарасы, MVP және негізгі тәуекел</w:t>
            </w:r>
          </w:p>
        </w:tc>
      </w:tr>
      <w:tr w:rsidR="00FD730E" w:rsidRPr="00EE2F6C" w14:paraId="1A404B8B" w14:textId="77777777" w:rsidTr="00EE2F6C">
        <w:trPr>
          <w:jc w:val="center"/>
        </w:trPr>
        <w:tc>
          <w:tcPr>
            <w:tcW w:w="4025" w:type="dxa"/>
          </w:tcPr>
          <w:p w14:paraId="7B9ECF9C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docs/working-agreements.md</w:t>
            </w:r>
          </w:p>
        </w:tc>
        <w:tc>
          <w:tcPr>
            <w:tcW w:w="4819" w:type="dxa"/>
          </w:tcPr>
          <w:p w14:paraId="168F8078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Branch, issue, commit, PR және DoR/DoD келісімі</w:t>
            </w:r>
          </w:p>
        </w:tc>
      </w:tr>
      <w:tr w:rsidR="00FD730E" w:rsidRPr="00EE2F6C" w14:paraId="07514402" w14:textId="77777777" w:rsidTr="00EE2F6C">
        <w:trPr>
          <w:jc w:val="center"/>
        </w:trPr>
        <w:tc>
          <w:tcPr>
            <w:tcW w:w="4025" w:type="dxa"/>
          </w:tcPr>
          <w:p w14:paraId="2F9EE612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docs/workspace-configuration.md</w:t>
            </w:r>
          </w:p>
        </w:tc>
        <w:tc>
          <w:tcPr>
            <w:tcW w:w="4819" w:type="dxa"/>
          </w:tcPr>
          <w:p w14:paraId="7DECFA75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GitHub Projects өрістері, көріністері және automation</w:t>
            </w:r>
          </w:p>
        </w:tc>
      </w:tr>
      <w:tr w:rsidR="00FD730E" w:rsidRPr="00EE2F6C" w14:paraId="617D7BB2" w14:textId="77777777" w:rsidTr="00EE2F6C">
        <w:trPr>
          <w:jc w:val="center"/>
        </w:trPr>
        <w:tc>
          <w:tcPr>
            <w:tcW w:w="4025" w:type="dxa"/>
          </w:tcPr>
          <w:p w14:paraId="53AAAA9C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.github/ISSUE_TEMPLATE/</w:t>
            </w:r>
          </w:p>
        </w:tc>
        <w:tc>
          <w:tcPr>
            <w:tcW w:w="4819" w:type="dxa"/>
          </w:tcPr>
          <w:p w14:paraId="5560111D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Feature, Research және Bug үлгілері</w:t>
            </w:r>
          </w:p>
        </w:tc>
      </w:tr>
      <w:tr w:rsidR="00FD730E" w:rsidRPr="00EE2F6C" w14:paraId="2AF1851F" w14:textId="77777777" w:rsidTr="00EE2F6C">
        <w:trPr>
          <w:jc w:val="center"/>
        </w:trPr>
        <w:tc>
          <w:tcPr>
            <w:tcW w:w="4025" w:type="dxa"/>
          </w:tcPr>
          <w:p w14:paraId="25FF46AA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project/initial-backlog.csv</w:t>
            </w:r>
          </w:p>
        </w:tc>
        <w:tc>
          <w:tcPr>
            <w:tcW w:w="4819" w:type="dxa"/>
          </w:tcPr>
          <w:p w14:paraId="4D46A9EB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Алғашқы 10 тапсырманы импорттауға арналған backlog</w:t>
            </w:r>
          </w:p>
        </w:tc>
      </w:tr>
    </w:tbl>
    <w:p w14:paraId="54802340" w14:textId="77777777" w:rsidR="00EE2F6C" w:rsidRPr="00FB7A3F" w:rsidRDefault="00EE2F6C" w:rsidP="004C4C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8CCD8E" w14:textId="6D042EB1" w:rsidR="00FD730E" w:rsidRPr="00EE2F6C" w:rsidRDefault="00000000" w:rsidP="004C4CA2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E2F6C">
        <w:rPr>
          <w:rFonts w:ascii="Times New Roman" w:hAnsi="Times New Roman" w:cs="Times New Roman"/>
          <w:b/>
          <w:bCs/>
          <w:sz w:val="28"/>
          <w:szCs w:val="28"/>
        </w:rPr>
        <w:t>3.2 Тақта конфигурациясы</w:t>
      </w:r>
    </w:p>
    <w:p w14:paraId="59C2A5BF" w14:textId="77777777" w:rsidR="00EE2F6C" w:rsidRPr="00EE2F6C" w:rsidRDefault="00EE2F6C" w:rsidP="004C4C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515"/>
        <w:gridCol w:w="3515"/>
      </w:tblGrid>
      <w:tr w:rsidR="00FD730E" w:rsidRPr="00EE2F6C" w14:paraId="47E80F61" w14:textId="77777777" w:rsidTr="00EE2F6C">
        <w:trPr>
          <w:jc w:val="center"/>
        </w:trPr>
        <w:tc>
          <w:tcPr>
            <w:tcW w:w="1814" w:type="dxa"/>
          </w:tcPr>
          <w:p w14:paraId="4AB68B84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Элемент</w:t>
            </w:r>
          </w:p>
        </w:tc>
        <w:tc>
          <w:tcPr>
            <w:tcW w:w="3515" w:type="dxa"/>
          </w:tcPr>
          <w:p w14:paraId="58131301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Конфигурация</w:t>
            </w:r>
          </w:p>
        </w:tc>
        <w:tc>
          <w:tcPr>
            <w:tcW w:w="3515" w:type="dxa"/>
          </w:tcPr>
          <w:p w14:paraId="6ECCF536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Неге керек</w:t>
            </w:r>
          </w:p>
        </w:tc>
      </w:tr>
      <w:tr w:rsidR="00FD730E" w:rsidRPr="00EE2F6C" w14:paraId="2A2F5FEE" w14:textId="77777777" w:rsidTr="00EE2F6C">
        <w:trPr>
          <w:jc w:val="center"/>
        </w:trPr>
        <w:tc>
          <w:tcPr>
            <w:tcW w:w="1814" w:type="dxa"/>
          </w:tcPr>
          <w:p w14:paraId="2CA2D255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Task түрлері</w:t>
            </w:r>
          </w:p>
        </w:tc>
        <w:tc>
          <w:tcPr>
            <w:tcW w:w="3515" w:type="dxa"/>
          </w:tcPr>
          <w:p w14:paraId="7D6BD566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Research, Feature, Bug, Documentation, Risk</w:t>
            </w:r>
          </w:p>
        </w:tc>
        <w:tc>
          <w:tcPr>
            <w:tcW w:w="3515" w:type="dxa"/>
          </w:tcPr>
          <w:p w14:paraId="2CE6B80C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Өнімдік жұмыс пен белгісіздікті азайтуды бөлек көру</w:t>
            </w:r>
          </w:p>
        </w:tc>
      </w:tr>
      <w:tr w:rsidR="00FD730E" w:rsidRPr="00EE2F6C" w14:paraId="5EEFDA21" w14:textId="77777777" w:rsidTr="00EE2F6C">
        <w:trPr>
          <w:jc w:val="center"/>
        </w:trPr>
        <w:tc>
          <w:tcPr>
            <w:tcW w:w="1814" w:type="dxa"/>
          </w:tcPr>
          <w:p w14:paraId="767FF072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3515" w:type="dxa"/>
          </w:tcPr>
          <w:p w14:paraId="25382E17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Backlog → Ready → In progress → Review → Done</w:t>
            </w:r>
          </w:p>
        </w:tc>
        <w:tc>
          <w:tcPr>
            <w:tcW w:w="3515" w:type="dxa"/>
          </w:tcPr>
          <w:p w14:paraId="774CF8C0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Ағынды және bottleneck-ті көрсету</w:t>
            </w:r>
          </w:p>
        </w:tc>
      </w:tr>
      <w:tr w:rsidR="00FD730E" w:rsidRPr="00EE2F6C" w14:paraId="6AEAC714" w14:textId="77777777" w:rsidTr="00EE2F6C">
        <w:trPr>
          <w:jc w:val="center"/>
        </w:trPr>
        <w:tc>
          <w:tcPr>
            <w:tcW w:w="1814" w:type="dxa"/>
          </w:tcPr>
          <w:p w14:paraId="329011E9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Custom fields</w:t>
            </w:r>
          </w:p>
        </w:tc>
        <w:tc>
          <w:tcPr>
            <w:tcW w:w="3515" w:type="dxa"/>
          </w:tcPr>
          <w:p w14:paraId="5C0BDD07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Priority, Iteration, Area, Estimate, Risk, Blocked</w:t>
            </w:r>
          </w:p>
        </w:tc>
        <w:tc>
          <w:tcPr>
            <w:tcW w:w="3515" w:type="dxa"/>
          </w:tcPr>
          <w:p w14:paraId="4E2B3706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Басымдық, жоспар, жауапкершілік және тәуекелді басқару</w:t>
            </w:r>
          </w:p>
        </w:tc>
      </w:tr>
      <w:tr w:rsidR="00FD730E" w:rsidRPr="00EE2F6C" w14:paraId="4FC3DD14" w14:textId="77777777" w:rsidTr="00EE2F6C">
        <w:trPr>
          <w:jc w:val="center"/>
        </w:trPr>
        <w:tc>
          <w:tcPr>
            <w:tcW w:w="1814" w:type="dxa"/>
          </w:tcPr>
          <w:p w14:paraId="4BE44BAB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Views</w:t>
            </w:r>
          </w:p>
        </w:tc>
        <w:tc>
          <w:tcPr>
            <w:tcW w:w="3515" w:type="dxa"/>
          </w:tcPr>
          <w:p w14:paraId="1037AD46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Delivery board, Backlog, Current iteration, Risks, My work</w:t>
            </w:r>
          </w:p>
        </w:tc>
        <w:tc>
          <w:tcPr>
            <w:tcW w:w="3515" w:type="dxa"/>
          </w:tcPr>
          <w:p w14:paraId="42FF1B37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Әр stakeholder-ге қажет кескін</w:t>
            </w:r>
          </w:p>
        </w:tc>
      </w:tr>
      <w:tr w:rsidR="00FD730E" w:rsidRPr="00EE2F6C" w14:paraId="26B4E02D" w14:textId="77777777" w:rsidTr="00EE2F6C">
        <w:trPr>
          <w:jc w:val="center"/>
        </w:trPr>
        <w:tc>
          <w:tcPr>
            <w:tcW w:w="1814" w:type="dxa"/>
          </w:tcPr>
          <w:p w14:paraId="280528C6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WIP</w:t>
            </w:r>
          </w:p>
        </w:tc>
        <w:tc>
          <w:tcPr>
            <w:tcW w:w="3515" w:type="dxa"/>
          </w:tcPr>
          <w:p w14:paraId="68FA0BF8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 progress ≤ 3; Review ≤ 2</w:t>
            </w:r>
          </w:p>
        </w:tc>
        <w:tc>
          <w:tcPr>
            <w:tcW w:w="3515" w:type="dxa"/>
          </w:tcPr>
          <w:p w14:paraId="5BAA1357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Бастаған жұмысты аяқтауға фокус</w:t>
            </w:r>
          </w:p>
        </w:tc>
      </w:tr>
      <w:tr w:rsidR="00FD730E" w:rsidRPr="00EE2F6C" w14:paraId="30D56CC7" w14:textId="77777777" w:rsidTr="00EE2F6C">
        <w:trPr>
          <w:jc w:val="center"/>
        </w:trPr>
        <w:tc>
          <w:tcPr>
            <w:tcW w:w="1814" w:type="dxa"/>
          </w:tcPr>
          <w:p w14:paraId="0408E396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Automation</w:t>
            </w:r>
          </w:p>
        </w:tc>
        <w:tc>
          <w:tcPr>
            <w:tcW w:w="3515" w:type="dxa"/>
          </w:tcPr>
          <w:p w14:paraId="640F9EAC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New→Backlog; PR→Review; merged/closed→Done</w:t>
            </w:r>
          </w:p>
        </w:tc>
        <w:tc>
          <w:tcPr>
            <w:tcW w:w="3515" w:type="dxa"/>
          </w:tcPr>
          <w:p w14:paraId="46471AA1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Қолмен жаңартуды және статус қатесін азайту</w:t>
            </w:r>
          </w:p>
        </w:tc>
      </w:tr>
    </w:tbl>
    <w:p w14:paraId="6000FA79" w14:textId="77777777" w:rsidR="00EE2F6C" w:rsidRPr="00FB7A3F" w:rsidRDefault="00EE2F6C" w:rsidP="004C4C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BAE36A" w14:textId="71BC4DC9" w:rsidR="00FD730E" w:rsidRPr="00FB7A3F" w:rsidRDefault="00000000" w:rsidP="004C4CA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2F6C">
        <w:rPr>
          <w:rFonts w:ascii="Times New Roman" w:hAnsi="Times New Roman" w:cs="Times New Roman"/>
          <w:b/>
          <w:bCs/>
          <w:sz w:val="28"/>
          <w:szCs w:val="28"/>
        </w:rPr>
        <w:t>3.3 Атау беру келісімі және оны алғашқы тапсырмаларда қолдану</w:t>
      </w:r>
    </w:p>
    <w:p w14:paraId="31ED2FC7" w14:textId="77777777" w:rsidR="00EE2F6C" w:rsidRPr="00FB7A3F" w:rsidRDefault="00EE2F6C" w:rsidP="004C4C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948"/>
        <w:gridCol w:w="4309"/>
      </w:tblGrid>
      <w:tr w:rsidR="00FD730E" w:rsidRPr="00EE2F6C" w14:paraId="75FC8035" w14:textId="77777777" w:rsidTr="00EE2F6C">
        <w:trPr>
          <w:jc w:val="center"/>
        </w:trPr>
        <w:tc>
          <w:tcPr>
            <w:tcW w:w="1587" w:type="dxa"/>
          </w:tcPr>
          <w:p w14:paraId="4AB31A2C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Нысан</w:t>
            </w:r>
          </w:p>
        </w:tc>
        <w:tc>
          <w:tcPr>
            <w:tcW w:w="2948" w:type="dxa"/>
          </w:tcPr>
          <w:p w14:paraId="53FFDA75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Формат</w:t>
            </w:r>
          </w:p>
        </w:tc>
        <w:tc>
          <w:tcPr>
            <w:tcW w:w="4309" w:type="dxa"/>
          </w:tcPr>
          <w:p w14:paraId="196C977E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Мысал</w:t>
            </w:r>
          </w:p>
        </w:tc>
      </w:tr>
      <w:tr w:rsidR="00FD730E" w:rsidRPr="00EE2F6C" w14:paraId="1EB22E4F" w14:textId="77777777" w:rsidTr="00EE2F6C">
        <w:trPr>
          <w:jc w:val="center"/>
        </w:trPr>
        <w:tc>
          <w:tcPr>
            <w:tcW w:w="1587" w:type="dxa"/>
          </w:tcPr>
          <w:p w14:paraId="72CF5D5F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Issue</w:t>
            </w:r>
          </w:p>
        </w:tc>
        <w:tc>
          <w:tcPr>
            <w:tcW w:w="2948" w:type="dxa"/>
          </w:tcPr>
          <w:p w14:paraId="183E09EA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[ENU-###] Етістік + нәтиже</w:t>
            </w:r>
          </w:p>
        </w:tc>
        <w:tc>
          <w:tcPr>
            <w:tcW w:w="4309" w:type="dxa"/>
          </w:tcPr>
          <w:p w14:paraId="1F0F07FD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[ENU-005] Сапар құру ағынын прототиптеу</w:t>
            </w:r>
          </w:p>
        </w:tc>
      </w:tr>
      <w:tr w:rsidR="00FD730E" w:rsidRPr="00EE2F6C" w14:paraId="6F8992AC" w14:textId="77777777" w:rsidTr="00EE2F6C">
        <w:trPr>
          <w:jc w:val="center"/>
        </w:trPr>
        <w:tc>
          <w:tcPr>
            <w:tcW w:w="1587" w:type="dxa"/>
          </w:tcPr>
          <w:p w14:paraId="34A7456C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Branch</w:t>
            </w:r>
          </w:p>
        </w:tc>
        <w:tc>
          <w:tcPr>
            <w:tcW w:w="2948" w:type="dxa"/>
          </w:tcPr>
          <w:p w14:paraId="101F06F8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type/ENU-###-short-description</w:t>
            </w:r>
          </w:p>
        </w:tc>
        <w:tc>
          <w:tcPr>
            <w:tcW w:w="4309" w:type="dxa"/>
          </w:tcPr>
          <w:p w14:paraId="115B1D8E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feature/ENU-005-create-ride-flow</w:t>
            </w:r>
          </w:p>
        </w:tc>
      </w:tr>
      <w:tr w:rsidR="00FD730E" w:rsidRPr="00EE2F6C" w14:paraId="0886069C" w14:textId="77777777" w:rsidTr="00EE2F6C">
        <w:trPr>
          <w:jc w:val="center"/>
        </w:trPr>
        <w:tc>
          <w:tcPr>
            <w:tcW w:w="1587" w:type="dxa"/>
          </w:tcPr>
          <w:p w14:paraId="0BCCB245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Commit</w:t>
            </w:r>
          </w:p>
        </w:tc>
        <w:tc>
          <w:tcPr>
            <w:tcW w:w="2948" w:type="dxa"/>
          </w:tcPr>
          <w:p w14:paraId="46DFB631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type(scope): сипаттама </w:t>
            </w: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[ENU-###]</w:t>
            </w:r>
          </w:p>
        </w:tc>
        <w:tc>
          <w:tcPr>
            <w:tcW w:w="4309" w:type="dxa"/>
          </w:tcPr>
          <w:p w14:paraId="0F5D4753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feat(ride): сапар формасын қосу [ENU-</w:t>
            </w: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005]</w:t>
            </w:r>
          </w:p>
        </w:tc>
      </w:tr>
      <w:tr w:rsidR="00FD730E" w:rsidRPr="00EE2F6C" w14:paraId="7E5C1D37" w14:textId="77777777" w:rsidTr="00EE2F6C">
        <w:trPr>
          <w:jc w:val="center"/>
        </w:trPr>
        <w:tc>
          <w:tcPr>
            <w:tcW w:w="1587" w:type="dxa"/>
          </w:tcPr>
          <w:p w14:paraId="18B83EC7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PR</w:t>
            </w:r>
          </w:p>
        </w:tc>
        <w:tc>
          <w:tcPr>
            <w:tcW w:w="2948" w:type="dxa"/>
          </w:tcPr>
          <w:p w14:paraId="6F4D234B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ENU-###: Нәтиже</w:t>
            </w:r>
          </w:p>
        </w:tc>
        <w:tc>
          <w:tcPr>
            <w:tcW w:w="4309" w:type="dxa"/>
          </w:tcPr>
          <w:p w14:paraId="7D4FEDA0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ENU-005: Сапар құру прототипі</w:t>
            </w:r>
          </w:p>
        </w:tc>
      </w:tr>
    </w:tbl>
    <w:p w14:paraId="2ED9BE31" w14:textId="77777777" w:rsidR="00FD730E" w:rsidRPr="00E419D5" w:rsidRDefault="00000000" w:rsidP="004C4C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419D5">
        <w:rPr>
          <w:rFonts w:ascii="Times New Roman" w:hAnsi="Times New Roman" w:cs="Times New Roman"/>
          <w:sz w:val="28"/>
          <w:szCs w:val="28"/>
        </w:rPr>
        <w:br w:type="page"/>
      </w:r>
    </w:p>
    <w:p w14:paraId="72623756" w14:textId="77777777" w:rsidR="00FD730E" w:rsidRPr="00EE2F6C" w:rsidRDefault="00000000" w:rsidP="004C4CA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E2F6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3.4 Алғашқы backlog</w:t>
      </w:r>
    </w:p>
    <w:p w14:paraId="36644F2E" w14:textId="77777777" w:rsidR="00EE2F6C" w:rsidRPr="00EE2F6C" w:rsidRDefault="00EE2F6C" w:rsidP="004C4C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4252"/>
        <w:gridCol w:w="1474"/>
        <w:gridCol w:w="1020"/>
        <w:gridCol w:w="1304"/>
      </w:tblGrid>
      <w:tr w:rsidR="00FD730E" w:rsidRPr="00EE2F6C" w14:paraId="5DC26561" w14:textId="77777777" w:rsidTr="00EE2F6C">
        <w:trPr>
          <w:jc w:val="center"/>
        </w:trPr>
        <w:tc>
          <w:tcPr>
            <w:tcW w:w="1020" w:type="dxa"/>
          </w:tcPr>
          <w:p w14:paraId="3CF1E0C5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252" w:type="dxa"/>
          </w:tcPr>
          <w:p w14:paraId="2648A93B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Тапсырма</w:t>
            </w:r>
          </w:p>
        </w:tc>
        <w:tc>
          <w:tcPr>
            <w:tcW w:w="1474" w:type="dxa"/>
          </w:tcPr>
          <w:p w14:paraId="4C90F0BC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1020" w:type="dxa"/>
          </w:tcPr>
          <w:p w14:paraId="6F702DE4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Priority</w:t>
            </w:r>
          </w:p>
        </w:tc>
        <w:tc>
          <w:tcPr>
            <w:tcW w:w="1304" w:type="dxa"/>
          </w:tcPr>
          <w:p w14:paraId="3D9D7C9D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FD730E" w:rsidRPr="00EE2F6C" w14:paraId="488AB1AD" w14:textId="77777777" w:rsidTr="00EE2F6C">
        <w:trPr>
          <w:jc w:val="center"/>
        </w:trPr>
        <w:tc>
          <w:tcPr>
            <w:tcW w:w="1020" w:type="dxa"/>
          </w:tcPr>
          <w:p w14:paraId="05B82BFC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ENU-001</w:t>
            </w:r>
          </w:p>
        </w:tc>
        <w:tc>
          <w:tcPr>
            <w:tcW w:w="4252" w:type="dxa"/>
          </w:tcPr>
          <w:p w14:paraId="057C0BB0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Пилот қатысушыларына сұхбат жүргізу</w:t>
            </w:r>
          </w:p>
        </w:tc>
        <w:tc>
          <w:tcPr>
            <w:tcW w:w="1474" w:type="dxa"/>
          </w:tcPr>
          <w:p w14:paraId="02D907B4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Research</w:t>
            </w:r>
          </w:p>
        </w:tc>
        <w:tc>
          <w:tcPr>
            <w:tcW w:w="1020" w:type="dxa"/>
          </w:tcPr>
          <w:p w14:paraId="5B0930AC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P0</w:t>
            </w:r>
          </w:p>
        </w:tc>
        <w:tc>
          <w:tcPr>
            <w:tcW w:w="1304" w:type="dxa"/>
          </w:tcPr>
          <w:p w14:paraId="0A9D1DBE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Ready</w:t>
            </w:r>
          </w:p>
        </w:tc>
      </w:tr>
      <w:tr w:rsidR="00FD730E" w:rsidRPr="00EE2F6C" w14:paraId="3B3479DE" w14:textId="77777777" w:rsidTr="00EE2F6C">
        <w:trPr>
          <w:jc w:val="center"/>
        </w:trPr>
        <w:tc>
          <w:tcPr>
            <w:tcW w:w="1020" w:type="dxa"/>
          </w:tcPr>
          <w:p w14:paraId="0BCF27C5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ENU-002</w:t>
            </w:r>
          </w:p>
        </w:tc>
        <w:tc>
          <w:tcPr>
            <w:tcW w:w="4252" w:type="dxa"/>
          </w:tcPr>
          <w:p w14:paraId="253575F4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Негізгі persona және JTBD қалыптастыру</w:t>
            </w:r>
          </w:p>
        </w:tc>
        <w:tc>
          <w:tcPr>
            <w:tcW w:w="1474" w:type="dxa"/>
          </w:tcPr>
          <w:p w14:paraId="0EFACCC3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Research</w:t>
            </w:r>
          </w:p>
        </w:tc>
        <w:tc>
          <w:tcPr>
            <w:tcW w:w="1020" w:type="dxa"/>
          </w:tcPr>
          <w:p w14:paraId="468E1461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P1</w:t>
            </w:r>
          </w:p>
        </w:tc>
        <w:tc>
          <w:tcPr>
            <w:tcW w:w="1304" w:type="dxa"/>
          </w:tcPr>
          <w:p w14:paraId="53B0A846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Backlog</w:t>
            </w:r>
          </w:p>
        </w:tc>
      </w:tr>
      <w:tr w:rsidR="00FD730E" w:rsidRPr="00EE2F6C" w14:paraId="29F7DCD1" w14:textId="77777777" w:rsidTr="00EE2F6C">
        <w:trPr>
          <w:jc w:val="center"/>
        </w:trPr>
        <w:tc>
          <w:tcPr>
            <w:tcW w:w="1020" w:type="dxa"/>
          </w:tcPr>
          <w:p w14:paraId="67341DD3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ENU-003</w:t>
            </w:r>
          </w:p>
        </w:tc>
        <w:tc>
          <w:tcPr>
            <w:tcW w:w="4252" w:type="dxa"/>
          </w:tcPr>
          <w:p w14:paraId="5569223C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ENU пайдаланушысын тексеру нұсқаларын бағалау</w:t>
            </w:r>
          </w:p>
        </w:tc>
        <w:tc>
          <w:tcPr>
            <w:tcW w:w="1474" w:type="dxa"/>
          </w:tcPr>
          <w:p w14:paraId="3D5337EE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Research</w:t>
            </w:r>
          </w:p>
        </w:tc>
        <w:tc>
          <w:tcPr>
            <w:tcW w:w="1020" w:type="dxa"/>
          </w:tcPr>
          <w:p w14:paraId="3C958106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P0</w:t>
            </w:r>
          </w:p>
        </w:tc>
        <w:tc>
          <w:tcPr>
            <w:tcW w:w="1304" w:type="dxa"/>
          </w:tcPr>
          <w:p w14:paraId="4E839BAB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Ready</w:t>
            </w:r>
          </w:p>
        </w:tc>
      </w:tr>
      <w:tr w:rsidR="00FD730E" w:rsidRPr="00EE2F6C" w14:paraId="70967133" w14:textId="77777777" w:rsidTr="00EE2F6C">
        <w:trPr>
          <w:jc w:val="center"/>
        </w:trPr>
        <w:tc>
          <w:tcPr>
            <w:tcW w:w="1020" w:type="dxa"/>
          </w:tcPr>
          <w:p w14:paraId="24DF14C5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ENU-004</w:t>
            </w:r>
          </w:p>
        </w:tc>
        <w:tc>
          <w:tcPr>
            <w:tcW w:w="4252" w:type="dxa"/>
          </w:tcPr>
          <w:p w14:paraId="1D2C910D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Қауіпсіз кездесу нүктелері ережесін анықтау</w:t>
            </w:r>
          </w:p>
        </w:tc>
        <w:tc>
          <w:tcPr>
            <w:tcW w:w="1474" w:type="dxa"/>
          </w:tcPr>
          <w:p w14:paraId="51C55E23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Risk</w:t>
            </w:r>
          </w:p>
        </w:tc>
        <w:tc>
          <w:tcPr>
            <w:tcW w:w="1020" w:type="dxa"/>
          </w:tcPr>
          <w:p w14:paraId="1BB94A52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P0</w:t>
            </w:r>
          </w:p>
        </w:tc>
        <w:tc>
          <w:tcPr>
            <w:tcW w:w="1304" w:type="dxa"/>
          </w:tcPr>
          <w:p w14:paraId="2E64EAF4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Backlog</w:t>
            </w:r>
          </w:p>
        </w:tc>
      </w:tr>
      <w:tr w:rsidR="00FD730E" w:rsidRPr="00EE2F6C" w14:paraId="134AB183" w14:textId="77777777" w:rsidTr="00EE2F6C">
        <w:trPr>
          <w:jc w:val="center"/>
        </w:trPr>
        <w:tc>
          <w:tcPr>
            <w:tcW w:w="1020" w:type="dxa"/>
          </w:tcPr>
          <w:p w14:paraId="56819435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ENU-005</w:t>
            </w:r>
          </w:p>
        </w:tc>
        <w:tc>
          <w:tcPr>
            <w:tcW w:w="4252" w:type="dxa"/>
          </w:tcPr>
          <w:p w14:paraId="441F97A3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Сапар құру ағынын прототиптеу</w:t>
            </w:r>
          </w:p>
        </w:tc>
        <w:tc>
          <w:tcPr>
            <w:tcW w:w="1474" w:type="dxa"/>
          </w:tcPr>
          <w:p w14:paraId="0B090EA7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1020" w:type="dxa"/>
          </w:tcPr>
          <w:p w14:paraId="7583C640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P1</w:t>
            </w:r>
          </w:p>
        </w:tc>
        <w:tc>
          <w:tcPr>
            <w:tcW w:w="1304" w:type="dxa"/>
          </w:tcPr>
          <w:p w14:paraId="5B597E2F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Backlog</w:t>
            </w:r>
          </w:p>
        </w:tc>
      </w:tr>
      <w:tr w:rsidR="00FD730E" w:rsidRPr="00EE2F6C" w14:paraId="4BAFE6D7" w14:textId="77777777" w:rsidTr="00EE2F6C">
        <w:trPr>
          <w:jc w:val="center"/>
        </w:trPr>
        <w:tc>
          <w:tcPr>
            <w:tcW w:w="1020" w:type="dxa"/>
          </w:tcPr>
          <w:p w14:paraId="3388994D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ENU-006</w:t>
            </w:r>
          </w:p>
        </w:tc>
        <w:tc>
          <w:tcPr>
            <w:tcW w:w="4252" w:type="dxa"/>
          </w:tcPr>
          <w:p w14:paraId="1A6DE6FB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Сапарға қосылу ағынын прототиптеу</w:t>
            </w:r>
          </w:p>
        </w:tc>
        <w:tc>
          <w:tcPr>
            <w:tcW w:w="1474" w:type="dxa"/>
          </w:tcPr>
          <w:p w14:paraId="0542F405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1020" w:type="dxa"/>
          </w:tcPr>
          <w:p w14:paraId="74980635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P1</w:t>
            </w:r>
          </w:p>
        </w:tc>
        <w:tc>
          <w:tcPr>
            <w:tcW w:w="1304" w:type="dxa"/>
          </w:tcPr>
          <w:p w14:paraId="07330768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Backlog</w:t>
            </w:r>
          </w:p>
        </w:tc>
      </w:tr>
      <w:tr w:rsidR="00FD730E" w:rsidRPr="00EE2F6C" w14:paraId="06D88926" w14:textId="77777777" w:rsidTr="00EE2F6C">
        <w:trPr>
          <w:jc w:val="center"/>
        </w:trPr>
        <w:tc>
          <w:tcPr>
            <w:tcW w:w="1020" w:type="dxa"/>
          </w:tcPr>
          <w:p w14:paraId="36379994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ENU-007</w:t>
            </w:r>
          </w:p>
        </w:tc>
        <w:tc>
          <w:tcPr>
            <w:tcW w:w="4252" w:type="dxa"/>
          </w:tcPr>
          <w:p w14:paraId="0E0B8395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Шығынды бөлу логикасын анықтау</w:t>
            </w:r>
          </w:p>
        </w:tc>
        <w:tc>
          <w:tcPr>
            <w:tcW w:w="1474" w:type="dxa"/>
          </w:tcPr>
          <w:p w14:paraId="6AC3A32C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1020" w:type="dxa"/>
          </w:tcPr>
          <w:p w14:paraId="6E57CA17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P1</w:t>
            </w:r>
          </w:p>
        </w:tc>
        <w:tc>
          <w:tcPr>
            <w:tcW w:w="1304" w:type="dxa"/>
          </w:tcPr>
          <w:p w14:paraId="38F0BEE7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Backlog</w:t>
            </w:r>
          </w:p>
        </w:tc>
      </w:tr>
      <w:tr w:rsidR="00FD730E" w:rsidRPr="00EE2F6C" w14:paraId="3F4107AB" w14:textId="77777777" w:rsidTr="00EE2F6C">
        <w:trPr>
          <w:jc w:val="center"/>
        </w:trPr>
        <w:tc>
          <w:tcPr>
            <w:tcW w:w="1020" w:type="dxa"/>
          </w:tcPr>
          <w:p w14:paraId="3C12397E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ENU-008</w:t>
            </w:r>
          </w:p>
        </w:tc>
        <w:tc>
          <w:tcPr>
            <w:tcW w:w="4252" w:type="dxa"/>
          </w:tcPr>
          <w:p w14:paraId="22346394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Рейтинг пен шағым моделін жобалау</w:t>
            </w:r>
          </w:p>
        </w:tc>
        <w:tc>
          <w:tcPr>
            <w:tcW w:w="1474" w:type="dxa"/>
          </w:tcPr>
          <w:p w14:paraId="4EDCDF36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1020" w:type="dxa"/>
          </w:tcPr>
          <w:p w14:paraId="0A6BE82C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P0</w:t>
            </w:r>
          </w:p>
        </w:tc>
        <w:tc>
          <w:tcPr>
            <w:tcW w:w="1304" w:type="dxa"/>
          </w:tcPr>
          <w:p w14:paraId="68B69362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Backlog</w:t>
            </w:r>
          </w:p>
        </w:tc>
      </w:tr>
      <w:tr w:rsidR="00FD730E" w:rsidRPr="00EE2F6C" w14:paraId="1E5C032A" w14:textId="77777777" w:rsidTr="00EE2F6C">
        <w:trPr>
          <w:jc w:val="center"/>
        </w:trPr>
        <w:tc>
          <w:tcPr>
            <w:tcW w:w="1020" w:type="dxa"/>
          </w:tcPr>
          <w:p w14:paraId="3CD008A2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ENU-009</w:t>
            </w:r>
          </w:p>
        </w:tc>
        <w:tc>
          <w:tcPr>
            <w:tcW w:w="4252" w:type="dxa"/>
          </w:tcPr>
          <w:p w14:paraId="13E7FCB4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ENUWay кликабельді прототипін біріктіру</w:t>
            </w:r>
          </w:p>
        </w:tc>
        <w:tc>
          <w:tcPr>
            <w:tcW w:w="1474" w:type="dxa"/>
          </w:tcPr>
          <w:p w14:paraId="45D654AA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1020" w:type="dxa"/>
          </w:tcPr>
          <w:p w14:paraId="4A7ADE57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P1</w:t>
            </w:r>
          </w:p>
        </w:tc>
        <w:tc>
          <w:tcPr>
            <w:tcW w:w="1304" w:type="dxa"/>
          </w:tcPr>
          <w:p w14:paraId="66B08E9D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Backlog</w:t>
            </w:r>
          </w:p>
        </w:tc>
      </w:tr>
      <w:tr w:rsidR="00FD730E" w:rsidRPr="00EE2F6C" w14:paraId="770F3D99" w14:textId="77777777" w:rsidTr="00EE2F6C">
        <w:trPr>
          <w:jc w:val="center"/>
        </w:trPr>
        <w:tc>
          <w:tcPr>
            <w:tcW w:w="1020" w:type="dxa"/>
          </w:tcPr>
          <w:p w14:paraId="4AF22BD6" w14:textId="77777777" w:rsidR="00FD730E" w:rsidRPr="00EE2F6C" w:rsidRDefault="00000000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ENU-010</w:t>
            </w:r>
          </w:p>
        </w:tc>
        <w:tc>
          <w:tcPr>
            <w:tcW w:w="4252" w:type="dxa"/>
          </w:tcPr>
          <w:p w14:paraId="478898D1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Пилот жоспары мен өлшемдерін бекіту</w:t>
            </w:r>
          </w:p>
        </w:tc>
        <w:tc>
          <w:tcPr>
            <w:tcW w:w="1474" w:type="dxa"/>
          </w:tcPr>
          <w:p w14:paraId="5E5B6F3A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Documentation</w:t>
            </w:r>
          </w:p>
        </w:tc>
        <w:tc>
          <w:tcPr>
            <w:tcW w:w="1020" w:type="dxa"/>
          </w:tcPr>
          <w:p w14:paraId="74C6F416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P1</w:t>
            </w:r>
          </w:p>
        </w:tc>
        <w:tc>
          <w:tcPr>
            <w:tcW w:w="1304" w:type="dxa"/>
          </w:tcPr>
          <w:p w14:paraId="0F8EDF0A" w14:textId="77777777" w:rsidR="00FD730E" w:rsidRPr="00EE2F6C" w:rsidRDefault="00000000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2F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Backlog</w:t>
            </w:r>
          </w:p>
        </w:tc>
      </w:tr>
    </w:tbl>
    <w:p w14:paraId="79292D53" w14:textId="77777777" w:rsidR="00EE2F6C" w:rsidRPr="004C4CA2" w:rsidRDefault="00EE2F6C" w:rsidP="004C4C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BB14EA" w14:textId="7395FED0" w:rsidR="00FD730E" w:rsidRPr="00EE2F6C" w:rsidRDefault="00000000" w:rsidP="004C4CA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E2F6C">
        <w:rPr>
          <w:rFonts w:ascii="Times New Roman" w:hAnsi="Times New Roman" w:cs="Times New Roman"/>
          <w:b/>
          <w:bCs/>
          <w:sz w:val="28"/>
          <w:szCs w:val="28"/>
        </w:rPr>
        <w:t>3.5 Жұмыс кеңістігінің сілтемелері</w:t>
      </w:r>
    </w:p>
    <w:p w14:paraId="524C5369" w14:textId="77777777" w:rsidR="00EE2F6C" w:rsidRPr="00EE2F6C" w:rsidRDefault="00EE2F6C" w:rsidP="004C4C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10085" w:type="dxa"/>
        <w:tblLook w:val="04A0" w:firstRow="1" w:lastRow="0" w:firstColumn="1" w:lastColumn="0" w:noHBand="0" w:noVBand="1"/>
      </w:tblPr>
      <w:tblGrid>
        <w:gridCol w:w="3814"/>
        <w:gridCol w:w="6271"/>
      </w:tblGrid>
      <w:tr w:rsidR="004C4CA2" w:rsidRPr="004C4CA2" w14:paraId="5765B43D" w14:textId="77777777" w:rsidTr="004C4CA2">
        <w:tc>
          <w:tcPr>
            <w:tcW w:w="3814" w:type="dxa"/>
          </w:tcPr>
          <w:p w14:paraId="0A1E1214" w14:textId="383F1713" w:rsidR="004C4CA2" w:rsidRPr="004C4CA2" w:rsidRDefault="004C4CA2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4CA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GitHub репозиторийі</w:t>
            </w:r>
          </w:p>
        </w:tc>
        <w:tc>
          <w:tcPr>
            <w:tcW w:w="6271" w:type="dxa"/>
          </w:tcPr>
          <w:p w14:paraId="3EA83E2A" w14:textId="2ADE42EC" w:rsidR="004C4CA2" w:rsidRPr="004C4CA2" w:rsidRDefault="004C4CA2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4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https://github.com/nypucjiam-create/ENUWay</w:t>
            </w:r>
          </w:p>
        </w:tc>
      </w:tr>
      <w:tr w:rsidR="004C4CA2" w:rsidRPr="004C4CA2" w14:paraId="3CCE53E7" w14:textId="77777777" w:rsidTr="004C4CA2">
        <w:tc>
          <w:tcPr>
            <w:tcW w:w="3814" w:type="dxa"/>
          </w:tcPr>
          <w:p w14:paraId="73C05FF9" w14:textId="1D46D188" w:rsidR="004C4CA2" w:rsidRPr="004C4CA2" w:rsidRDefault="004C4CA2" w:rsidP="004C4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4CA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GitHub Projects</w:t>
            </w:r>
          </w:p>
        </w:tc>
        <w:tc>
          <w:tcPr>
            <w:tcW w:w="6271" w:type="dxa"/>
          </w:tcPr>
          <w:p w14:paraId="362ECF2A" w14:textId="138AC758" w:rsidR="004C4CA2" w:rsidRPr="004C4CA2" w:rsidRDefault="004C4CA2" w:rsidP="004C4CA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4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https://github.com/users/nypucjiam-create/projects/3</w:t>
            </w:r>
          </w:p>
        </w:tc>
      </w:tr>
    </w:tbl>
    <w:p w14:paraId="72722BCC" w14:textId="77777777" w:rsidR="004C4CA2" w:rsidRDefault="004C4CA2" w:rsidP="004C4C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4C4CA2" w:rsidSect="00034616">
      <w:headerReference w:type="default" r:id="rId10"/>
      <w:footerReference w:type="default" r:id="rId11"/>
      <w:pgSz w:w="11906" w:h="16838"/>
      <w:pgMar w:top="907" w:right="907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07EA5" w14:textId="77777777" w:rsidR="00E0794B" w:rsidRPr="00E419D5" w:rsidRDefault="00E0794B">
      <w:pPr>
        <w:spacing w:after="0" w:line="240" w:lineRule="auto"/>
      </w:pPr>
      <w:r w:rsidRPr="00E419D5">
        <w:separator/>
      </w:r>
    </w:p>
  </w:endnote>
  <w:endnote w:type="continuationSeparator" w:id="0">
    <w:p w14:paraId="661FD0C5" w14:textId="77777777" w:rsidR="00E0794B" w:rsidRPr="00E419D5" w:rsidRDefault="00E0794B">
      <w:pPr>
        <w:spacing w:after="0" w:line="240" w:lineRule="auto"/>
      </w:pPr>
      <w:r w:rsidRPr="00E419D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64913" w14:textId="3D2B3002" w:rsidR="00E419D5" w:rsidRPr="00E419D5" w:rsidRDefault="00E419D5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A514D" w14:textId="58FEDBE6" w:rsidR="00FD730E" w:rsidRPr="00E419D5" w:rsidRDefault="00FD730E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86293" w14:textId="77777777" w:rsidR="00E0794B" w:rsidRPr="00E419D5" w:rsidRDefault="00E0794B">
      <w:pPr>
        <w:spacing w:after="0" w:line="240" w:lineRule="auto"/>
      </w:pPr>
      <w:r w:rsidRPr="00E419D5">
        <w:separator/>
      </w:r>
    </w:p>
  </w:footnote>
  <w:footnote w:type="continuationSeparator" w:id="0">
    <w:p w14:paraId="539F8183" w14:textId="77777777" w:rsidR="00E0794B" w:rsidRPr="00E419D5" w:rsidRDefault="00E0794B">
      <w:pPr>
        <w:spacing w:after="0" w:line="240" w:lineRule="auto"/>
      </w:pPr>
      <w:r w:rsidRPr="00E419D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D5FEF" w14:textId="73F62C51" w:rsidR="00FD730E" w:rsidRPr="00E419D5" w:rsidRDefault="00FD730E">
    <w:pPr>
      <w:pStyle w:val="a5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A2145" w14:textId="632B1B60" w:rsidR="00FD730E" w:rsidRPr="00E419D5" w:rsidRDefault="00FD730E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747071">
    <w:abstractNumId w:val="8"/>
  </w:num>
  <w:num w:numId="2" w16cid:durableId="1834103257">
    <w:abstractNumId w:val="6"/>
  </w:num>
  <w:num w:numId="3" w16cid:durableId="186408077">
    <w:abstractNumId w:val="5"/>
  </w:num>
  <w:num w:numId="4" w16cid:durableId="1003976040">
    <w:abstractNumId w:val="4"/>
  </w:num>
  <w:num w:numId="5" w16cid:durableId="1054550592">
    <w:abstractNumId w:val="7"/>
  </w:num>
  <w:num w:numId="6" w16cid:durableId="739525176">
    <w:abstractNumId w:val="3"/>
  </w:num>
  <w:num w:numId="7" w16cid:durableId="1543906539">
    <w:abstractNumId w:val="2"/>
  </w:num>
  <w:num w:numId="8" w16cid:durableId="950478940">
    <w:abstractNumId w:val="1"/>
  </w:num>
  <w:num w:numId="9" w16cid:durableId="198360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435"/>
    <w:rsid w:val="00034616"/>
    <w:rsid w:val="0006063C"/>
    <w:rsid w:val="0015074B"/>
    <w:rsid w:val="0029639D"/>
    <w:rsid w:val="00326F90"/>
    <w:rsid w:val="003F674A"/>
    <w:rsid w:val="004C4CA2"/>
    <w:rsid w:val="00745F70"/>
    <w:rsid w:val="00AA1D8D"/>
    <w:rsid w:val="00AA6FC1"/>
    <w:rsid w:val="00B47730"/>
    <w:rsid w:val="00B74C3F"/>
    <w:rsid w:val="00CB0664"/>
    <w:rsid w:val="00E0794B"/>
    <w:rsid w:val="00E419D5"/>
    <w:rsid w:val="00E844F8"/>
    <w:rsid w:val="00EE2F6C"/>
    <w:rsid w:val="00F23E3E"/>
    <w:rsid w:val="00F776D3"/>
    <w:rsid w:val="00FB7A3F"/>
    <w:rsid w:val="00FC693F"/>
    <w:rsid w:val="00FD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58542A"/>
  <w14:defaultImageDpi w14:val="300"/>
  <w15:docId w15:val="{9D8C983E-36E7-4488-92B4-4A1A8266D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noProof/>
      <w:color w:val="17202A"/>
      <w:sz w:val="21"/>
      <w:lang w:val="kk-KZ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B5FA5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B5FA5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6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htt1</b:Tag>
    <b:SourceType>InternetSite</b:SourceType>
    <b:Guid>{45C61CE8-BAF9-493F-999F-F0FCF8A7D278}</b:Guid>
    <b:URL>https://github.com/users/nypucjiam-create/projects/3</b:URL>
    <b:RefOrder>1</b:RefOrder>
  </b:Source>
</b:Sources>
</file>

<file path=customXml/itemProps1.xml><?xml version="1.0" encoding="utf-8"?>
<ds:datastoreItem xmlns:ds="http://schemas.openxmlformats.org/officeDocument/2006/customXml" ds:itemID="{D1D5B618-134B-477E-9E7C-D7F561F48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1368</Words>
  <Characters>7798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ЛЗ 2 — ENUWay: жеткізу моделін таңдау</vt:lpstr>
      <vt:lpstr/>
    </vt:vector>
  </TitlesOfParts>
  <Manager/>
  <Company/>
  <LinksUpToDate>false</LinksUpToDate>
  <CharactersWithSpaces>9148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ЛЗ 2 — ENUWay: жеткізу моделін таңдау</dc:title>
  <dc:subject>Үш кейс, ADR-001 және GitHub жұмыс кеңістігі</dc:subject>
  <dc:creator>Жуматаев Нурислам</dc:creator>
  <cp:keywords>ENUWay, Adaptive, ADR, GitHub Projects, IT project management</cp:keywords>
  <dc:description>generated by python-docx</dc:description>
  <cp:lastModifiedBy>Нурислам Жуматаев</cp:lastModifiedBy>
  <cp:revision>8</cp:revision>
  <dcterms:created xsi:type="dcterms:W3CDTF">2013-12-23T23:15:00Z</dcterms:created>
  <dcterms:modified xsi:type="dcterms:W3CDTF">2026-09-24T11:42:00Z</dcterms:modified>
  <cp:category/>
</cp:coreProperties>
</file>