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Portfolio View — Metrics Reference</w:t>
      </w:r>
    </w:p>
    <w:bookmarkStart w:id="30" w:name="portfolio-view-metrics-reference"/>
    <w:p>
      <w:pPr>
        <w:pStyle w:val="Heading1"/>
      </w:pPr>
      <w:r>
        <w:t xml:space="preserve">Portfolio View — Metrics Reference</w:t>
      </w:r>
    </w:p>
    <w:p>
      <w:pPr>
        <w:pStyle w:val="FirstParagraph"/>
      </w:pPr>
      <w:r>
        <w:t xml:space="preserve">A precise definition of every metric, filter, and column on the PMO</w:t>
      </w:r>
      <w:r>
        <w:t xml:space="preserve"> </w:t>
      </w:r>
      <w:r>
        <w:rPr>
          <w:bCs/>
          <w:b/>
        </w:rPr>
        <w:t xml:space="preserve">Portfolio View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apps/pmo/artifacts/project-hub/src/pages/portfolio.tsx</w:t>
      </w:r>
      <w:r>
        <w:t xml:space="preserve">). Last updated 2026-06-03.</w:t>
      </w:r>
    </w:p>
    <w:p>
      <w:pPr>
        <w:pStyle w:val="BlockText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nothing on this page is split or bucketed by a percentage threshold. Grouping is by</w:t>
      </w:r>
      <w:r>
        <w:t xml:space="preserve"> </w:t>
      </w:r>
      <w:r>
        <w:rPr>
          <w:bCs/>
          <w:b/>
        </w:rPr>
        <w:t xml:space="preserve">categorical status</w:t>
      </w:r>
      <w:r>
        <w:t xml:space="preserve">;</w:t>
      </w:r>
      <w:r>
        <w:t xml:space="preserve"> </w:t>
      </w:r>
      <w:r>
        <w:t xml:space="preserve">“</w:t>
      </w:r>
      <w:r>
        <w:t xml:space="preserve">health</w:t>
      </w:r>
      <w:r>
        <w:t xml:space="preserve">”</w:t>
      </w:r>
      <w:r>
        <w:t xml:space="preserve"> </w:t>
      </w:r>
      <w:r>
        <w:t xml:space="preserve">(RAG) is a</w:t>
      </w:r>
      <w:r>
        <w:t xml:space="preserve"> </w:t>
      </w:r>
      <w:r>
        <w:rPr>
          <w:bCs/>
          <w:b/>
        </w:rPr>
        <w:t xml:space="preserve">human-set</w:t>
      </w:r>
      <w:r>
        <w:t xml:space="preserve"> </w:t>
      </w:r>
      <w:r>
        <w:t xml:space="preserve">judgment; percentages (Progress) are</w:t>
      </w:r>
      <w:r>
        <w:t xml:space="preserve"> </w:t>
      </w:r>
      <w:r>
        <w:rPr>
          <w:bCs/>
          <w:b/>
        </w:rPr>
        <w:t xml:space="preserve">displayed only</w:t>
      </w:r>
      <w:r>
        <w:t xml:space="preserve"> </w:t>
      </w:r>
      <w:r>
        <w:t xml:space="preserve">and never decide a project’s group or health.</w:t>
      </w:r>
    </w:p>
    <w:p>
      <w:r>
        <w:pict>
          <v:rect style="width:0;height:1.5pt" o:hralign="center" o:hrstd="t" o:hr="t"/>
        </w:pict>
      </w:r>
    </w:p>
    <w:bookmarkStart w:id="20" w:name="data-scope-filter-pipeline"/>
    <w:p>
      <w:pPr>
        <w:pStyle w:val="Heading2"/>
      </w:pPr>
      <w:r>
        <w:t xml:space="preserve">1. Data scope &amp; filter pipeline</w:t>
      </w:r>
    </w:p>
    <w:p>
      <w:pPr>
        <w:pStyle w:val="FirstParagraph"/>
      </w:pPr>
      <w:r>
        <w:t xml:space="preserve">All numbers are computed over the</w:t>
      </w:r>
      <w:r>
        <w:t xml:space="preserve"> </w:t>
      </w:r>
      <w:r>
        <w:rPr>
          <w:bCs/>
          <w:b/>
        </w:rPr>
        <w:t xml:space="preserve">currently filtered set</w:t>
      </w:r>
      <w:r>
        <w:t xml:space="preserve"> </w:t>
      </w:r>
      <w:r>
        <w:t xml:space="preserve">of projects, in this order:</w:t>
      </w:r>
    </w:p>
    <w:p>
      <w:pPr>
        <w:pStyle w:val="SourceCode"/>
      </w:pPr>
      <w:r>
        <w:rPr>
          <w:rStyle w:val="VerbatimChar"/>
        </w:rPr>
        <w:t xml:space="preserve">all projects</w:t>
      </w:r>
      <w:r>
        <w:br/>
      </w:r>
      <w:r>
        <w:rPr>
          <w:rStyle w:val="VerbatimChar"/>
        </w:rPr>
        <w:t xml:space="preserve">  → filters.Department   (project.function == selected)</w:t>
      </w:r>
      <w:r>
        <w:br/>
      </w:r>
      <w:r>
        <w:rPr>
          <w:rStyle w:val="VerbatimChar"/>
        </w:rPr>
        <w:t xml:space="preserve">  → filters.Category     (project.category == selected: CAPEX | NPX | CIP | IT)</w:t>
      </w:r>
      <w:r>
        <w:br/>
      </w:r>
      <w:r>
        <w:rPr>
          <w:rStyle w:val="VerbatimChar"/>
        </w:rPr>
        <w:t xml:space="preserve">  → filters.Stage        (project.status   == mapped value, see §5)</w:t>
      </w:r>
      <w:r>
        <w:br/>
      </w:r>
      <w:r>
        <w:rPr>
          <w:rStyle w:val="VerbatimChar"/>
        </w:rPr>
        <w:t xml:space="preserve">  → filters.Priority     (project.priority == selected: P0–P3)</w:t>
      </w:r>
      <w:r>
        <w:br/>
      </w:r>
      <w:r>
        <w:rPr>
          <w:rStyle w:val="VerbatimChar"/>
        </w:rPr>
        <w:t xml:space="preserve">  = filteredProjects   ← KPI boxes, Project Health pie, Budget chart use THIS</w:t>
      </w:r>
      <w:r>
        <w:br/>
      </w:r>
      <w:r>
        <w:rPr>
          <w:rStyle w:val="VerbatimChar"/>
        </w:rPr>
        <w:t xml:space="preserve">      → (optional) Project Health pie click → filter by ragStatus</w:t>
      </w:r>
      <w:r>
        <w:br/>
      </w:r>
      <w:r>
        <w:rPr>
          <w:rStyle w:val="VerbatimChar"/>
        </w:rPr>
        <w:t xml:space="preserve">      = tableProjects  ← the Projects table/Timeline use THIS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bCs/>
          <w:b/>
        </w:rPr>
        <w:t xml:space="preserve">KPI boxes and pie always reflect the filter bar</w:t>
      </w:r>
      <w:r>
        <w:t xml:space="preserve"> </w:t>
      </w:r>
      <w:r>
        <w:t xml:space="preserve">(Department/Category/Stage/Priority). Clicking a pie slice filters</w:t>
      </w:r>
      <w:r>
        <w:t xml:space="preserve"> </w:t>
      </w:r>
      <w:r>
        <w:rPr>
          <w:bCs/>
          <w:b/>
        </w:rPr>
        <w:t xml:space="preserve">only the table</w:t>
      </w:r>
      <w:r>
        <w:t xml:space="preserve">, not the KPIs/pie (so the pie never collapses to one slice).</w:t>
      </w:r>
    </w:p>
    <w:p>
      <w:r>
        <w:pict>
          <v:rect style="width:0;height:1.5pt" o:hralign="center" o:hrstd="t" o:hr="t"/>
        </w:pict>
      </w:r>
    </w:p>
    <w:bookmarkEnd w:id="20"/>
    <w:bookmarkStart w:id="21" w:name="kpi-boxes-the-5-tiles"/>
    <w:p>
      <w:pPr>
        <w:pStyle w:val="Heading2"/>
      </w:pPr>
      <w:r>
        <w:t xml:space="preserve">2. KPI boxes (the 5 tiles)</w:t>
      </w:r>
    </w:p>
    <w:p>
      <w:pPr>
        <w:pStyle w:val="FirstParagraph"/>
      </w:pPr>
      <w:r>
        <w:t xml:space="preserve">Counts over</w:t>
      </w:r>
      <w:r>
        <w:t xml:space="preserve"> </w:t>
      </w:r>
      <w:r>
        <w:rPr>
          <w:rStyle w:val="VerbatimChar"/>
        </w:rPr>
        <w:t xml:space="preserve">filteredProjects</w:t>
      </w:r>
      <w:r>
        <w:t xml:space="preserve">. Note the boxes mix</w:t>
      </w:r>
      <w:r>
        <w:t xml:space="preserve"> </w:t>
      </w:r>
      <w:r>
        <w:rPr>
          <w:bCs/>
          <w:b/>
        </w:rPr>
        <w:t xml:space="preserve">two different dimensions</w:t>
      </w:r>
      <w:r>
        <w:t xml:space="preserve"> </w:t>
      </w:r>
      <w:r>
        <w:t xml:space="preserve">— health (RAG) for the first two, lifecycle status for the last two: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filteredProjects.length</w:t>
            </w:r>
            <w:r>
              <w:t xml:space="preserve"> </w:t>
            </w:r>
            <w:r>
              <w:t xml:space="preserve">(count matching the filters)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where</w:t>
            </w:r>
            <w:r>
              <w:t xml:space="preserve"> </w:t>
            </w:r>
            <w:r>
              <w:rPr>
                <w:rStyle w:val="VerbatimChar"/>
              </w:rPr>
              <w:t xml:space="preserve">rag_status = "green"</w:t>
            </w:r>
            <w:r>
              <w:t xml:space="preserve"> </w:t>
            </w:r>
            <w:r>
              <w:t xml:space="preserve">(a project with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RAG set counts as 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where</w:t>
            </w:r>
            <w:r>
              <w:t xml:space="preserve"> </w:t>
            </w:r>
            <w:r>
              <w:rPr>
                <w:rStyle w:val="VerbatimChar"/>
              </w:rPr>
              <w:t xml:space="preserve">rag_status = "amber"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"red"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where</w:t>
            </w:r>
            <w:r>
              <w:t xml:space="preserve"> </w:t>
            </w:r>
            <w:r>
              <w:rPr>
                <w:rStyle w:val="VerbatimChar"/>
              </w:rPr>
              <w:t xml:space="preserve">status = "on_hold"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where</w:t>
            </w:r>
            <w:r>
              <w:t xml:space="preserve"> </w:t>
            </w:r>
            <w:r>
              <w:rPr>
                <w:rStyle w:val="VerbatimChar"/>
              </w:rPr>
              <w:t xml:space="preserve">status = "closed"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</w:tr>
    </w:tbl>
    <w:p>
      <w:pPr>
        <w:pStyle w:val="BodyText"/>
      </w:pPr>
      <w:r>
        <w:rPr>
          <w:iCs/>
          <w:i/>
        </w:rPr>
        <w:t xml:space="preserve">Caveat:</w:t>
      </w:r>
      <w:r>
        <w:t xml:space="preserve"> </w:t>
      </w:r>
      <w:r>
        <w:t xml:space="preserve">On Track / At Risk are</w:t>
      </w:r>
      <w:r>
        <w:t xml:space="preserve"> </w:t>
      </w:r>
      <w:r>
        <w:rPr>
          <w:bCs/>
          <w:b/>
        </w:rPr>
        <w:t xml:space="preserve">RAG-based</w:t>
      </w:r>
      <w:r>
        <w:t xml:space="preserve"> </w:t>
      </w:r>
      <w:r>
        <w:t xml:space="preserve">(health), while On Hold / Closed are</w:t>
      </w:r>
      <w:r>
        <w:t xml:space="preserve"> </w:t>
      </w:r>
      <w:r>
        <w:rPr>
          <w:bCs/>
          <w:b/>
        </w:rPr>
        <w:t xml:space="preserve">status-based</w:t>
      </w:r>
      <w:r>
        <w:t xml:space="preserve"> </w:t>
      </w:r>
      <w:r>
        <w:t xml:space="preserve">(lifecycle). They are not mutually exclusive — e.g. 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project that is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counts in</w:t>
      </w:r>
      <w:r>
        <w:t xml:space="preserve"> </w:t>
      </w:r>
      <w:r>
        <w:rPr>
          <w:bCs/>
          <w:b/>
        </w:rPr>
        <w:t xml:space="preserve">At Risk</w:t>
      </w:r>
      <w:r>
        <w:t xml:space="preserve"> </w:t>
      </w:r>
      <w:r>
        <w:t xml:space="preserve">but not in On Hold/Closed.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health-rag-distribution-pie"/>
    <w:p>
      <w:pPr>
        <w:pStyle w:val="Heading2"/>
      </w:pPr>
      <w:r>
        <w:t xml:space="preserve">3. Project Health (RAG distribution pie)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it shows:</w:t>
      </w:r>
      <w:r>
        <w:t xml:space="preserve"> </w:t>
      </w:r>
      <w:r>
        <w:t xml:space="preserve">the breakdown of</w:t>
      </w:r>
      <w:r>
        <w:t xml:space="preserve"> </w:t>
      </w:r>
      <w:r>
        <w:rPr>
          <w:rStyle w:val="VerbatimChar"/>
        </w:rPr>
        <w:t xml:space="preserve">filteredProjects</w:t>
      </w:r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RAG health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rag_status</w:t>
      </w:r>
      <w:r>
        <w:t xml:space="preserve"> </w:t>
      </w:r>
      <w:r>
        <w:t xml:space="preserve">of green / amber / 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the project’s</w:t>
      </w:r>
      <w:r>
        <w:t xml:space="preserve"> </w:t>
      </w:r>
      <w:r>
        <w:rPr>
          <w:rStyle w:val="VerbatimChar"/>
        </w:rPr>
        <w:t xml:space="preserve">rag_status</w:t>
      </w:r>
      <w:r>
        <w:t xml:space="preserve"> </w:t>
      </w:r>
      <w:r>
        <w:t xml:space="preserve">field —</w:t>
      </w:r>
      <w:r>
        <w:t xml:space="preserve"> </w:t>
      </w:r>
      <w:r>
        <w:rPr>
          <w:bCs/>
          <w:b/>
        </w:rPr>
        <w:t xml:space="preserve">set manually by the PM/PMO</w:t>
      </w:r>
      <w:r>
        <w:t xml:space="preserve"> </w:t>
      </w:r>
      <w:r>
        <w:t xml:space="preserve">(it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derived from progress, budget, or schedule).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Null handling:</w:t>
      </w:r>
      <w:r>
        <w:t xml:space="preserve"> </w:t>
      </w:r>
      <w:r>
        <w:t xml:space="preserve">projects with no</w:t>
      </w:r>
      <w:r>
        <w:t xml:space="preserve"> </w:t>
      </w:r>
      <w:r>
        <w:rPr>
          <w:rStyle w:val="VerbatimChar"/>
        </w:rPr>
        <w:t xml:space="preserve">rag_status</w:t>
      </w:r>
      <w:r>
        <w:t xml:space="preserve"> </w:t>
      </w:r>
      <w:r>
        <w:t xml:space="preserve">are treated as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in the On-Track count, but the pie only plots the three explicit colors.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click a slice (or its legend chip) → the</w:t>
      </w:r>
      <w:r>
        <w:t xml:space="preserve"> </w:t>
      </w:r>
      <w:r>
        <w:rPr>
          <w:bCs/>
          <w:b/>
        </w:rPr>
        <w:t xml:space="preserve">Projects table filters to that health color</w:t>
      </w:r>
      <w:r>
        <w:t xml:space="preserve">; click again /</w:t>
      </w:r>
      <w:r>
        <w:t xml:space="preserve"> </w:t>
      </w:r>
      <w:r>
        <w:t xml:space="preserve">“</w:t>
      </w:r>
      <w:r>
        <w:t xml:space="preserve">clear</w:t>
      </w:r>
      <w:r>
        <w:t xml:space="preserve">”</w:t>
      </w:r>
      <w:r>
        <w:t xml:space="preserve"> </w:t>
      </w:r>
      <w:r>
        <w:t xml:space="preserve">to reset.</w:t>
      </w:r>
    </w:p>
    <w:p>
      <w:r>
        <w:pict>
          <v:rect style="width:0;height:1.5pt" o:hralign="center" o:hrstd="t" o:hr="t"/>
        </w:pict>
      </w:r>
    </w:p>
    <w:bookmarkEnd w:id="22"/>
    <w:bookmarkStart w:id="23" w:name="budget-utilization-bar-chart"/>
    <w:p>
      <w:pPr>
        <w:pStyle w:val="Heading2"/>
      </w:pPr>
      <w:r>
        <w:t xml:space="preserve">4. Budget Utilization (bar chart)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 project budget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capex_budget + opex_budget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chart shows the</w:t>
      </w:r>
      <w:r>
        <w:t xml:space="preserve"> </w:t>
      </w:r>
      <w:r>
        <w:rPr>
          <w:bCs/>
          <w:b/>
        </w:rPr>
        <w:t xml:space="preserve">top 8</w:t>
      </w:r>
      <w:r>
        <w:t xml:space="preserve"> </w:t>
      </w:r>
      <w:r>
        <w:t xml:space="preserve">projects of the filtered set by name.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Total Budget</w:t>
      </w:r>
      <w:r>
        <w:t xml:space="preserve"> </w:t>
      </w:r>
      <w:r>
        <w:t xml:space="preserve">figure (where shown) is the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capex_budget + opex_budget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filteredProjects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Currency formatted via the shared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 </w:t>
      </w:r>
      <w:r>
        <w:t xml:space="preserve">(₹, Indian grouping).</w:t>
      </w:r>
    </w:p>
    <w:p>
      <w:r>
        <w:pict>
          <v:rect style="width:0;height:1.5pt" o:hralign="center" o:hrstd="t" o:hr="t"/>
        </w:pict>
      </w:r>
    </w:p>
    <w:bookmarkEnd w:id="23"/>
    <w:bookmarkStart w:id="24" w:name="filter-bar"/>
    <w:p>
      <w:pPr>
        <w:pStyle w:val="Heading2"/>
      </w:pPr>
      <w:r>
        <w:t xml:space="preserve">5. Filter bar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project.function</w:t>
            </w:r>
            <w:r>
              <w:t xml:space="preserve"> </w:t>
            </w:r>
            <w:r>
              <w:t xml:space="preserve">(from the master employee directory function)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values present in the 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· NPX · CIP ·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investment-category field; null until assigned per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project.status</w:t>
            </w:r>
            <w:r>
              <w:t xml:space="preserve"> </w:t>
            </w:r>
            <w:r>
              <w:t xml:space="preserve">(label-mapped)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</w:t>
            </w:r>
            <w:r>
              <w:t xml:space="preserve">→</w:t>
            </w:r>
            <w:r>
              <w:rPr>
                <w:rStyle w:val="VerbatimChar"/>
              </w:rPr>
              <w:t xml:space="preserve">planning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Execute</w:t>
            </w:r>
            <w:r>
              <w:t xml:space="preserve">→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Hold</w:t>
            </w:r>
            <w:r>
              <w:t xml:space="preserve">→</w:t>
            </w:r>
            <w:r>
              <w:rPr>
                <w:rStyle w:val="VerbatimChar"/>
              </w:rPr>
              <w:t xml:space="preserve">on_hold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Close</w:t>
            </w:r>
            <w:r>
              <w:t xml:space="preserve">→</w:t>
            </w: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Labeled</w:t>
            </w:r>
            <w:r>
              <w:t xml:space="preserve"> </w:t>
            </w:r>
            <w:r>
              <w:t xml:space="preserve">“</w:t>
            </w:r>
            <w:r>
              <w:t xml:space="preserve">Stage</w:t>
            </w:r>
            <w:r>
              <w:t xml:space="preserve">”</w:t>
            </w:r>
            <w:r>
              <w:t xml:space="preserve"> </w:t>
            </w:r>
            <w:r>
              <w:t xml:space="preserve">but filters the status field;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is not one of these 4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t xml:space="preserve">=</w:t>
            </w:r>
            <w:r>
              <w:rPr>
                <w:rStyle w:val="VerbatimChar"/>
              </w:rPr>
              <w:t xml:space="preserve">P0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High</w:t>
            </w:r>
            <w:r>
              <w:t xml:space="preserve">=</w:t>
            </w:r>
            <w:r>
              <w:rPr>
                <w:rStyle w:val="VerbatimChar"/>
              </w:rPr>
              <w:t xml:space="preserve">P1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Medium</w:t>
            </w:r>
            <w:r>
              <w:t xml:space="preserve">=</w:t>
            </w:r>
            <w:r>
              <w:rPr>
                <w:rStyle w:val="VerbatimChar"/>
              </w:rPr>
              <w:t xml:space="preserve">P2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Low</w:t>
            </w:r>
            <w:r>
              <w:t xml:space="preserve">=</w:t>
            </w:r>
            <w:r>
              <w:rPr>
                <w:rStyle w:val="VerbatimChar"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values stay P0–P3; only labels are Critical/High/Medium/Low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projects-table"/>
    <w:p>
      <w:pPr>
        <w:pStyle w:val="Heading2"/>
      </w:pPr>
      <w:r>
        <w:t xml:space="preserve">6. Projects table</w:t>
      </w:r>
    </w:p>
    <w:bookmarkStart w:id="25" w:name="grouping-the-section-headers"/>
    <w:p>
      <w:pPr>
        <w:pStyle w:val="Heading3"/>
      </w:pPr>
      <w:r>
        <w:t xml:space="preserve">Grouping (the section headers)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Grouped by:</w:t>
      </w:r>
      <w:r>
        <w:t xml:space="preserve"> </w:t>
      </w:r>
      <w:r>
        <w:t xml:space="preserve">the project’s</w:t>
      </w:r>
      <w:r>
        <w:t xml:space="preserve"> </w:t>
      </w:r>
      <w:r>
        <w:rPr>
          <w:rStyle w:val="VerbatimChar"/>
          <w:bCs/>
          <w:b/>
        </w:rPr>
        <w:t xml:space="preserve">status</w:t>
      </w:r>
      <w:r>
        <w:t xml:space="preserve"> </w:t>
      </w:r>
      <w:r>
        <w:t xml:space="preserve">field —</w:t>
      </w:r>
      <w:r>
        <w:t xml:space="preserve"> </w:t>
      </w:r>
      <w:r>
        <w:rPr>
          <w:bCs/>
          <w:b/>
        </w:rPr>
        <w:t xml:space="preserve">purely categorical, no percentage.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Groups &amp; order:</w:t>
      </w:r>
      <w:r>
        <w:t xml:space="preserve"> </w:t>
      </w:r>
      <w:r>
        <w:t xml:space="preserve">Active → Planning → On Hold → Completed → Closed (</w:t>
      </w:r>
      <w:r>
        <w:rPr>
          <w:rStyle w:val="VerbatimChar"/>
        </w:rPr>
        <w:t xml:space="preserve">STATUS_GROUP_META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A group</w:t>
      </w:r>
      <w:r>
        <w:t xml:space="preserve"> </w:t>
      </w:r>
      <w:r>
        <w:rPr>
          <w:bCs/>
          <w:b/>
        </w:rPr>
        <w:t xml:space="preserve">only appears if it has ≥1 project</w:t>
      </w:r>
      <w:r>
        <w:t xml:space="preserve">. Any unrecognized status falls into a grey catch-all group at the end.</w:t>
      </w:r>
    </w:p>
    <w:p>
      <w:pPr>
        <w:numPr>
          <w:ilvl w:val="0"/>
          <w:numId w:val="1003"/>
        </w:numPr>
        <w:pStyle w:val="Compact"/>
      </w:pPr>
      <w:r>
        <w:t xml:space="preserve">Current data → only</w:t>
      </w:r>
      <w:r>
        <w:t xml:space="preserve"> </w:t>
      </w:r>
      <w:r>
        <w:rPr>
          <w:bCs/>
          <w:b/>
        </w:rPr>
        <w:t xml:space="preserve">Active (31), Planning (3), Completed (1)</w:t>
      </w:r>
      <w:r>
        <w:t xml:space="preserve"> </w:t>
      </w:r>
      <w:r>
        <w:t xml:space="preserve">render; On Hold / Closed are empty so they’re hidden.</w:t>
      </w:r>
    </w:p>
    <w:bookmarkEnd w:id="25"/>
    <w:bookmarkStart w:id="26" w:name="columns"/>
    <w:p>
      <w:pPr>
        <w:pStyle w:val="Heading3"/>
      </w:pPr>
      <w:r>
        <w:t xml:space="preserve">Columns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function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shown (anchor column); shows the department beneath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bar on a</w:t>
            </w:r>
            <w:r>
              <w:t xml:space="preserve"> </w:t>
            </w:r>
            <w:r>
              <w:rPr>
                <w:bCs/>
                <w:b/>
              </w:rPr>
              <w:t xml:space="preserve">shared min..max date scale</w:t>
            </w:r>
            <w:r>
              <w:t xml:space="preserve"> </w:t>
            </w:r>
            <w:r>
              <w:t xml:space="preserve">across the visible rows (mini-Gantt); colored by RAG;</w:t>
            </w:r>
            <w:r>
              <w:t xml:space="preserve"> </w:t>
            </w:r>
            <w:r>
              <w:t xml:space="preserve">“</w:t>
            </w:r>
            <w:r>
              <w:t xml:space="preserve">—</w:t>
            </w:r>
            <w:r>
              <w:t xml:space="preserve">”</w:t>
            </w:r>
            <w:r>
              <w:t xml:space="preserve"> </w:t>
            </w:r>
            <w:r>
              <w:t xml:space="preserve">if start or end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status 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dot (green/amber/red)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Critical/High/Medium/Low 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CAPEX/NPX/CIP/IT (— if unset)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capex_budget + opex_budget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</w:t>
            </w:r>
            <w:r>
              <w:t xml:space="preserve"> </w:t>
            </w:r>
            <w:r>
              <w:t xml:space="preserve">(rolled 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Computed %</w:t>
            </w:r>
            <w:r>
              <w:t xml:space="preserve"> </w:t>
            </w:r>
            <w:r>
              <w:t xml:space="preserve">= Subtask→Task→Milestone→Project average.</w:t>
            </w:r>
            <w:r>
              <w:t xml:space="preserve"> </w:t>
            </w:r>
            <w:r>
              <w:rPr>
                <w:bCs/>
                <w:b/>
              </w:rPr>
              <w:t xml:space="preserve">Displayed only — does NOT determine the group or RAG.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end date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Column chooser</w:t>
      </w:r>
      <w:r>
        <w:t xml:space="preserve"> </w:t>
      </w:r>
      <w:r>
        <w:t xml:space="preserve">(</w:t>
      </w:r>
      <w:r>
        <w:t xml:space="preserve">“</w:t>
      </w:r>
      <w:r>
        <w:t xml:space="preserve">Columns</w:t>
      </w:r>
      <w:r>
        <w:t xml:space="preserve">”</w:t>
      </w:r>
      <w:r>
        <w:t xml:space="preserve"> </w:t>
      </w:r>
      <w:r>
        <w:t xml:space="preserve">button) toggles any column on/off (Project Name always stays).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Row click</w:t>
      </w:r>
      <w:r>
        <w:t xml:space="preserve"> </w:t>
      </w:r>
      <w:r>
        <w:t xml:space="preserve">→ opens the project detail page.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is-and-isnt-percentage-driven"/>
    <w:p>
      <w:pPr>
        <w:pStyle w:val="Heading2"/>
      </w:pPr>
      <w:r>
        <w:t xml:space="preserve">7. What is (and isn’t) percentage-driven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Driven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threshold?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grouping (Active/Planning/Completed…)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On Track / At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rag_status</w:t>
            </w:r>
            <w:r>
              <w:t xml:space="preserve"> </w:t>
            </w:r>
            <w:r>
              <w:t xml:space="preserve">(human-set)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On Hold / 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Health pie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rag_status</w:t>
            </w:r>
            <w:r>
              <w:t xml:space="preserve"> </w:t>
            </w:r>
            <w:r>
              <w:t xml:space="preserve">(human-set)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rolled-up</w:t>
            </w:r>
            <w:r>
              <w:t xml:space="preserve"> </w:t>
            </w:r>
            <w:r>
              <w:rPr>
                <w:rStyle w:val="VerbatimChar"/>
              </w:rPr>
              <w:t xml:space="preserve">progress_pct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a %, but it only displays — it never reclassifies a project</w:t>
            </w:r>
          </w:p>
        </w:tc>
      </w:tr>
    </w:tbl>
    <w:p>
      <w:pPr>
        <w:pStyle w:val="BodyText"/>
      </w:pPr>
      <w:r>
        <w:t xml:space="preserve">If you want a</w:t>
      </w:r>
      <w:r>
        <w:t xml:space="preserve"> </w:t>
      </w:r>
      <w:r>
        <w:rPr>
          <w:bCs/>
          <w:b/>
        </w:rPr>
        <w:t xml:space="preserve">percentage rule</w:t>
      </w:r>
      <w:r>
        <w:t xml:space="preserve"> </w:t>
      </w:r>
      <w:r>
        <w:t xml:space="preserve">introduced — e.g. auto-mark a project</w:t>
      </w:r>
      <w:r>
        <w:t xml:space="preserve"> </w:t>
      </w:r>
      <w:r>
        <w:rPr>
          <w:bCs/>
          <w:b/>
        </w:rPr>
        <w:t xml:space="preserve">At Risk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lags its elapsed schedule, or auto-move to</w:t>
      </w:r>
      <w:r>
        <w:t xml:space="preserve"> </w:t>
      </w:r>
      <w:r>
        <w:rPr>
          <w:bCs/>
          <w:b/>
        </w:rPr>
        <w:t xml:space="preserve">Completed</w:t>
      </w:r>
      <w:r>
        <w:t xml:space="preserve"> </w:t>
      </w:r>
      <w:r>
        <w:t xml:space="preserve">at 100% — that’s a deliberate rule we can add.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exist today.</w:t>
      </w:r>
    </w:p>
    <w:p>
      <w:r>
        <w:pict>
          <v:rect style="width:0;height:1.5pt" o:hralign="center" o:hrstd="t" o:hr="t"/>
        </w:pict>
      </w:r>
    </w:p>
    <w:bookmarkEnd w:id="28"/>
    <w:bookmarkStart w:id="29" w:name="rollup-chain-where-progress-comes-from"/>
    <w:p>
      <w:pPr>
        <w:pStyle w:val="Heading2"/>
      </w:pPr>
      <w:r>
        <w:t xml:space="preserve">8. Rollup chain (where Progress comes from)</w:t>
      </w:r>
    </w:p>
    <w:p>
      <w:pPr>
        <w:pStyle w:val="FirstParagraph"/>
      </w:pPr>
      <w:r>
        <w:rPr>
          <w:rStyle w:val="VerbatimChar"/>
        </w:rPr>
        <w:t xml:space="preserve">progress_pct</w:t>
      </w:r>
      <w:r>
        <w:t xml:space="preserve"> </w:t>
      </w:r>
      <w:r>
        <w:t xml:space="preserve">is computed bottom-up on every task/milestone write (</w:t>
      </w:r>
      <w:r>
        <w:rPr>
          <w:rStyle w:val="VerbatimChar"/>
        </w:rPr>
        <w:t xml:space="preserve">lib/rollup.ts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Subtask %  → Task %     (avg of children)</w:t>
      </w:r>
      <w:r>
        <w:br/>
      </w:r>
      <w:r>
        <w:rPr>
          <w:rStyle w:val="VerbatimChar"/>
        </w:rPr>
        <w:t xml:space="preserve">Task %     → Milestone % (avg of top-level tasks)</w:t>
      </w:r>
      <w:r>
        <w:br/>
      </w:r>
      <w:r>
        <w:rPr>
          <w:rStyle w:val="VerbatimChar"/>
        </w:rPr>
        <w:t xml:space="preserve">Milestone % → Project %  (avg of contributing milestones)</w:t>
      </w:r>
      <w:r>
        <w:br/>
      </w:r>
      <w:r>
        <w:rPr>
          <w:rStyle w:val="VerbatimChar"/>
        </w:rPr>
        <w:t xml:space="preserve">Project %  → Portfolio   (avg on read, exec view)</w:t>
      </w:r>
    </w:p>
    <w:p>
      <w:pPr>
        <w:pStyle w:val="FirstParagraph"/>
      </w:pPr>
      <w:r>
        <w:t xml:space="preserve">RAG and gate decisions are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from this rollup on purpose — they remain human-controlled governance signals.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View — Metrics Reference</dc:title>
  <dc:creator/>
  <cp:keywords/>
  <dcterms:created xsi:type="dcterms:W3CDTF">2026-06-03T16:12:25Z</dcterms:created>
  <dcterms:modified xsi:type="dcterms:W3CDTF">2026-06-03T16:12:25Z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