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stlname="Table Caption" w:val="TableCaption"/>
      </w:pPr>
      <w:r>
        <w:t xml:space="preserve">Table S6: Granger causality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19"/>
        <w:gridCol w:w="2618"/>
        <w:gridCol w:w="1290"/>
        <w:gridCol w:w="1203"/>
        <w:gridCol w:w="1110"/>
      </w:tblGrid>
      <w:tr>
        <w:trPr>
          <w:cantSplit/>
          <w:trHeight w:val="332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Diversity measure (x)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Outcome variable (y)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 statistic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329" w:hRule="auto"/>
        </w:trPr>
        body 1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Case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x predicts 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52.3600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&lt;0.001***</w:t>
            </w:r>
          </w:p>
        </w:tc>
      </w:tr>
      <w:tr>
        <w:trPr>
          <w:cantSplit/>
          <w:trHeight w:val="329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Case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 predicts x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0.726</w:t>
            </w:r>
          </w:p>
        </w:tc>
      </w:tr>
      <w:tr>
        <w:trPr>
          <w:cantSplit/>
          <w:trHeight w:val="32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Case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x predicts 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44.9840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&lt;0.001***</w:t>
            </w:r>
          </w:p>
        </w:tc>
      </w:tr>
      <w:tr>
        <w:trPr>
          <w:cantSplit/>
          <w:trHeight w:val="32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Case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 predicts x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0.561</w:t>
            </w:r>
          </w:p>
        </w:tc>
      </w:tr>
      <w:tr>
        <w:trPr>
          <w:cantSplit/>
          <w:trHeight w:val="32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Freyja variant count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Case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x predicts 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14.1900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&lt;0.001***</w:t>
            </w:r>
          </w:p>
        </w:tc>
      </w:tr>
      <w:tr>
        <w:trPr>
          <w:cantSplit/>
          <w:trHeight w:val="32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Freyja variant count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Case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 predicts x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3.1150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0.0802</w:t>
            </w:r>
          </w:p>
        </w:tc>
      </w:tr>
      <w:tr>
        <w:trPr>
          <w:cantSplit/>
          <w:trHeight w:val="32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Hospitalization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x predicts 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52.1770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&lt;0.001***</w:t>
            </w:r>
          </w:p>
        </w:tc>
      </w:tr>
      <w:tr>
        <w:trPr>
          <w:cantSplit/>
          <w:trHeight w:val="329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Pi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Hospitalization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 predicts x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0.914</w:t>
            </w:r>
          </w:p>
        </w:tc>
      </w:tr>
      <w:tr>
        <w:trPr>
          <w:cantSplit/>
          <w:trHeight w:val="329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Hospitalization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x predicts 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47.7970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&lt;0.001***</w:t>
            </w:r>
          </w:p>
        </w:tc>
      </w:tr>
      <w:tr>
        <w:trPr>
          <w:cantSplit/>
          <w:trHeight w:val="329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S1 NTD 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Hospitalization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 predicts x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0.0709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0.791</w:t>
            </w:r>
          </w:p>
        </w:tc>
      </w:tr>
      <w:tr>
        <w:trPr>
          <w:cantSplit/>
          <w:trHeight w:val="329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Freyja variant count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Hospitalization incidence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x predicts 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19.5130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&lt;0.001***</w:t>
            </w:r>
          </w:p>
        </w:tc>
      </w:tr>
      <w:tr>
        <w:trPr>
          <w:cantSplit/>
          <w:trHeight w:val="329" w:hRule="auto"/>
        </w:trPr>
        body12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Freyja variant count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Hospitalization incidence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 predicts x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0.5580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2025-09-26T11:33:44Z</dcterms:modified>
  <cp:category/>
</cp:coreProperties>
</file>