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5F7" w:rsidRPr="00BE35F7" w:rsidRDefault="00BE35F7" w:rsidP="00BE35F7">
      <w:pPr>
        <w:shd w:val="clear" w:color="auto" w:fill="FFFFFF"/>
        <w:adjustRightInd/>
        <w:snapToGrid/>
        <w:spacing w:after="140"/>
        <w:outlineLvl w:val="1"/>
        <w:rPr>
          <w:rFonts w:ascii="Microsoft YaHei UI" w:eastAsia="Microsoft YaHei UI" w:hAnsi="Microsoft YaHei UI" w:cs="宋体"/>
          <w:color w:val="333333"/>
          <w:spacing w:val="5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</w:rPr>
        <w:t>一款功能强大的Tomcat 管理监控工具</w:t>
      </w:r>
    </w:p>
    <w:p w:rsidR="00BE35F7" w:rsidRDefault="00BE35F7" w:rsidP="00BE35F7">
      <w:pPr>
        <w:pStyle w:val="2"/>
        <w:shd w:val="clear" w:color="auto" w:fill="FFFFFF"/>
        <w:spacing w:before="0" w:beforeAutospacing="0" w:after="140" w:afterAutospacing="0"/>
        <w:rPr>
          <w:rFonts w:ascii="Microsoft YaHei UI" w:eastAsia="Microsoft YaHei UI" w:hAnsi="Microsoft YaHei UI"/>
          <w:b w:val="0"/>
          <w:bCs w:val="0"/>
          <w:color w:val="333333"/>
          <w:spacing w:val="5"/>
          <w:sz w:val="22"/>
          <w:szCs w:val="22"/>
        </w:rPr>
      </w:pPr>
      <w:r>
        <w:rPr>
          <w:rFonts w:ascii="Microsoft YaHei UI" w:eastAsia="Microsoft YaHei UI" w:hAnsi="Microsoft YaHei UI" w:hint="eastAsia"/>
          <w:b w:val="0"/>
          <w:bCs w:val="0"/>
          <w:color w:val="333333"/>
          <w:spacing w:val="5"/>
          <w:sz w:val="22"/>
          <w:szCs w:val="22"/>
        </w:rPr>
        <w:t>一款功能强大的Tomcat 管理监控工具</w:t>
      </w:r>
    </w:p>
    <w:p w:rsidR="004358AB" w:rsidRDefault="00BE35F7" w:rsidP="00D31D50">
      <w:pPr>
        <w:spacing w:line="220" w:lineRule="atLeast"/>
        <w:rPr>
          <w:rFonts w:hint="eastAsia"/>
        </w:rPr>
      </w:pPr>
      <w:hyperlink r:id="rId4" w:history="1">
        <w:r>
          <w:rPr>
            <w:rStyle w:val="a3"/>
          </w:rPr>
          <w:t>https://mp.weixin.qq.com/s/AlkpgVwRD</w:t>
        </w:r>
        <w:r>
          <w:rPr>
            <w:rStyle w:val="a3"/>
          </w:rPr>
          <w:t>4_shLSYGmWVuw</w:t>
        </w:r>
      </w:hyperlink>
    </w:p>
    <w:p w:rsidR="00BE35F7" w:rsidRPr="00BE35F7" w:rsidRDefault="00D5709F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</w:pPr>
      <w:r>
        <w:rPr>
          <w:rFonts w:ascii="Microsoft YaHei UI" w:eastAsia="Microsoft YaHei UI" w:hAnsi="Microsoft YaHei UI" w:cs="宋体" w:hint="eastAsia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274310" cy="20546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35F7"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br/>
      </w:r>
      <w:r w:rsidR="00BE35F7" w:rsidRPr="00BE35F7"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启动 Tomcat完毕 ，有些时候总会打开浏览器 http://localhost:8080/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去验证你的Tomcat是否启动成功，看到ROOT应用里那个黄黄的三条腿的猫，你就放心了：服务启动没问题。如果请求不成功，那一定是哪里出了问题，启动异常才导致这个默认自带的app没有启动成功。从而进一步看log分析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除了ROOT应用外，Tomcat还默认提供了 Manager这个应用。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之前的文章里我们曾分析过 Manager 应用的实现细节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hyperlink r:id="rId6" w:anchor="wechat_redirect" w:tgtFrame="_blank" w:history="1">
        <w:r w:rsidRPr="00BE35F7">
          <w:rPr>
            <w:rFonts w:ascii="Microsoft YaHei UI" w:eastAsia="Microsoft YaHei UI" w:hAnsi="Microsoft YaHei UI" w:cs="宋体" w:hint="eastAsia"/>
            <w:color w:val="0000FF"/>
            <w:spacing w:val="5"/>
            <w:sz w:val="17"/>
          </w:rPr>
          <w:t>深入Tomcat的Manager</w:t>
        </w:r>
      </w:hyperlink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hyperlink r:id="rId7" w:anchor="wechat_redirect" w:tgtFrame="_blank" w:history="1">
        <w:r w:rsidRPr="00BE35F7">
          <w:rPr>
            <w:rFonts w:ascii="Microsoft YaHei UI" w:eastAsia="Microsoft YaHei UI" w:hAnsi="Microsoft YaHei UI" w:cs="宋体" w:hint="eastAsia"/>
            <w:color w:val="0000FF"/>
            <w:spacing w:val="5"/>
            <w:sz w:val="17"/>
          </w:rPr>
          <w:t>为什么你的Manager登录不成功?</w:t>
        </w:r>
      </w:hyperlink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在功能上 Manager 可以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1. 部署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    管理已部署的应用(启、停应用，重部署)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    部署war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    通过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context.xml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形式部署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    设置Session过期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2. 诊断内存泄露等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3. 显示 JVM 内存信息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4. Connector 线程的状态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还有什么呢？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我们看到， Tomcat 的这个Manager提供的，是比较常用，但很有限的几个基础功能。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 xml:space="preserve">使用过 比如 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Weblogic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 xml:space="preserve">, 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WebSphere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 xml:space="preserve">, 开源的 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GlassFish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 xml:space="preserve"> 等J2EE 应用服务器的朋友会发现，与Tomcat 的Manager 相比， 他们都提供了一个功能更完备的所谓的「</w:t>
      </w:r>
      <w:r w:rsidRPr="00BE35F7">
        <w:rPr>
          <w:rFonts w:ascii="Microsoft YaHei UI" w:eastAsia="Microsoft YaHei UI" w:hAnsi="Microsoft YaHei UI" w:cs="宋体" w:hint="eastAsia"/>
          <w:b/>
          <w:bCs/>
          <w:color w:val="7B0C00"/>
          <w:spacing w:val="5"/>
          <w:sz w:val="17"/>
        </w:rPr>
        <w:t>管理控制台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」。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这个管理控制台，可以做的事情，比上面 Manager 提供的就丰富多了。比如最常用的一个： 8080 这个端口不够用，我们想再加一个端口响应其他的请求，或者在配置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ajp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请求处理时，我们想加一个 Connector ，这个时候在 J2EE的管理控制台里，直接操作添加即可，一步步来。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甚至应用部署的时候，可以选择JSP的预编译(</w:t>
      </w:r>
      <w:hyperlink r:id="rId8" w:anchor="wechat_redirect" w:tgtFrame="_blank" w:history="1">
        <w:r w:rsidRPr="00BE35F7">
          <w:rPr>
            <w:rFonts w:ascii="Microsoft YaHei UI" w:eastAsia="Microsoft YaHei UI" w:hAnsi="Microsoft YaHei UI" w:cs="宋体" w:hint="eastAsia"/>
            <w:color w:val="0000FF"/>
            <w:spacing w:val="5"/>
            <w:sz w:val="17"/>
          </w:rPr>
          <w:t>JSP预编译，加速你的应用</w:t>
        </w:r>
      </w:hyperlink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)，创建数据源等等。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在 Tomcat 里对于创建 Connector 这个操作，你需要怎么做？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打开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server.xml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， 把 8080这个配置拷一份，改改端口，改改BIO/NIO的处理，</w:t>
      </w:r>
      <w:r w:rsidRPr="00BE35F7">
        <w:rPr>
          <w:rFonts w:ascii="Microsoft YaHei UI" w:eastAsia="Microsoft YaHei UI" w:hAnsi="Microsoft YaHei UI" w:cs="宋体" w:hint="eastAsia"/>
          <w:b/>
          <w:bCs/>
          <w:color w:val="333333"/>
          <w:spacing w:val="5"/>
          <w:sz w:val="17"/>
        </w:rPr>
        <w:t>重启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Tomcat。(敲黑板，这里是考点哦)，而管理控制台一类的处理时不需要重启实例的。实质上Connector 做为一个组件与 Container 是不互相影响的，其实 Tomcat 也能做到不需要重启，只是这个创建 Connector 的过程，需要我们以编程的方式，来对配置文件的内容进行</w:t>
      </w:r>
      <w:proofErr w:type="spellStart"/>
      <w:r w:rsidRPr="00BE35F7">
        <w:rPr>
          <w:rFonts w:ascii="Arial" w:eastAsia="Microsoft YaHei UI" w:hAnsi="Arial" w:cs="Arial"/>
          <w:color w:val="333333"/>
          <w:spacing w:val="5"/>
          <w:sz w:val="14"/>
          <w:szCs w:val="14"/>
          <w:shd w:val="clear" w:color="auto" w:fill="FFFFFF"/>
        </w:rPr>
        <w:t>Marshaller/Unmarshaller</w:t>
      </w:r>
      <w:proofErr w:type="spellEnd"/>
      <w:r w:rsidRPr="00BE35F7">
        <w:rPr>
          <w:rFonts w:ascii="Arial" w:eastAsia="Microsoft YaHei UI" w:hAnsi="Arial" w:cs="Arial"/>
          <w:color w:val="333333"/>
          <w:spacing w:val="5"/>
          <w:sz w:val="14"/>
          <w:szCs w:val="14"/>
          <w:shd w:val="clear" w:color="auto" w:fill="FFFFFF"/>
        </w:rPr>
        <w:t>。直接操作</w:t>
      </w:r>
      <w:r w:rsidRPr="00BE35F7">
        <w:rPr>
          <w:rFonts w:ascii="Arial" w:eastAsia="Microsoft YaHei UI" w:hAnsi="Arial" w:cs="Arial"/>
          <w:color w:val="333333"/>
          <w:spacing w:val="5"/>
          <w:sz w:val="14"/>
          <w:szCs w:val="14"/>
          <w:shd w:val="clear" w:color="auto" w:fill="FFFFFF"/>
        </w:rPr>
        <w:t>Container</w:t>
      </w:r>
      <w:r w:rsidRPr="00BE35F7">
        <w:rPr>
          <w:rFonts w:ascii="Arial" w:eastAsia="Microsoft YaHei UI" w:hAnsi="Arial" w:cs="Arial"/>
          <w:color w:val="333333"/>
          <w:spacing w:val="5"/>
          <w:sz w:val="14"/>
          <w:szCs w:val="14"/>
          <w:shd w:val="clear" w:color="auto" w:fill="FFFFFF"/>
        </w:rPr>
        <w:t>的内容，也可以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通过JMX 来实现。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你说你部署了一个应用，该应用里配置了哪些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Servlet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 xml:space="preserve">、哪些Listener? 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Web.xml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里有没有init-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param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，去哪能看看么？ 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不好意思，需要自己打开应用配置来看。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管理控制台的思路，一般会将当前应用具体的配置信息列出来，方便管理。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当然，区别还有很多...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其实，在Tomcat 6之前，也是有这样一款名为「Tomcat Admin」的应用，功能可以媲美应用服务器的管理控制台，不过后来不再提供了。可惜呀。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当然说了这么多，我们并不是开始嫌弃 Tomcat了。毕竟做为一个纯的Web Container，而且是非商业产品，也算不错了。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为了能使用一个较好用，功能也较全面的 Tomcat 管理工具，官方不提供我们只能把目光投向巨大的第三方开源之海，埋头苦找么？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官方的wiki里也我们指了条路：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jc w:val="both"/>
        <w:rPr>
          <w:rFonts w:ascii="Microsoft YaHei UI" w:eastAsia="Microsoft YaHei UI" w:hAnsi="Microsoft YaHei UI" w:cs="宋体" w:hint="eastAsia"/>
          <w:spacing w:val="5"/>
          <w:sz w:val="15"/>
          <w:szCs w:val="15"/>
        </w:rPr>
      </w:pPr>
      <w:r w:rsidRPr="00BE35F7">
        <w:rPr>
          <w:rFonts w:ascii="Microsoft YaHei UI" w:eastAsia="Microsoft YaHei UI" w:hAnsi="Microsoft YaHei UI" w:cs="宋体" w:hint="eastAsia"/>
          <w:spacing w:val="5"/>
          <w:sz w:val="15"/>
          <w:szCs w:val="15"/>
        </w:rPr>
        <w:t>PSI Probe</w:t>
      </w:r>
      <w:r w:rsidRPr="00BE35F7">
        <w:rPr>
          <w:rFonts w:ascii="Arial" w:eastAsia="Microsoft YaHei UI" w:hAnsi="Arial" w:cs="Arial"/>
          <w:spacing w:val="5"/>
          <w:sz w:val="16"/>
          <w:szCs w:val="16"/>
          <w:shd w:val="clear" w:color="auto" w:fill="FFFFFF"/>
        </w:rPr>
        <w:t> is </w:t>
      </w:r>
      <w:r w:rsidRPr="00BE35F7">
        <w:rPr>
          <w:rFonts w:ascii="Arial" w:eastAsia="Microsoft YaHei UI" w:hAnsi="Arial" w:cs="Arial"/>
          <w:b/>
          <w:bCs/>
          <w:color w:val="7B0C00"/>
          <w:spacing w:val="5"/>
          <w:sz w:val="16"/>
        </w:rPr>
        <w:t>advanced manager</w:t>
      </w:r>
      <w:r w:rsidRPr="00BE35F7">
        <w:rPr>
          <w:rFonts w:ascii="Arial" w:eastAsia="Microsoft YaHei UI" w:hAnsi="Arial" w:cs="Arial"/>
          <w:spacing w:val="5"/>
          <w:sz w:val="16"/>
          <w:szCs w:val="16"/>
          <w:shd w:val="clear" w:color="auto" w:fill="FFFFFF"/>
        </w:rPr>
        <w:t> and </w:t>
      </w:r>
      <w:r w:rsidRPr="00BE35F7">
        <w:rPr>
          <w:rFonts w:ascii="Arial" w:eastAsia="Microsoft YaHei UI" w:hAnsi="Arial" w:cs="Arial"/>
          <w:b/>
          <w:bCs/>
          <w:color w:val="7B0C00"/>
          <w:spacing w:val="5"/>
          <w:sz w:val="16"/>
        </w:rPr>
        <w:t>monitor</w:t>
      </w:r>
      <w:r w:rsidRPr="00BE35F7">
        <w:rPr>
          <w:rFonts w:ascii="Arial" w:eastAsia="Microsoft YaHei UI" w:hAnsi="Arial" w:cs="Arial"/>
          <w:spacing w:val="5"/>
          <w:sz w:val="16"/>
          <w:szCs w:val="16"/>
          <w:shd w:val="clear" w:color="auto" w:fill="FFFFFF"/>
        </w:rPr>
        <w:t> web application for Apache Tomcat.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这是一款 Tomcat 管理和监控工具，前身是 Lambda Probe。由于 Lambda Probe 2006不再更新，所以 PSI Probe 算是对其的一个 Fork 版本并一直更新至今。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使用也很方便，在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github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(</w:t>
      </w:r>
      <w:r w:rsidRPr="00BE35F7">
        <w:rPr>
          <w:rFonts w:ascii="Microsoft YaHei UI" w:eastAsia="Microsoft YaHei UI" w:hAnsi="Microsoft YaHei UI" w:cs="宋体" w:hint="eastAsia"/>
          <w:color w:val="0080FF"/>
          <w:spacing w:val="5"/>
          <w:sz w:val="17"/>
          <w:szCs w:val="17"/>
        </w:rPr>
        <w:t>https://github.com/psi-probe/psi-probe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) 下载对应的war文件，部署即可。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访问的时候，和 Manager 一样，也是需要使用配置在 </w:t>
      </w:r>
      <w:r w:rsidRPr="00BE35F7">
        <w:rPr>
          <w:rFonts w:ascii="Microsoft YaHei UI" w:eastAsia="Microsoft YaHei UI" w:hAnsi="Microsoft YaHei UI" w:cs="宋体" w:hint="eastAsia"/>
          <w:b/>
          <w:bCs/>
          <w:color w:val="333333"/>
          <w:spacing w:val="5"/>
          <w:sz w:val="17"/>
        </w:rPr>
        <w:t>tomcat-</w:t>
      </w:r>
      <w:proofErr w:type="spellStart"/>
      <w:r w:rsidRPr="00BE35F7">
        <w:rPr>
          <w:rFonts w:ascii="Microsoft YaHei UI" w:eastAsia="Microsoft YaHei UI" w:hAnsi="Microsoft YaHei UI" w:cs="宋体" w:hint="eastAsia"/>
          <w:b/>
          <w:bCs/>
          <w:color w:val="333333"/>
          <w:spacing w:val="5"/>
          <w:sz w:val="17"/>
        </w:rPr>
        <w:t>users.xml</w:t>
      </w:r>
      <w:proofErr w:type="spellEnd"/>
      <w:r w:rsidRPr="00BE35F7">
        <w:rPr>
          <w:rFonts w:ascii="Microsoft YaHei UI" w:eastAsia="Microsoft YaHei UI" w:hAnsi="Microsoft YaHei UI" w:cs="宋体" w:hint="eastAsia"/>
          <w:b/>
          <w:bCs/>
          <w:color w:val="333333"/>
          <w:spacing w:val="5"/>
          <w:sz w:val="17"/>
        </w:rPr>
        <w:t> 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中的用户来访问。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登录后是这个样子：</w:t>
      </w:r>
    </w:p>
    <w:p w:rsidR="00BE35F7" w:rsidRPr="00BE35F7" w:rsidRDefault="00D5709F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>
        <w:rPr>
          <w:rFonts w:ascii="Microsoft YaHei UI" w:eastAsia="Microsoft YaHei UI" w:hAnsi="Microsoft YaHei UI" w:cs="宋体" w:hint="eastAsia"/>
          <w:noProof/>
          <w:color w:val="333333"/>
          <w:spacing w:val="5"/>
          <w:sz w:val="17"/>
          <w:szCs w:val="17"/>
        </w:rPr>
        <w:lastRenderedPageBreak/>
        <w:drawing>
          <wp:inline distT="0" distB="0" distL="0" distR="0">
            <wp:extent cx="5274310" cy="1909632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>
        <w:rPr>
          <w:rFonts w:ascii="Microsoft YaHei UI" w:eastAsia="Microsoft YaHei UI" w:hAnsi="Microsoft YaHei UI" w:cs="宋体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428822" cy="2235200"/>
            <wp:effectExtent l="19050" t="0" r="428" b="0"/>
            <wp:docPr id="2" name="图片 2" descr="https://mmbiz.qpic.cn/mmbiz_png/8yRv8Dibia2spZ2Cvp2jOuPUibibibZxqaQg24ibS3zO4WKlvibIeUiaYPnXTicTRXXg9J0JrUHVonnibnicPVTV2L3xSH7jA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png/8yRv8Dibia2spZ2Cvp2jOuPUibibibZxqaQg24ibS3zO4WKlvibIeUiaYPnXTicTRXXg9J0JrUHVonnibnicPVTV2L3xSH7jA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22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通过上面一长串的tab，就能感受到功能上要比 Manager应用要强大吧。甚至部分功能能追平「管理控制台」的体验了。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来看应用部署这一块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D5709F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>
        <w:rPr>
          <w:rFonts w:ascii="Microsoft YaHei UI" w:eastAsia="Microsoft YaHei UI" w:hAnsi="Microsoft YaHei UI" w:cs="宋体" w:hint="eastAsia"/>
          <w:noProof/>
          <w:color w:val="333333"/>
          <w:spacing w:val="5"/>
          <w:sz w:val="17"/>
          <w:szCs w:val="17"/>
        </w:rPr>
        <w:lastRenderedPageBreak/>
        <w:drawing>
          <wp:inline distT="0" distB="0" distL="0" distR="0">
            <wp:extent cx="5274310" cy="397751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除了部署这个功能外，还包含一般J2EE的应用服务器包含的功能「</w:t>
      </w:r>
      <w:r w:rsidRPr="00BE35F7">
        <w:rPr>
          <w:rFonts w:ascii="Microsoft YaHei UI" w:eastAsia="Microsoft YaHei UI" w:hAnsi="Microsoft YaHei UI" w:cs="宋体" w:hint="eastAsia"/>
          <w:b/>
          <w:bCs/>
          <w:color w:val="7B0C00"/>
          <w:spacing w:val="5"/>
          <w:sz w:val="17"/>
        </w:rPr>
        <w:t>JSP预编译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」来加速应用的响应。还有清空work的选项。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直接页面看日志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  <w:pict>
          <v:shape id="_x0000_i1026" type="#_x0000_t75" alt="" style="width:24pt;height:24pt"/>
        </w:pict>
      </w:r>
      <w:r w:rsidR="00D5709F">
        <w:rPr>
          <w:rFonts w:ascii="Microsoft YaHei UI" w:eastAsia="Microsoft YaHei UI" w:hAnsi="Microsoft YaHei UI" w:cs="宋体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274310" cy="143755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对于日志文件，可以实时修改不同的日志级别，来打印日志。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  <w:pict>
          <v:shape id="_x0000_i1027" type="#_x0000_t75" alt="" style="width:24pt;height:24pt"/>
        </w:pict>
      </w:r>
      <w:r w:rsidR="00D5709F">
        <w:rPr>
          <w:rFonts w:ascii="Microsoft YaHei UI" w:eastAsia="Microsoft YaHei UI" w:hAnsi="Microsoft YaHei UI" w:cs="宋体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274310" cy="1698904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可以将当前配置的 Connector列出来，各个 Connector 收到的请求等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  <w:pict>
          <v:shape id="_x0000_i1028" type="#_x0000_t75" alt="" style="width:24pt;height:24pt"/>
        </w:pict>
      </w:r>
      <w:r w:rsidR="00D5709F">
        <w:rPr>
          <w:rFonts w:ascii="Microsoft YaHei UI" w:eastAsia="Microsoft YaHei UI" w:hAnsi="Microsoft YaHei UI" w:cs="宋体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274310" cy="298716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更多的功能，下载下来探索吧！ Have fun！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PSI背后是如何实现的功能呢？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我们之前的文章写过，在 Tomcat 内存在一种「</w:t>
      </w:r>
      <w:r w:rsidRPr="00BE35F7">
        <w:rPr>
          <w:rFonts w:ascii="Microsoft YaHei UI" w:eastAsia="Microsoft YaHei UI" w:hAnsi="Microsoft YaHei UI" w:cs="宋体" w:hint="eastAsia"/>
          <w:b/>
          <w:bCs/>
          <w:color w:val="7B0C00"/>
          <w:spacing w:val="5"/>
          <w:sz w:val="17"/>
        </w:rPr>
        <w:t>特权应用</w:t>
      </w: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」(</w:t>
      </w:r>
      <w:hyperlink r:id="rId15" w:anchor="wechat_redirect" w:tgtFrame="_blank" w:history="1">
        <w:r w:rsidRPr="00BE35F7">
          <w:rPr>
            <w:rFonts w:ascii="Microsoft YaHei UI" w:eastAsia="Microsoft YaHei UI" w:hAnsi="Microsoft YaHei UI" w:cs="宋体" w:hint="eastAsia"/>
            <w:color w:val="0000FF"/>
            <w:spacing w:val="5"/>
            <w:sz w:val="17"/>
          </w:rPr>
          <w:t>啥，Tomcat里竟然还有特权应用?</w:t>
        </w:r>
      </w:hyperlink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)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是可以直接访问Tomcat的一些内部组件的，PSI就是把自己设置成一个特权应用，同时对于Tomcat内的操作， PSI是通过 Wrapper的形式，对不同版本的Tomcat 创建了一个Adapter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  <w:pict>
          <v:shape id="_x0000_i1029" type="#_x0000_t75" alt="" style="width:24pt;height:24pt"/>
        </w:pict>
      </w:r>
      <w:r w:rsidR="00D5709F">
        <w:rPr>
          <w:rFonts w:ascii="Microsoft YaHei UI" w:eastAsia="Microsoft YaHei UI" w:hAnsi="Microsoft YaHei UI" w:cs="宋体"/>
          <w:noProof/>
          <w:color w:val="333333"/>
          <w:spacing w:val="5"/>
          <w:sz w:val="17"/>
          <w:szCs w:val="17"/>
        </w:rPr>
        <w:drawing>
          <wp:inline distT="0" distB="0" distL="0" distR="0">
            <wp:extent cx="5274310" cy="2660259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lastRenderedPageBreak/>
        <w:t>这里的 Wrapper，就是我们熟悉的Tomcat组件的那个Wrapper，PSI继承了 Spring 的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DispatherServlet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，通过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Servlet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这个Wrapper之后，再拿到其上层组件 Context、Host、Engine。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jc w:val="both"/>
        <w:rPr>
          <w:rFonts w:ascii="Menlo" w:eastAsia="宋体" w:hAnsi="Menlo" w:cs="宋体" w:hint="eastAsia"/>
          <w:spacing w:val="5"/>
          <w:sz w:val="18"/>
          <w:szCs w:val="18"/>
        </w:rPr>
      </w:pP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/**</w:t>
      </w: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  <w:t xml:space="preserve"> * Main dispatcher </w:t>
      </w:r>
      <w:proofErr w:type="spellStart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servlet</w:t>
      </w:r>
      <w:proofErr w:type="spellEnd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 xml:space="preserve">. Spring default dispatcher </w:t>
      </w:r>
      <w:proofErr w:type="spellStart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servlet</w:t>
      </w:r>
      <w:proofErr w:type="spellEnd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 xml:space="preserve"> had to be superseded to handle</w:t>
      </w: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  <w:t xml:space="preserve"> * "privileged" application context features. The actual requirement is to capture passed Wrapper</w:t>
      </w: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  <w:t xml:space="preserve"> * instance into </w:t>
      </w:r>
      <w:proofErr w:type="spellStart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ContainerWrapperBean</w:t>
      </w:r>
      <w:proofErr w:type="spellEnd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. Wrapper instance is our gateway to Tomcat.</w:t>
      </w: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  <w:t xml:space="preserve"> */</w:t>
      </w: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</w:r>
      <w:r w:rsidRPr="00BE35F7">
        <w:rPr>
          <w:rFonts w:ascii="Menlo" w:eastAsia="宋体" w:hAnsi="Menlo" w:cs="宋体"/>
          <w:color w:val="808000"/>
          <w:spacing w:val="5"/>
          <w:sz w:val="18"/>
          <w:szCs w:val="18"/>
        </w:rPr>
        <w:t>@</w:t>
      </w:r>
      <w:proofErr w:type="spellStart"/>
      <w:r w:rsidRPr="00BE35F7">
        <w:rPr>
          <w:rFonts w:ascii="Menlo" w:eastAsia="宋体" w:hAnsi="Menlo" w:cs="宋体"/>
          <w:color w:val="808000"/>
          <w:spacing w:val="5"/>
          <w:sz w:val="18"/>
          <w:szCs w:val="18"/>
        </w:rPr>
        <w:t>WebServlet</w:t>
      </w:r>
      <w:proofErr w:type="spellEnd"/>
      <w:r w:rsidRPr="00BE35F7">
        <w:rPr>
          <w:rFonts w:ascii="Menlo" w:eastAsia="宋体" w:hAnsi="Menlo" w:cs="宋体"/>
          <w:color w:val="808000"/>
          <w:spacing w:val="5"/>
          <w:sz w:val="18"/>
          <w:szCs w:val="18"/>
        </w:rPr>
        <w:br/>
      </w:r>
      <w:r w:rsidRPr="00BE35F7">
        <w:rPr>
          <w:rFonts w:ascii="Menlo" w:eastAsia="宋体" w:hAnsi="Menlo" w:cs="宋体"/>
          <w:b/>
          <w:bCs/>
          <w:color w:val="000080"/>
          <w:spacing w:val="5"/>
          <w:sz w:val="18"/>
          <w:szCs w:val="18"/>
        </w:rPr>
        <w:t xml:space="preserve">public class </w:t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ProbeServlet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 xml:space="preserve"> </w:t>
      </w:r>
      <w:r w:rsidRPr="00BE35F7">
        <w:rPr>
          <w:rFonts w:ascii="Menlo" w:eastAsia="宋体" w:hAnsi="Menlo" w:cs="宋体"/>
          <w:b/>
          <w:bCs/>
          <w:color w:val="000080"/>
          <w:spacing w:val="5"/>
          <w:sz w:val="18"/>
          <w:szCs w:val="18"/>
        </w:rPr>
        <w:t xml:space="preserve">extends </w:t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DispatcherServlet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 xml:space="preserve"> </w:t>
      </w:r>
      <w:r w:rsidRPr="00BE35F7">
        <w:rPr>
          <w:rFonts w:ascii="Menlo" w:eastAsia="宋体" w:hAnsi="Menlo" w:cs="宋体"/>
          <w:b/>
          <w:bCs/>
          <w:color w:val="000080"/>
          <w:spacing w:val="5"/>
          <w:sz w:val="18"/>
          <w:szCs w:val="18"/>
        </w:rPr>
        <w:t xml:space="preserve">implements </w:t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ContainerServlet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 xml:space="preserve"> {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在Spring 的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Initializer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里将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Servlet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注册上去</w:t>
      </w:r>
    </w:p>
    <w:p w:rsidR="00BE35F7" w:rsidRPr="00BE35F7" w:rsidRDefault="00BE35F7" w:rsidP="00BE3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jc w:val="both"/>
        <w:rPr>
          <w:rFonts w:ascii="Menlo" w:eastAsia="宋体" w:hAnsi="Menlo" w:cs="宋体" w:hint="eastAsia"/>
          <w:spacing w:val="5"/>
          <w:sz w:val="18"/>
          <w:szCs w:val="18"/>
        </w:rPr>
      </w:pPr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 xml:space="preserve">// Set probe </w:t>
      </w:r>
      <w:proofErr w:type="spellStart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t>servlet</w:t>
      </w:r>
      <w:proofErr w:type="spellEnd"/>
      <w:r w:rsidRPr="00BE35F7">
        <w:rPr>
          <w:rFonts w:ascii="Menlo" w:eastAsia="宋体" w:hAnsi="Menlo" w:cs="宋体"/>
          <w:i/>
          <w:iCs/>
          <w:color w:val="808080"/>
          <w:spacing w:val="5"/>
          <w:sz w:val="18"/>
          <w:szCs w:val="18"/>
        </w:rPr>
        <w:br/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ServletRegistration.Dynamic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 xml:space="preserve"> probe = </w:t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servletContext.addServlet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>(</w:t>
      </w:r>
      <w:r w:rsidRPr="00BE35F7">
        <w:rPr>
          <w:rFonts w:ascii="Menlo" w:eastAsia="宋体" w:hAnsi="Menlo" w:cs="宋体"/>
          <w:b/>
          <w:bCs/>
          <w:color w:val="008000"/>
          <w:spacing w:val="5"/>
          <w:sz w:val="18"/>
          <w:szCs w:val="18"/>
        </w:rPr>
        <w:t>"probe"</w:t>
      </w:r>
      <w:r w:rsidRPr="00BE35F7">
        <w:rPr>
          <w:rFonts w:ascii="Menlo" w:eastAsia="宋体" w:hAnsi="Menlo" w:cs="宋体"/>
          <w:spacing w:val="5"/>
          <w:sz w:val="18"/>
          <w:szCs w:val="18"/>
        </w:rPr>
        <w:t xml:space="preserve">, </w:t>
      </w:r>
      <w:proofErr w:type="spellStart"/>
      <w:r w:rsidRPr="00BE35F7">
        <w:rPr>
          <w:rFonts w:ascii="Menlo" w:eastAsia="宋体" w:hAnsi="Menlo" w:cs="宋体"/>
          <w:spacing w:val="5"/>
          <w:sz w:val="18"/>
          <w:szCs w:val="18"/>
        </w:rPr>
        <w:t>ProbeServlet.</w:t>
      </w:r>
      <w:r w:rsidRPr="00BE35F7">
        <w:rPr>
          <w:rFonts w:ascii="Menlo" w:eastAsia="宋体" w:hAnsi="Menlo" w:cs="宋体"/>
          <w:b/>
          <w:bCs/>
          <w:color w:val="000080"/>
          <w:spacing w:val="5"/>
          <w:sz w:val="18"/>
          <w:szCs w:val="18"/>
        </w:rPr>
        <w:t>class</w:t>
      </w:r>
      <w:proofErr w:type="spellEnd"/>
      <w:r w:rsidRPr="00BE35F7">
        <w:rPr>
          <w:rFonts w:ascii="Menlo" w:eastAsia="宋体" w:hAnsi="Menlo" w:cs="宋体"/>
          <w:spacing w:val="5"/>
          <w:sz w:val="18"/>
          <w:szCs w:val="18"/>
        </w:rPr>
        <w:t>);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所以拿到了这些组件，在操作应用的部署，获取Connector等内容时，其实就和 Tomcat 自己一样了。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所以如果要开发管理工具，这也是一种实现思路。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一种通过JMX 的</w:t>
      </w:r>
      <w:proofErr w:type="spellStart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MBean</w:t>
      </w:r>
      <w:proofErr w:type="spellEnd"/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，(</w:t>
      </w:r>
      <w:hyperlink r:id="rId17" w:anchor="wechat_redirect" w:tgtFrame="_blank" w:history="1">
        <w:r w:rsidRPr="00BE35F7">
          <w:rPr>
            <w:rFonts w:ascii="Microsoft YaHei UI" w:eastAsia="Microsoft YaHei UI" w:hAnsi="Microsoft YaHei UI" w:cs="宋体" w:hint="eastAsia"/>
            <w:color w:val="0000FF"/>
            <w:spacing w:val="5"/>
            <w:sz w:val="17"/>
          </w:rPr>
          <w:t>你了解JMX在Tomcat的应用吗?</w:t>
        </w:r>
      </w:hyperlink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)</w:t>
      </w:r>
    </w:p>
    <w:p w:rsidR="00BE35F7" w:rsidRPr="00BE35F7" w:rsidRDefault="00BE35F7" w:rsidP="00BE35F7">
      <w:pPr>
        <w:shd w:val="clear" w:color="auto" w:fill="FFFFFF"/>
        <w:adjustRightInd/>
        <w:snapToGrid/>
        <w:spacing w:after="0"/>
        <w:jc w:val="both"/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</w:pPr>
      <w:r w:rsidRPr="00BE35F7">
        <w:rPr>
          <w:rFonts w:ascii="Microsoft YaHei UI" w:eastAsia="Microsoft YaHei UI" w:hAnsi="Microsoft YaHei UI" w:cs="宋体" w:hint="eastAsia"/>
          <w:color w:val="333333"/>
          <w:spacing w:val="5"/>
          <w:sz w:val="17"/>
          <w:szCs w:val="17"/>
        </w:rPr>
        <w:t>一种是通过PSI这种思路。</w:t>
      </w:r>
    </w:p>
    <w:p w:rsidR="00BE35F7" w:rsidRDefault="00BE35F7" w:rsidP="00D31D50">
      <w:pPr>
        <w:spacing w:line="220" w:lineRule="atLeast"/>
      </w:pPr>
    </w:p>
    <w:sectPr w:rsidR="00BE35F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8832FD"/>
    <w:rsid w:val="008B7726"/>
    <w:rsid w:val="00BE35F7"/>
    <w:rsid w:val="00D31D50"/>
    <w:rsid w:val="00D57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BE35F7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E35F7"/>
    <w:rPr>
      <w:rFonts w:ascii="宋体" w:eastAsia="宋体" w:hAnsi="宋体" w:cs="宋体"/>
      <w:b/>
      <w:bCs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BE35F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E35F7"/>
    <w:rPr>
      <w:color w:val="800080" w:themeColor="followedHyperlink"/>
      <w:u w:val="single"/>
    </w:rPr>
  </w:style>
  <w:style w:type="paragraph" w:styleId="a5">
    <w:name w:val="Normal (Web)"/>
    <w:basedOn w:val="a"/>
    <w:uiPriority w:val="99"/>
    <w:semiHidden/>
    <w:unhideWhenUsed/>
    <w:rsid w:val="00BE35F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BE35F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E3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E35F7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BE35F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BE35F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47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290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5" w:color="DBDBDB"/>
            <w:bottom w:val="none" w:sz="0" w:space="0" w:color="auto"/>
            <w:right w:val="none" w:sz="0" w:space="0" w:color="auto"/>
          </w:divBdr>
        </w:div>
        <w:div w:id="6582726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5" w:color="DBDBDB"/>
            <w:bottom w:val="none" w:sz="0" w:space="0" w:color="auto"/>
            <w:right w:val="none" w:sz="0" w:space="0" w:color="auto"/>
          </w:divBdr>
        </w:div>
        <w:div w:id="163860673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5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3MTEwODc5Ng==&amp;mid=2650859332&amp;idx=1&amp;sn=34d8a6af7ba80406401edd0b2b6bb2e9&amp;chksm=f1329897c6451181b16647e2ee50e5d6c04947b4d3cf4bacf0f9c9e704ca6f248e0aea30cfef&amp;scene=21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mp.weixin.qq.com/s?__biz=MzI3MTEwODc5Ng==&amp;mid=2650859258&amp;idx=1&amp;sn=1d11be5ae19aad97ac1680dc6763c872&amp;chksm=f1329929c645103ff95590d014973e4798bd6f9ff53c5883990bfaca5fbfdb1a1f37cf2b2031&amp;scene=2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mp.weixin.qq.com/s?__biz=MzI3MTEwODc5Ng==&amp;mid=401135587&amp;idx=1&amp;sn=610950fda2eceb3683a9fe45078f1a83&amp;scene=2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mp.weixin.qq.com/s?__biz=MzI3MTEwODc5Ng==&amp;mid=401159585&amp;idx=1&amp;sn=7bb6d09acfd174b9756cda4c865d2659&amp;scene=2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mp.weixin.qq.com/s?__biz=MzI3MTEwODc5Ng==&amp;mid=2650859476&amp;idx=1&amp;sn=8be7a37b59a5d167998f6695a1606d39&amp;chksm=f1329807c6451111d2a1c379221655dc87dd105b067f894bfb202d1f9f283bad310a5cdc2277&amp;scene=21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hyperlink" Target="https://mp.weixin.qq.com/s/AlkpgVwRD4_shLSYGmWVuw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781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2020-04-18T09:28:00Z</dcterms:modified>
</cp:coreProperties>
</file>