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63C6" w14:textId="6A5ADAF4" w:rsidR="00FF306B" w:rsidRDefault="00FF306B">
      <w:pPr>
        <w:jc w:val="right"/>
      </w:pPr>
    </w:p>
    <w:p w14:paraId="63E37E31" w14:textId="77777777" w:rsidR="00FF306B" w:rsidRDefault="005D4934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296D00C8" w14:textId="77777777" w:rsidR="00FF306B" w:rsidRDefault="00FF306B">
      <w:pPr>
        <w:jc w:val="center"/>
        <w:rPr>
          <w:spacing w:val="20"/>
        </w:rPr>
      </w:pPr>
    </w:p>
    <w:p w14:paraId="55C3D079" w14:textId="77777777" w:rsidR="00FF306B" w:rsidRDefault="005D4934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5421874D" w14:textId="77777777" w:rsidR="00FF306B" w:rsidRDefault="005D4934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25506A8B" w14:textId="77777777" w:rsidR="00FF306B" w:rsidRDefault="005D4934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19141A9C" w14:textId="77777777" w:rsidR="00FF306B" w:rsidRDefault="005D4934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34D8A6B" w14:textId="77777777" w:rsidR="00FF306B" w:rsidRDefault="005D4934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40C40A1B" w14:textId="77777777" w:rsidR="00FF306B" w:rsidRDefault="005D4934">
      <w:pPr>
        <w:jc w:val="center"/>
      </w:pPr>
      <w:r>
        <w:rPr>
          <w:rFonts w:ascii="Times New Roman" w:hAnsi="Times New Roman" w:cs="Times New Roman"/>
          <w:spacing w:val="20"/>
        </w:rPr>
        <w:t>Теория представлений</w:t>
      </w:r>
    </w:p>
    <w:p w14:paraId="3BC4827A" w14:textId="77777777" w:rsidR="00FF306B" w:rsidRDefault="005D4934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Representation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Theory</w:t>
      </w:r>
      <w:proofErr w:type="spellEnd"/>
    </w:p>
    <w:p w14:paraId="7CCE65E6" w14:textId="77777777" w:rsidR="00FF306B" w:rsidRDefault="005D4934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52811C2" w14:textId="77777777" w:rsidR="00FF306B" w:rsidRDefault="005D4934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3D3DF3DA" w14:textId="77777777" w:rsidR="00FF306B" w:rsidRDefault="005D4934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0CC0CAC4" w14:textId="77777777" w:rsidR="00FF306B" w:rsidRDefault="005D4934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5B2F6923" w14:textId="77777777" w:rsidR="00FF306B" w:rsidRDefault="00FF306B"/>
    <w:p w14:paraId="44E15CCD" w14:textId="77777777" w:rsidR="00FF306B" w:rsidRDefault="00FF306B"/>
    <w:p w14:paraId="14B1EC55" w14:textId="77777777" w:rsidR="00FF306B" w:rsidRDefault="005D4934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08C433C7" w14:textId="77777777" w:rsidR="00FF306B" w:rsidRDefault="005D4934">
      <w:r>
        <w:rPr>
          <w:rFonts w:ascii="Times New Roman" w:hAnsi="Times New Roman" w:cs="Times New Roman"/>
        </w:rPr>
        <w:t xml:space="preserve"> </w:t>
      </w:r>
    </w:p>
    <w:p w14:paraId="6A0303ED" w14:textId="77777777" w:rsidR="00FF306B" w:rsidRDefault="005D4934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001292</w:t>
      </w:r>
    </w:p>
    <w:p w14:paraId="10BA8280" w14:textId="77777777" w:rsidR="00FF306B" w:rsidRDefault="005D4934">
      <w:r>
        <w:rPr>
          <w:rFonts w:ascii="Times New Roman" w:hAnsi="Times New Roman" w:cs="Times New Roman"/>
        </w:rPr>
        <w:t xml:space="preserve"> </w:t>
      </w:r>
    </w:p>
    <w:p w14:paraId="5E2D3573" w14:textId="77777777" w:rsidR="00FF306B" w:rsidRDefault="005D4934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07686B86" w14:textId="77777777" w:rsidR="00FF306B" w:rsidRDefault="005D4934">
      <w:r>
        <w:br w:type="page"/>
      </w:r>
    </w:p>
    <w:p w14:paraId="13529C6D" w14:textId="3A8EB7FB" w:rsidR="00FF306B" w:rsidRDefault="005D4934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347C542" w14:textId="77777777" w:rsidR="00FF306B" w:rsidRDefault="005D4934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D67182D" w14:textId="1034EA88" w:rsidR="00FF306B" w:rsidRDefault="005D4934" w:rsidP="00507DEF">
      <w:pPr>
        <w:ind w:firstLine="720"/>
      </w:pPr>
      <w:r>
        <w:rPr>
          <w:rFonts w:ascii="Times New Roman" w:hAnsi="Times New Roman" w:cs="Times New Roman"/>
        </w:rPr>
        <w:t>Сообщение сведений о теории представлений симметрических групп в объеме, необходимом для общего развития и изучения смежных дисциплин физико-математического цикла. Усвоение основных идей, понятий и фактов теории представлений симметрических групп.</w:t>
      </w:r>
    </w:p>
    <w:p w14:paraId="371748C5" w14:textId="77777777" w:rsidR="00FF306B" w:rsidRDefault="005D4934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6BEAFF62" w14:textId="59162EC8" w:rsidR="00FF306B" w:rsidRDefault="005D4934" w:rsidP="00507DEF">
      <w:pPr>
        <w:ind w:firstLine="720"/>
      </w:pPr>
      <w:r>
        <w:rPr>
          <w:rFonts w:ascii="Times New Roman" w:hAnsi="Times New Roman" w:cs="Times New Roman"/>
        </w:rPr>
        <w:t>Владение курсом «Алгебра» или «Высшая алгебра».</w:t>
      </w:r>
    </w:p>
    <w:p w14:paraId="31544877" w14:textId="77777777" w:rsidR="00FF306B" w:rsidRDefault="005D4934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2DEB7194" w14:textId="430DA485" w:rsidR="00FF306B" w:rsidRDefault="005D4934" w:rsidP="00507DEF">
      <w:pPr>
        <w:ind w:firstLine="720"/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индуктивное построение теории представлений симметрических групп, вывод классических результатов теории представлений симметрических групп, элементы асимптотической теории представлений симметрических групп; уяснить логику и технику построения математической теории как фундамента самостоятельных научных исследований.</w:t>
      </w:r>
    </w:p>
    <w:p w14:paraId="3C70F788" w14:textId="77777777" w:rsidR="00FF306B" w:rsidRPr="00507DEF" w:rsidRDefault="005D4934">
      <w:pPr>
        <w:rPr>
          <w:rFonts w:ascii="Times New Roman" w:hAnsi="Times New Roman" w:cs="Times New Roman"/>
        </w:rPr>
      </w:pPr>
      <w:r w:rsidRPr="00507DEF">
        <w:rPr>
          <w:rFonts w:ascii="Times New Roman" w:hAnsi="Times New Roman" w:cs="Times New Roman"/>
          <w:b/>
        </w:rPr>
        <w:t>1.4.</w:t>
      </w:r>
      <w:r w:rsidRPr="00507DE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4D50228" w14:textId="77777777" w:rsidR="00FF306B" w:rsidRPr="00507DEF" w:rsidRDefault="005D4934" w:rsidP="00507DEF">
      <w:pPr>
        <w:ind w:firstLine="720"/>
        <w:rPr>
          <w:rFonts w:ascii="Times New Roman" w:hAnsi="Times New Roman" w:cs="Times New Roman"/>
        </w:rPr>
      </w:pPr>
      <w:r w:rsidRPr="00507DEF">
        <w:rPr>
          <w:rFonts w:ascii="Times New Roman" w:hAnsi="Times New Roman" w:cs="Times New Roman"/>
        </w:rPr>
        <w:t xml:space="preserve">Промежуточная аттестация (экзамен) </w:t>
      </w:r>
    </w:p>
    <w:p w14:paraId="0AC0AC00" w14:textId="77777777" w:rsidR="00FF306B" w:rsidRDefault="005D4934">
      <w:r>
        <w:br w:type="page"/>
      </w:r>
    </w:p>
    <w:p w14:paraId="1C932BF5" w14:textId="77777777" w:rsidR="00FF306B" w:rsidRDefault="005D4934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0AFBF75" w14:textId="38537B61" w:rsidR="00FF306B" w:rsidRDefault="005D4934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1509D09" w14:textId="75B10DF4" w:rsidR="00FF306B" w:rsidRDefault="005D4934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276"/>
        <w:gridCol w:w="709"/>
        <w:gridCol w:w="425"/>
        <w:gridCol w:w="709"/>
        <w:gridCol w:w="425"/>
        <w:gridCol w:w="284"/>
        <w:gridCol w:w="283"/>
        <w:gridCol w:w="284"/>
        <w:gridCol w:w="283"/>
        <w:gridCol w:w="709"/>
        <w:gridCol w:w="283"/>
        <w:gridCol w:w="426"/>
        <w:gridCol w:w="708"/>
        <w:gridCol w:w="284"/>
        <w:gridCol w:w="425"/>
        <w:gridCol w:w="567"/>
        <w:gridCol w:w="425"/>
        <w:gridCol w:w="567"/>
        <w:gridCol w:w="284"/>
      </w:tblGrid>
      <w:tr w:rsidR="00622C8E" w:rsidRPr="00B318DA" w14:paraId="449EEDCA" w14:textId="77777777" w:rsidTr="00B318DA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1837" w14:textId="77777777" w:rsidR="00622C8E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B318DA" w14:paraId="30FA8A69" w14:textId="77777777" w:rsidTr="00B318DA">
        <w:trPr>
          <w:trHeight w:val="25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015493C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14:paraId="6BA73705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5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8F6ABD0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Контактная работа обучающихся с 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29FABD" w14:textId="77777777" w:rsidR="002B7191" w:rsidRPr="00B318DA" w:rsidRDefault="005D4934" w:rsidP="00B318DA">
            <w:pPr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7851CFF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 xml:space="preserve">Объём активных и интерактивных  </w:t>
            </w:r>
          </w:p>
          <w:p w14:paraId="08B631B1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09CF89D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B318DA" w:rsidRPr="00B318DA" w14:paraId="76C124C8" w14:textId="77777777" w:rsidTr="00B318DA">
        <w:trPr>
          <w:trHeight w:val="21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9CCA" w14:textId="77777777" w:rsidR="002B7191" w:rsidRPr="00B318DA" w:rsidRDefault="00E74E71" w:rsidP="00B318DA">
            <w:pPr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379F2B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E1E76D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77F9EA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BB847C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B318DA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D67A43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B318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1D47CA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B318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57D5FD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B9414C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0ADA25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B318DA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5FBFF8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5450C1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B318DA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AAD6C6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B318DA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FE61E3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сам. раб. с использованием</w:t>
            </w:r>
          </w:p>
          <w:p w14:paraId="47FE3A40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0D7B98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spellStart"/>
            <w:proofErr w:type="gramStart"/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spellEnd"/>
            <w:proofErr w:type="gramEnd"/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4B67F6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spellStart"/>
            <w:proofErr w:type="gramStart"/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spellEnd"/>
            <w:proofErr w:type="gramEnd"/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01804" w14:textId="77777777" w:rsidR="00C34FCC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итоговая  аттестация</w:t>
            </w:r>
            <w:proofErr w:type="gramEnd"/>
            <w:r w:rsidRPr="00B318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6062E84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spellEnd"/>
            <w:proofErr w:type="gramEnd"/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3485C" w14:textId="77777777" w:rsidR="002B7191" w:rsidRPr="00B318DA" w:rsidRDefault="00E74E71" w:rsidP="00B318DA">
            <w:pPr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B310" w14:textId="77777777" w:rsidR="002B7191" w:rsidRPr="00B318DA" w:rsidRDefault="00E74E71" w:rsidP="00B318DA">
            <w:pPr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306B" w:rsidRPr="00B318DA" w14:paraId="0A045A92" w14:textId="77777777" w:rsidTr="00B318DA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00CB" w14:textId="77777777" w:rsidR="003A1C88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ОСНОВНАЯ ТРАЕКТОРИЯ</w:t>
            </w:r>
          </w:p>
        </w:tc>
      </w:tr>
      <w:tr w:rsidR="00FF306B" w:rsidRPr="00B318DA" w14:paraId="507CBF08" w14:textId="77777777" w:rsidTr="00B318DA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38F3" w14:textId="77777777" w:rsidR="003A1C88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Форма обучения: очная</w:t>
            </w:r>
          </w:p>
        </w:tc>
      </w:tr>
      <w:tr w:rsidR="00B318DA" w:rsidRPr="00B318DA" w14:paraId="6C09A829" w14:textId="77777777" w:rsidTr="00B318D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804E" w14:textId="77777777" w:rsidR="002B7191" w:rsidRPr="00B318DA" w:rsidRDefault="005D4934" w:rsidP="00B318DA">
            <w:pPr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Семестр 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C077A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7B6AD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7DF24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84F2D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26F27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F0408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A9114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C94DE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7D201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04389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BAA13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8636E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B6C92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EF63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C7457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82379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81B8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427E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B318DA" w:rsidRPr="00B318DA" w14:paraId="26270BE3" w14:textId="77777777" w:rsidTr="00B318D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20EC" w14:textId="77777777" w:rsidR="002B7191" w:rsidRPr="00B318DA" w:rsidRDefault="00E74E71" w:rsidP="00B318DA">
            <w:pPr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CCEE3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8DA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98314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65AF9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8DA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CF1F3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ADBE8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32AF3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373AF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9DE62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53F54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8DA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B3862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ECA4B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345B0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8DA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2B62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E1C27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AEC52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8D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8CBB2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578F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F85F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318DA" w:rsidRPr="00B318DA" w14:paraId="4274EAD5" w14:textId="77777777" w:rsidTr="00B318D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BFDB" w14:textId="77777777" w:rsidR="002B7191" w:rsidRPr="00B318DA" w:rsidRDefault="005D4934" w:rsidP="00B318DA">
            <w:pPr>
              <w:spacing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01DD5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55616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45E71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7BD5D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867FC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A0829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7F007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FFBEE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0CCEE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2767E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83D0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57357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6B3F5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2B8AA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3127E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96993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2BB4" w14:textId="77777777" w:rsidR="002B7191" w:rsidRPr="00B318DA" w:rsidRDefault="00E74E71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899B" w14:textId="77777777" w:rsidR="002B7191" w:rsidRPr="00B318DA" w:rsidRDefault="005D4934" w:rsidP="00B318DA">
            <w:pPr>
              <w:spacing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18D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14:paraId="1A61BA08" w14:textId="77777777" w:rsidR="00622C8E" w:rsidRPr="00B21255" w:rsidRDefault="00E74E71">
      <w:pPr>
        <w:rPr>
          <w:lang w:val="en-US"/>
        </w:rPr>
      </w:pPr>
    </w:p>
    <w:p w14:paraId="322A97C7" w14:textId="77777777" w:rsidR="00FF306B" w:rsidRDefault="00FF306B"/>
    <w:p w14:paraId="270D8316" w14:textId="77777777" w:rsidR="00FF306B" w:rsidRDefault="00FF306B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134"/>
        <w:gridCol w:w="1276"/>
        <w:gridCol w:w="1559"/>
        <w:gridCol w:w="1701"/>
        <w:gridCol w:w="1134"/>
        <w:gridCol w:w="1134"/>
      </w:tblGrid>
      <w:tr w:rsidR="00853E25" w:rsidRPr="00B318DA" w14:paraId="35BB6A79" w14:textId="77777777" w:rsidTr="00B318DA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6ABC02" w14:textId="77777777" w:rsidR="00853E25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B318DA" w14:paraId="601747ED" w14:textId="77777777" w:rsidTr="00B318DA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1F08450" w14:textId="77777777" w:rsidR="00853E25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B318DA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310E188" w14:textId="77777777" w:rsidR="00853E25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9A8EA9C" w14:textId="77777777" w:rsidR="00853E25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03D3218" w14:textId="77777777" w:rsidR="00853E25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6B7B13D" w14:textId="77777777" w:rsidR="00853E25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B318DA" w14:paraId="301821B7" w14:textId="77777777" w:rsidTr="00B318DA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82F35F9" w14:textId="77777777" w:rsidR="009353FE" w:rsidRPr="00B318DA" w:rsidRDefault="00E74E71" w:rsidP="00B318DA">
            <w:pPr>
              <w:spacing w:before="24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367A5B" w14:textId="77777777" w:rsidR="009353FE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300DA4A" w14:textId="77777777" w:rsidR="009353FE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C30B92" w14:textId="77777777" w:rsidR="009353FE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9FACD7" w14:textId="77777777" w:rsidR="009353FE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BB694EA" w14:textId="77777777" w:rsidR="009353FE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67BA28E" w14:textId="77777777" w:rsidR="009353FE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FF306B" w:rsidRPr="00B318DA" w14:paraId="2328CC96" w14:textId="77777777" w:rsidTr="00B318DA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8D23430" w14:textId="77777777" w:rsidR="00D76C4A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FF306B" w:rsidRPr="00B318DA" w14:paraId="213F533F" w14:textId="77777777" w:rsidTr="00B318DA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3D6457" w14:textId="77777777" w:rsidR="00D76C4A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FF306B" w:rsidRPr="00B318DA" w14:paraId="26F733F6" w14:textId="77777777" w:rsidTr="00B318D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695242" w14:textId="77777777" w:rsidR="00853E25" w:rsidRPr="00B318DA" w:rsidRDefault="005D4934" w:rsidP="00B318DA">
            <w:pPr>
              <w:spacing w:before="24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Семестр 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4857490" w14:textId="77777777" w:rsidR="00853E25" w:rsidRPr="00B318DA" w:rsidRDefault="00E74E71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D56FD6" w14:textId="77777777" w:rsidR="00853E25" w:rsidRPr="00B318DA" w:rsidRDefault="00E74E71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D302F13" w14:textId="77777777" w:rsidR="00853E25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8AA693" w14:textId="77777777" w:rsidR="00853E25" w:rsidRPr="00B318DA" w:rsidRDefault="005D4934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8DA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25117E" w14:textId="77777777" w:rsidR="00853E25" w:rsidRPr="00B318DA" w:rsidRDefault="00E74E71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F1D0289" w14:textId="77777777" w:rsidR="00853E25" w:rsidRPr="00B318DA" w:rsidRDefault="00E74E71" w:rsidP="00B318DA">
            <w:pPr>
              <w:spacing w:before="24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91374F" w14:textId="77777777" w:rsidR="002E4225" w:rsidRPr="00B21255" w:rsidRDefault="00E74E71">
      <w:pPr>
        <w:rPr>
          <w:lang w:val="en-US"/>
        </w:rPr>
      </w:pPr>
    </w:p>
    <w:p w14:paraId="0203D4D4" w14:textId="77777777" w:rsidR="00FF306B" w:rsidRDefault="00FF306B"/>
    <w:p w14:paraId="27E4C7BA" w14:textId="12447161" w:rsidR="00FF306B" w:rsidRDefault="005D4934">
      <w:r>
        <w:br w:type="page"/>
      </w:r>
    </w:p>
    <w:p w14:paraId="33D28562" w14:textId="66BE6164" w:rsidR="00C54734" w:rsidRDefault="005D4934" w:rsidP="00B318DA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5F3B31E3" w14:textId="30AB1A49" w:rsidR="00D00BA4" w:rsidRDefault="005D4934" w:rsidP="00D00BA4">
      <w:pPr>
        <w:rPr>
          <w:rFonts w:ascii="Times New Roman Bold" w:hAnsi="Times New Roman Bold"/>
        </w:rPr>
      </w:pPr>
      <w:r>
        <w:rPr>
          <w:rFonts w:ascii="Times New Roman" w:hAnsi="Times New Roman"/>
        </w:rPr>
        <w:t xml:space="preserve">Период обучения (модуль): </w:t>
      </w:r>
      <w:proofErr w:type="gramStart"/>
      <w:r>
        <w:rPr>
          <w:rFonts w:ascii="Times New Roman Bold" w:hAnsi="Times New Roman Bold"/>
        </w:rPr>
        <w:t>Семестр  8</w:t>
      </w:r>
      <w:proofErr w:type="gramEnd"/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27"/>
        <w:gridCol w:w="4137"/>
        <w:gridCol w:w="3983"/>
        <w:gridCol w:w="709"/>
      </w:tblGrid>
      <w:tr w:rsidR="00B318DA" w14:paraId="6BF491D1" w14:textId="2080325B" w:rsidTr="00B318DA">
        <w:trPr>
          <w:cantSplit/>
          <w:trHeight w:val="580"/>
        </w:trPr>
        <w:tc>
          <w:tcPr>
            <w:tcW w:w="5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5CCF1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4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446F0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25C1A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709" w:type="dxa"/>
            <w:shd w:val="clear" w:color="auto" w:fill="FFFFFF"/>
          </w:tcPr>
          <w:p w14:paraId="71188DB8" w14:textId="227E577F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Час.</w:t>
            </w:r>
          </w:p>
        </w:tc>
      </w:tr>
      <w:tr w:rsidR="00B318DA" w14:paraId="7295A880" w14:textId="1C966A59" w:rsidTr="00B318DA">
        <w:trPr>
          <w:cantSplit/>
          <w:trHeight w:val="350"/>
        </w:trPr>
        <w:tc>
          <w:tcPr>
            <w:tcW w:w="52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AE74E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13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84FDD" w14:textId="77777777" w:rsidR="00B318DA" w:rsidRDefault="00B318DA" w:rsidP="00B318DA">
            <w:pPr>
              <w:pStyle w:val="1f9"/>
              <w:spacing w:before="0"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Индуктивное построение теории представлений симметрических групп</w:t>
            </w: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C916E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709" w:type="dxa"/>
            <w:shd w:val="clear" w:color="auto" w:fill="FFFFFF"/>
          </w:tcPr>
          <w:p w14:paraId="517AA9B4" w14:textId="4D2AF0D3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B318DA" w14:paraId="03F14DD5" w14:textId="378FC651" w:rsidTr="00B318DA">
        <w:trPr>
          <w:cantSplit/>
          <w:trHeight w:val="290"/>
        </w:trPr>
        <w:tc>
          <w:tcPr>
            <w:tcW w:w="527" w:type="dxa"/>
            <w:vMerge/>
            <w:shd w:val="clear" w:color="auto" w:fill="FFFFFF"/>
            <w:vAlign w:val="center"/>
            <w:hideMark/>
          </w:tcPr>
          <w:p w14:paraId="346AB1EE" w14:textId="77777777" w:rsidR="00B318DA" w:rsidRDefault="00B318DA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137" w:type="dxa"/>
            <w:vMerge/>
            <w:shd w:val="clear" w:color="auto" w:fill="FFFFFF"/>
            <w:vAlign w:val="center"/>
            <w:hideMark/>
          </w:tcPr>
          <w:p w14:paraId="7C38D2B8" w14:textId="77777777" w:rsidR="00B318DA" w:rsidRDefault="00B318DA" w:rsidP="00B318DA">
            <w:pPr>
              <w:spacing w:before="0" w:after="0"/>
              <w:rPr>
                <w:rFonts w:ascii="Times New Roman" w:hAnsi="Times New Roman"/>
                <w:szCs w:val="20"/>
                <w:lang w:eastAsia="ru-RU"/>
              </w:rPr>
            </w:pP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8E630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709" w:type="dxa"/>
            <w:shd w:val="clear" w:color="auto" w:fill="FFFFFF"/>
          </w:tcPr>
          <w:p w14:paraId="21B7D563" w14:textId="20AEB9F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B318DA" w14:paraId="5DC90D5D" w14:textId="3CFA6247" w:rsidTr="00B318DA">
        <w:trPr>
          <w:cantSplit/>
          <w:trHeight w:val="350"/>
        </w:trPr>
        <w:tc>
          <w:tcPr>
            <w:tcW w:w="52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1193B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13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1BB56" w14:textId="77777777" w:rsidR="00B318DA" w:rsidRDefault="00B318DA" w:rsidP="00B318DA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Вывод классических результатов теории представлений симметрических групп</w:t>
            </w: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C8FFB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709" w:type="dxa"/>
            <w:shd w:val="clear" w:color="auto" w:fill="FFFFFF"/>
          </w:tcPr>
          <w:p w14:paraId="6C9914C9" w14:textId="63EF67FE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B318DA" w14:paraId="1773114B" w14:textId="3D8E7605" w:rsidTr="00B318DA">
        <w:trPr>
          <w:cantSplit/>
          <w:trHeight w:val="290"/>
        </w:trPr>
        <w:tc>
          <w:tcPr>
            <w:tcW w:w="527" w:type="dxa"/>
            <w:vMerge/>
            <w:shd w:val="clear" w:color="auto" w:fill="FFFFFF"/>
            <w:vAlign w:val="center"/>
            <w:hideMark/>
          </w:tcPr>
          <w:p w14:paraId="1A3F5DBB" w14:textId="77777777" w:rsidR="00B318DA" w:rsidRDefault="00B318DA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137" w:type="dxa"/>
            <w:vMerge/>
            <w:shd w:val="clear" w:color="auto" w:fill="FFFFFF"/>
            <w:vAlign w:val="center"/>
            <w:hideMark/>
          </w:tcPr>
          <w:p w14:paraId="0BFB88EE" w14:textId="77777777" w:rsidR="00B318DA" w:rsidRDefault="00B318DA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0DC91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709" w:type="dxa"/>
            <w:shd w:val="clear" w:color="auto" w:fill="FFFFFF"/>
          </w:tcPr>
          <w:p w14:paraId="1D5284D8" w14:textId="6A210215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B318DA" w14:paraId="025378F3" w14:textId="1CAC548A" w:rsidTr="00B318DA">
        <w:trPr>
          <w:cantSplit/>
          <w:trHeight w:val="290"/>
        </w:trPr>
        <w:tc>
          <w:tcPr>
            <w:tcW w:w="527" w:type="dxa"/>
            <w:vMerge/>
            <w:shd w:val="clear" w:color="auto" w:fill="FFFFFF"/>
            <w:vAlign w:val="center"/>
            <w:hideMark/>
          </w:tcPr>
          <w:p w14:paraId="346B3686" w14:textId="77777777" w:rsidR="00B318DA" w:rsidRDefault="00B318DA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137" w:type="dxa"/>
            <w:vMerge/>
            <w:shd w:val="clear" w:color="auto" w:fill="FFFFFF"/>
            <w:vAlign w:val="center"/>
            <w:hideMark/>
          </w:tcPr>
          <w:p w14:paraId="10178913" w14:textId="77777777" w:rsidR="00B318DA" w:rsidRDefault="00B318DA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261EF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709" w:type="dxa"/>
            <w:shd w:val="clear" w:color="auto" w:fill="FFFFFF"/>
          </w:tcPr>
          <w:p w14:paraId="1A33F593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</w:p>
        </w:tc>
      </w:tr>
      <w:tr w:rsidR="00B318DA" w14:paraId="0D6E2815" w14:textId="5884935E" w:rsidTr="00B318DA">
        <w:trPr>
          <w:cantSplit/>
          <w:trHeight w:val="300"/>
        </w:trPr>
        <w:tc>
          <w:tcPr>
            <w:tcW w:w="52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3B740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13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9FC33" w14:textId="77777777" w:rsidR="00B318DA" w:rsidRDefault="00B318DA" w:rsidP="00B318DA">
            <w:pPr>
              <w:pStyle w:val="1f9"/>
              <w:spacing w:before="0"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Элементы асимптотической теории представлений симметрических групп</w:t>
            </w: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D1B3A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709" w:type="dxa"/>
            <w:shd w:val="clear" w:color="auto" w:fill="FFFFFF"/>
          </w:tcPr>
          <w:p w14:paraId="71164F44" w14:textId="727578B3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B318DA" w14:paraId="035FF214" w14:textId="245017F6" w:rsidTr="00B318DA">
        <w:trPr>
          <w:cantSplit/>
          <w:trHeight w:val="290"/>
        </w:trPr>
        <w:tc>
          <w:tcPr>
            <w:tcW w:w="527" w:type="dxa"/>
            <w:vMerge/>
            <w:shd w:val="clear" w:color="auto" w:fill="FFFFFF"/>
            <w:vAlign w:val="center"/>
            <w:hideMark/>
          </w:tcPr>
          <w:p w14:paraId="4E395E44" w14:textId="77777777" w:rsidR="00B318DA" w:rsidRDefault="00B318DA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137" w:type="dxa"/>
            <w:vMerge/>
            <w:shd w:val="clear" w:color="auto" w:fill="FFFFFF"/>
            <w:vAlign w:val="center"/>
            <w:hideMark/>
          </w:tcPr>
          <w:p w14:paraId="09E234E4" w14:textId="77777777" w:rsidR="00B318DA" w:rsidRDefault="00B318DA" w:rsidP="00B318DA">
            <w:pPr>
              <w:spacing w:before="0" w:after="0"/>
              <w:rPr>
                <w:rFonts w:ascii="Times New Roman" w:hAnsi="Times New Roman"/>
                <w:szCs w:val="20"/>
                <w:lang w:eastAsia="ru-RU"/>
              </w:rPr>
            </w:pP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3CEAB" w14:textId="77777777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709" w:type="dxa"/>
            <w:shd w:val="clear" w:color="auto" w:fill="FFFFFF"/>
          </w:tcPr>
          <w:p w14:paraId="2FB3EE9E" w14:textId="0F59D92A" w:rsidR="00B318DA" w:rsidRDefault="00B318DA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9B2F08" w14:paraId="2DF00704" w14:textId="43B79783" w:rsidTr="00B318DA">
        <w:trPr>
          <w:cantSplit/>
          <w:trHeight w:val="580"/>
        </w:trPr>
        <w:tc>
          <w:tcPr>
            <w:tcW w:w="52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5594A" w14:textId="77777777" w:rsidR="009B2F08" w:rsidRDefault="009B2F08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13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F2AAD" w14:textId="77777777" w:rsidR="009B2F08" w:rsidRDefault="009B2F08" w:rsidP="00B318DA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Экзамен</w:t>
            </w: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4EA90" w14:textId="77777777" w:rsidR="009B2F08" w:rsidRDefault="009B2F08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/>
              </w:rPr>
              <w:t>ауд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709" w:type="dxa"/>
            <w:shd w:val="clear" w:color="auto" w:fill="FFFFFF"/>
          </w:tcPr>
          <w:p w14:paraId="753C560D" w14:textId="04ECEB91" w:rsidR="009B2F08" w:rsidRDefault="009B2F08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9B2F08" w14:paraId="2BB3F285" w14:textId="68B58DDC" w:rsidTr="00B318DA">
        <w:trPr>
          <w:cantSplit/>
          <w:trHeight w:val="570"/>
        </w:trPr>
        <w:tc>
          <w:tcPr>
            <w:tcW w:w="527" w:type="dxa"/>
            <w:vMerge/>
            <w:shd w:val="clear" w:color="auto" w:fill="FFFFFF"/>
            <w:vAlign w:val="center"/>
            <w:hideMark/>
          </w:tcPr>
          <w:p w14:paraId="6C49F586" w14:textId="77777777" w:rsidR="009B2F08" w:rsidRDefault="009B2F08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137" w:type="dxa"/>
            <w:vMerge/>
            <w:shd w:val="clear" w:color="auto" w:fill="FFFFFF"/>
            <w:vAlign w:val="center"/>
            <w:hideMark/>
          </w:tcPr>
          <w:p w14:paraId="6C5D040C" w14:textId="77777777" w:rsidR="009B2F08" w:rsidRDefault="009B2F08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12FA1" w14:textId="77777777" w:rsidR="009B2F08" w:rsidRDefault="009B2F08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/>
              </w:rPr>
              <w:t>с.р</w:t>
            </w:r>
            <w:proofErr w:type="spellEnd"/>
            <w:r>
              <w:rPr>
                <w:rFonts w:ascii="Times New Roman" w:hAnsi="Times New Roman"/>
              </w:rPr>
              <w:t>.)</w:t>
            </w:r>
          </w:p>
        </w:tc>
        <w:tc>
          <w:tcPr>
            <w:tcW w:w="709" w:type="dxa"/>
            <w:shd w:val="clear" w:color="auto" w:fill="FFFFFF"/>
          </w:tcPr>
          <w:p w14:paraId="18102A9C" w14:textId="2CD420B7" w:rsidR="009B2F08" w:rsidRDefault="009B2F08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9B2F08" w14:paraId="2A7F86D9" w14:textId="77777777" w:rsidTr="00B318DA">
        <w:trPr>
          <w:cantSplit/>
          <w:trHeight w:val="570"/>
        </w:trPr>
        <w:tc>
          <w:tcPr>
            <w:tcW w:w="527" w:type="dxa"/>
            <w:vMerge/>
            <w:shd w:val="clear" w:color="auto" w:fill="FFFFFF"/>
            <w:vAlign w:val="center"/>
          </w:tcPr>
          <w:p w14:paraId="36AD0B39" w14:textId="77777777" w:rsidR="009B2F08" w:rsidRDefault="009B2F08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137" w:type="dxa"/>
            <w:vMerge/>
            <w:shd w:val="clear" w:color="auto" w:fill="FFFFFF"/>
            <w:vAlign w:val="center"/>
          </w:tcPr>
          <w:p w14:paraId="27944979" w14:textId="77777777" w:rsidR="009B2F08" w:rsidRDefault="009B2F08" w:rsidP="00B318DA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7088" w14:textId="50F6A979" w:rsidR="009B2F08" w:rsidRDefault="009B2F08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консультации</w:t>
            </w:r>
          </w:p>
        </w:tc>
        <w:tc>
          <w:tcPr>
            <w:tcW w:w="709" w:type="dxa"/>
            <w:shd w:val="clear" w:color="auto" w:fill="FFFFFF"/>
          </w:tcPr>
          <w:p w14:paraId="10911FD9" w14:textId="21D05C01" w:rsidR="009B2F08" w:rsidRDefault="009B2F08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111FC5" w14:paraId="39AED8F8" w14:textId="77777777" w:rsidTr="00BD5E87">
        <w:trPr>
          <w:cantSplit/>
          <w:trHeight w:val="570"/>
        </w:trPr>
        <w:tc>
          <w:tcPr>
            <w:tcW w:w="8647" w:type="dxa"/>
            <w:gridSpan w:val="3"/>
            <w:shd w:val="clear" w:color="auto" w:fill="FFFFFF"/>
            <w:vAlign w:val="center"/>
          </w:tcPr>
          <w:p w14:paraId="3C352F92" w14:textId="4CC32C1A" w:rsidR="00111FC5" w:rsidRDefault="00111FC5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</w:t>
            </w:r>
          </w:p>
        </w:tc>
        <w:tc>
          <w:tcPr>
            <w:tcW w:w="709" w:type="dxa"/>
            <w:shd w:val="clear" w:color="auto" w:fill="FFFFFF"/>
          </w:tcPr>
          <w:p w14:paraId="5F6ED359" w14:textId="1B6F0625" w:rsidR="00111FC5" w:rsidRDefault="00111FC5" w:rsidP="00B318DA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</w:t>
            </w:r>
          </w:p>
        </w:tc>
      </w:tr>
    </w:tbl>
    <w:p w14:paraId="316B9A7B" w14:textId="77777777" w:rsidR="00D00BA4" w:rsidRDefault="00E74E71" w:rsidP="00D00BA4">
      <w:pPr>
        <w:pStyle w:val="FreeForm"/>
        <w:jc w:val="center"/>
        <w:rPr>
          <w:rFonts w:ascii="Times New Roman Bold" w:hAnsi="Times New Roman Bold"/>
          <w:sz w:val="24"/>
        </w:rPr>
      </w:pPr>
    </w:p>
    <w:p w14:paraId="08122313" w14:textId="77777777" w:rsidR="00D00BA4" w:rsidRPr="003B12BC" w:rsidRDefault="00E74E71" w:rsidP="003B12BC">
      <w:pPr>
        <w:pStyle w:val="1f9"/>
        <w:spacing w:before="0" w:after="0"/>
        <w:ind w:left="0" w:firstLine="720"/>
        <w:rPr>
          <w:rFonts w:ascii="Times New Roman" w:hAnsi="Times New Roman"/>
          <w:lang w:val="en-US"/>
        </w:rPr>
      </w:pPr>
    </w:p>
    <w:p w14:paraId="3AD840D5" w14:textId="77777777" w:rsidR="00D00BA4" w:rsidRPr="003B12BC" w:rsidRDefault="005D4934" w:rsidP="003B12BC">
      <w:pPr>
        <w:pStyle w:val="1f9"/>
        <w:spacing w:before="0" w:after="0"/>
        <w:ind w:left="0" w:firstLine="720"/>
        <w:jc w:val="left"/>
        <w:rPr>
          <w:rFonts w:ascii="Times New Roman" w:hAnsi="Times New Roman"/>
        </w:rPr>
      </w:pPr>
      <w:r w:rsidRPr="003B12BC">
        <w:rPr>
          <w:rFonts w:ascii="Times New Roman" w:hAnsi="Times New Roman"/>
        </w:rPr>
        <w:t>Раздел 1: Индуктивное построение теории представлений симметрических групп</w:t>
      </w:r>
    </w:p>
    <w:p w14:paraId="153BF64F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1. Разбиения, диаграммы Юнга, таблицы Юнга, граф Юнга.</w:t>
      </w:r>
    </w:p>
    <w:p w14:paraId="386500C1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2. Базис Гельфанда-</w:t>
      </w:r>
      <w:proofErr w:type="spellStart"/>
      <w:r w:rsidRPr="003B12BC">
        <w:rPr>
          <w:rFonts w:ascii="Times New Roman" w:hAnsi="Times New Roman" w:cs="Times New Roman"/>
        </w:rPr>
        <w:t>Цетлина</w:t>
      </w:r>
      <w:proofErr w:type="spellEnd"/>
      <w:r w:rsidRPr="003B12BC">
        <w:rPr>
          <w:rFonts w:ascii="Times New Roman" w:hAnsi="Times New Roman" w:cs="Times New Roman"/>
        </w:rPr>
        <w:t>. Алгебра Гельфанда-</w:t>
      </w:r>
      <w:proofErr w:type="spellStart"/>
      <w:r w:rsidRPr="003B12BC">
        <w:rPr>
          <w:rFonts w:ascii="Times New Roman" w:hAnsi="Times New Roman" w:cs="Times New Roman"/>
        </w:rPr>
        <w:t>Цетлина</w:t>
      </w:r>
      <w:proofErr w:type="spellEnd"/>
      <w:r w:rsidRPr="003B12BC">
        <w:rPr>
          <w:rFonts w:ascii="Times New Roman" w:hAnsi="Times New Roman" w:cs="Times New Roman"/>
        </w:rPr>
        <w:t>.</w:t>
      </w:r>
    </w:p>
    <w:p w14:paraId="15DAAD9A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3. Элементы Юнга-</w:t>
      </w:r>
      <w:proofErr w:type="spellStart"/>
      <w:r w:rsidRPr="003B12BC">
        <w:rPr>
          <w:rFonts w:ascii="Times New Roman" w:hAnsi="Times New Roman" w:cs="Times New Roman"/>
        </w:rPr>
        <w:t>Юциса</w:t>
      </w:r>
      <w:proofErr w:type="spellEnd"/>
      <w:r w:rsidRPr="003B12BC">
        <w:rPr>
          <w:rFonts w:ascii="Times New Roman" w:hAnsi="Times New Roman" w:cs="Times New Roman"/>
        </w:rPr>
        <w:t>-</w:t>
      </w:r>
      <w:proofErr w:type="spellStart"/>
      <w:r w:rsidRPr="003B12BC">
        <w:rPr>
          <w:rFonts w:ascii="Times New Roman" w:hAnsi="Times New Roman" w:cs="Times New Roman"/>
        </w:rPr>
        <w:t>Мэрфи</w:t>
      </w:r>
      <w:proofErr w:type="spellEnd"/>
      <w:r w:rsidRPr="003B12BC">
        <w:rPr>
          <w:rFonts w:ascii="Times New Roman" w:hAnsi="Times New Roman" w:cs="Times New Roman"/>
        </w:rPr>
        <w:t xml:space="preserve"> и простота ветвления.</w:t>
      </w:r>
    </w:p>
    <w:p w14:paraId="0142BD59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 xml:space="preserve">4. </w:t>
      </w:r>
      <w:proofErr w:type="spellStart"/>
      <w:r w:rsidRPr="003B12BC">
        <w:rPr>
          <w:rFonts w:ascii="Times New Roman" w:hAnsi="Times New Roman" w:cs="Times New Roman"/>
        </w:rPr>
        <w:t>Кокстеровские</w:t>
      </w:r>
      <w:proofErr w:type="spellEnd"/>
      <w:r w:rsidRPr="003B12BC">
        <w:rPr>
          <w:rFonts w:ascii="Times New Roman" w:hAnsi="Times New Roman" w:cs="Times New Roman"/>
        </w:rPr>
        <w:t xml:space="preserve"> образующие и вырожденная аффинная алгебра </w:t>
      </w:r>
      <w:proofErr w:type="spellStart"/>
      <w:r w:rsidRPr="003B12BC">
        <w:rPr>
          <w:rFonts w:ascii="Times New Roman" w:hAnsi="Times New Roman" w:cs="Times New Roman"/>
        </w:rPr>
        <w:t>Гекке</w:t>
      </w:r>
      <w:proofErr w:type="spellEnd"/>
      <w:r w:rsidRPr="003B12BC">
        <w:rPr>
          <w:rFonts w:ascii="Times New Roman" w:hAnsi="Times New Roman" w:cs="Times New Roman"/>
        </w:rPr>
        <w:t>.</w:t>
      </w:r>
    </w:p>
    <w:p w14:paraId="7866AEFC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5. Основная теорема. Граф ветвления представлений симметрических групп.</w:t>
      </w:r>
    </w:p>
    <w:p w14:paraId="1653E779" w14:textId="77777777" w:rsidR="00D00BA4" w:rsidRPr="003B12BC" w:rsidRDefault="00E74E71" w:rsidP="003B12BC">
      <w:pPr>
        <w:pStyle w:val="1f9"/>
        <w:spacing w:before="0" w:after="0"/>
        <w:ind w:left="0" w:firstLine="720"/>
        <w:jc w:val="left"/>
        <w:rPr>
          <w:rFonts w:ascii="Times New Roman" w:hAnsi="Times New Roman"/>
        </w:rPr>
      </w:pPr>
    </w:p>
    <w:p w14:paraId="2BE3B798" w14:textId="2BDC5EB3" w:rsidR="00D00BA4" w:rsidRPr="003B12BC" w:rsidRDefault="005D4934" w:rsidP="003B12BC">
      <w:pPr>
        <w:pStyle w:val="1f9"/>
        <w:spacing w:before="0" w:after="0"/>
        <w:ind w:left="0" w:firstLine="720"/>
        <w:jc w:val="left"/>
        <w:rPr>
          <w:rFonts w:ascii="Times New Roman" w:hAnsi="Times New Roman"/>
        </w:rPr>
      </w:pPr>
      <w:r w:rsidRPr="003B12BC">
        <w:rPr>
          <w:rFonts w:ascii="Times New Roman" w:hAnsi="Times New Roman"/>
        </w:rPr>
        <w:t>Раздел 2: Вывод классических результатов теории представлений симметрических групп</w:t>
      </w:r>
      <w:r w:rsidR="003B12BC">
        <w:rPr>
          <w:rFonts w:ascii="Times New Roman" w:hAnsi="Times New Roman"/>
        </w:rPr>
        <w:t>.</w:t>
      </w:r>
    </w:p>
    <w:p w14:paraId="5A070341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 xml:space="preserve">1. </w:t>
      </w:r>
      <w:proofErr w:type="spellStart"/>
      <w:r w:rsidRPr="003B12BC">
        <w:rPr>
          <w:rFonts w:ascii="Times New Roman" w:hAnsi="Times New Roman" w:cs="Times New Roman"/>
        </w:rPr>
        <w:t>Полунормальная</w:t>
      </w:r>
      <w:proofErr w:type="spellEnd"/>
      <w:r w:rsidRPr="003B12BC">
        <w:rPr>
          <w:rFonts w:ascii="Times New Roman" w:hAnsi="Times New Roman" w:cs="Times New Roman"/>
        </w:rPr>
        <w:t xml:space="preserve"> и ортогональная формы Юнга.</w:t>
      </w:r>
    </w:p>
    <w:p w14:paraId="5A14C7ED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2. Правило Мурнагана-Накаямы.</w:t>
      </w:r>
    </w:p>
    <w:p w14:paraId="6A46BDD7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3. Соответствие Фробениуса-Юнга.</w:t>
      </w:r>
    </w:p>
    <w:p w14:paraId="36EDCCC7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4. Формула Фробениуса для характеров.</w:t>
      </w:r>
    </w:p>
    <w:p w14:paraId="5BD5C8CE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5. Формула крюков.</w:t>
      </w:r>
    </w:p>
    <w:p w14:paraId="338570DC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6. Двойственность Шура-Вейля.</w:t>
      </w:r>
    </w:p>
    <w:p w14:paraId="21478296" w14:textId="77777777" w:rsidR="00D00BA4" w:rsidRPr="003B12BC" w:rsidRDefault="00E74E71" w:rsidP="003B12BC">
      <w:pPr>
        <w:pStyle w:val="1f9"/>
        <w:spacing w:before="0" w:after="0"/>
        <w:ind w:left="0" w:firstLine="720"/>
        <w:jc w:val="left"/>
        <w:rPr>
          <w:rFonts w:ascii="Times New Roman" w:hAnsi="Times New Roman"/>
        </w:rPr>
      </w:pPr>
    </w:p>
    <w:p w14:paraId="4F698617" w14:textId="77777777" w:rsidR="00D00BA4" w:rsidRPr="003B12BC" w:rsidRDefault="005D4934" w:rsidP="003B12BC">
      <w:pPr>
        <w:pStyle w:val="1f9"/>
        <w:spacing w:before="0" w:after="0"/>
        <w:ind w:left="0" w:firstLine="720"/>
        <w:jc w:val="left"/>
        <w:rPr>
          <w:rFonts w:ascii="Times New Roman" w:hAnsi="Times New Roman"/>
        </w:rPr>
      </w:pPr>
      <w:r w:rsidRPr="003B12BC">
        <w:rPr>
          <w:rFonts w:ascii="Times New Roman" w:hAnsi="Times New Roman"/>
        </w:rPr>
        <w:t>Раздел 3: Элементы асимптотической теории представлений симметрических групп</w:t>
      </w:r>
    </w:p>
    <w:p w14:paraId="1E49F2C7" w14:textId="77777777" w:rsidR="00D00BA4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1. Элементы асимптотической теории представлений симметрических групп</w:t>
      </w:r>
    </w:p>
    <w:p w14:paraId="01C92A82" w14:textId="77777777" w:rsidR="00FF306B" w:rsidRDefault="005D4934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D7065FD" w14:textId="77777777" w:rsidR="00FF306B" w:rsidRDefault="005D4934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7C056D8E" w14:textId="77777777" w:rsidR="00FF306B" w:rsidRDefault="005D4934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199BA7E" w14:textId="4029B56B" w:rsidR="00FF306B" w:rsidRDefault="005D4934" w:rsidP="003B12BC">
      <w:pPr>
        <w:ind w:firstLine="720"/>
      </w:pPr>
      <w:r>
        <w:rPr>
          <w:rFonts w:ascii="Times New Roman" w:hAnsi="Times New Roman" w:cs="Times New Roman"/>
        </w:rPr>
        <w:t>Посещение лекций.</w:t>
      </w:r>
    </w:p>
    <w:p w14:paraId="41944C44" w14:textId="77777777" w:rsidR="00FF306B" w:rsidRDefault="005D4934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13E9408" w14:textId="1B21B326" w:rsidR="00FF306B" w:rsidRDefault="005D4934" w:rsidP="003B12BC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</w:t>
      </w:r>
      <w:r w:rsidR="003B12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рекомендованная преподавателем. </w:t>
      </w:r>
    </w:p>
    <w:p w14:paraId="08C1F41D" w14:textId="77777777" w:rsidR="00FF306B" w:rsidRDefault="00FF306B"/>
    <w:p w14:paraId="13BEC418" w14:textId="77777777" w:rsidR="00FF306B" w:rsidRDefault="005D4934">
      <w:r>
        <w:rPr>
          <w:rFonts w:ascii="Times New Roman" w:hAnsi="Times New Roman" w:cs="Times New Roman"/>
          <w:b/>
        </w:rPr>
        <w:lastRenderedPageBreak/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875921B" w14:textId="77777777" w:rsidR="00EF09CD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14:paraId="7172D0ED" w14:textId="77777777" w:rsidR="00EF09CD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hAnsi="Times New Roman"/>
        </w:rPr>
        <w:t>акт</w:t>
      </w:r>
      <w:proofErr w:type="gramEnd"/>
      <w:r>
        <w:rPr>
          <w:rFonts w:ascii="Times New Roman" w:hAnsi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</w:t>
      </w:r>
      <w:proofErr w:type="gramStart"/>
      <w:r>
        <w:rPr>
          <w:rFonts w:ascii="Times New Roman" w:hAnsi="Times New Roman"/>
        </w:rPr>
        <w:t>ответов</w:t>
      </w:r>
      <w:proofErr w:type="gramEnd"/>
      <w:r>
        <w:rPr>
          <w:rFonts w:ascii="Times New Roman" w:hAnsi="Times New Roman"/>
        </w:rPr>
        <w:t xml:space="preserve"> на которые итоговая оценка по предмету может быть повышена или понижена.</w:t>
      </w:r>
    </w:p>
    <w:p w14:paraId="5CC5FA00" w14:textId="5BFE6D1D" w:rsidR="00EF09CD" w:rsidRPr="003B12BC" w:rsidRDefault="005D4934" w:rsidP="003B12BC">
      <w:pPr>
        <w:spacing w:before="0" w:after="0"/>
        <w:ind w:firstLine="720"/>
        <w:jc w:val="center"/>
        <w:rPr>
          <w:rFonts w:ascii="Times New Roman" w:hAnsi="Times New Roman"/>
          <w:bCs/>
        </w:rPr>
      </w:pPr>
      <w:r w:rsidRPr="003B12BC">
        <w:rPr>
          <w:rFonts w:ascii="Times New Roman" w:hAnsi="Times New Roman"/>
          <w:bCs/>
        </w:rPr>
        <w:t>Критерии выставления оценок</w:t>
      </w:r>
      <w:r w:rsidR="003B12BC">
        <w:rPr>
          <w:rFonts w:ascii="Times New Roman" w:hAnsi="Times New Roman"/>
          <w:bCs/>
        </w:rPr>
        <w:t>:</w:t>
      </w:r>
    </w:p>
    <w:p w14:paraId="3214AD0A" w14:textId="77777777" w:rsidR="00EF09CD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5E3F26B5" w14:textId="77777777" w:rsidR="00EF09CD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14:paraId="37BCD1EF" w14:textId="77777777" w:rsidR="00EF09CD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Оценка «удовлетворительно» ставится за знание основных вопросов по каждой теме.</w:t>
      </w:r>
    </w:p>
    <w:p w14:paraId="52371D8D" w14:textId="4AACD50A" w:rsidR="00FF306B" w:rsidRPr="003B12BC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62246DCF" w14:textId="6375C2DD" w:rsidR="00C54734" w:rsidRDefault="005D4934" w:rsidP="003B12BC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>
        <w:rPr>
          <w:rFonts w:ascii="Times New Roman" w:hAnsi="Times New Roman" w:cs="Times New Roman"/>
        </w:rPr>
        <w:t xml:space="preserve"> </w:t>
      </w:r>
    </w:p>
    <w:p w14:paraId="4877AC43" w14:textId="0A45B88D" w:rsidR="00100830" w:rsidRDefault="005D4934" w:rsidP="003B12BC">
      <w:pPr>
        <w:spacing w:before="0" w:after="0"/>
        <w:jc w:val="center"/>
        <w:rPr>
          <w:rFonts w:ascii="Times New Roman" w:hAnsi="Times New Roman"/>
        </w:rPr>
      </w:pPr>
      <w:r>
        <w:rPr>
          <w:rFonts w:ascii="Times New Roman Bold" w:hAnsi="Times New Roman Bold"/>
        </w:rPr>
        <w:t>Список вопросов к экзамену</w:t>
      </w:r>
      <w:r>
        <w:rPr>
          <w:rFonts w:ascii="Times New Roman" w:hAnsi="Times New Roman"/>
        </w:rPr>
        <w:t>:</w:t>
      </w:r>
    </w:p>
    <w:p w14:paraId="32186B1F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1. Разбиения, диаграммы Юнга, таблицы Юнга, граф Юнга.</w:t>
      </w:r>
    </w:p>
    <w:p w14:paraId="6DD24380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2. Базис Гельфанда-</w:t>
      </w:r>
      <w:proofErr w:type="spellStart"/>
      <w:r>
        <w:rPr>
          <w:rFonts w:ascii="Times New Roman" w:hAnsi="Times New Roman"/>
        </w:rPr>
        <w:t>Цетлина</w:t>
      </w:r>
      <w:proofErr w:type="spellEnd"/>
      <w:r>
        <w:rPr>
          <w:rFonts w:ascii="Times New Roman" w:hAnsi="Times New Roman"/>
        </w:rPr>
        <w:t>. Алгебра Гельфанда-</w:t>
      </w:r>
      <w:proofErr w:type="spellStart"/>
      <w:r>
        <w:rPr>
          <w:rFonts w:ascii="Times New Roman" w:hAnsi="Times New Roman"/>
        </w:rPr>
        <w:t>Цетлина</w:t>
      </w:r>
      <w:proofErr w:type="spellEnd"/>
      <w:r>
        <w:rPr>
          <w:rFonts w:ascii="Times New Roman" w:hAnsi="Times New Roman"/>
        </w:rPr>
        <w:t>.</w:t>
      </w:r>
    </w:p>
    <w:p w14:paraId="36746B07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3. Элементы Юнга-</w:t>
      </w:r>
      <w:proofErr w:type="spellStart"/>
      <w:r>
        <w:rPr>
          <w:rFonts w:ascii="Times New Roman" w:hAnsi="Times New Roman"/>
        </w:rPr>
        <w:t>Юциса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Мэрфи</w:t>
      </w:r>
      <w:proofErr w:type="spellEnd"/>
      <w:r>
        <w:rPr>
          <w:rFonts w:ascii="Times New Roman" w:hAnsi="Times New Roman"/>
        </w:rPr>
        <w:t xml:space="preserve"> и простота ветвления.</w:t>
      </w:r>
    </w:p>
    <w:p w14:paraId="2B3ACA2E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Кокстеровские</w:t>
      </w:r>
      <w:proofErr w:type="spellEnd"/>
      <w:r>
        <w:rPr>
          <w:rFonts w:ascii="Times New Roman" w:hAnsi="Times New Roman"/>
        </w:rPr>
        <w:t xml:space="preserve"> образующие и вырожденная аффинная алгебра </w:t>
      </w:r>
      <w:proofErr w:type="spellStart"/>
      <w:r>
        <w:rPr>
          <w:rFonts w:ascii="Times New Roman" w:hAnsi="Times New Roman"/>
        </w:rPr>
        <w:t>Гекке</w:t>
      </w:r>
      <w:proofErr w:type="spellEnd"/>
      <w:r>
        <w:rPr>
          <w:rFonts w:ascii="Times New Roman" w:hAnsi="Times New Roman"/>
        </w:rPr>
        <w:t>.</w:t>
      </w:r>
    </w:p>
    <w:p w14:paraId="096B0A00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5. Основная теорема. Граф ветвления представлений симметрических групп.</w:t>
      </w:r>
    </w:p>
    <w:p w14:paraId="6A6B59D2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proofErr w:type="spellStart"/>
      <w:r>
        <w:rPr>
          <w:rFonts w:ascii="Times New Roman" w:hAnsi="Times New Roman"/>
        </w:rPr>
        <w:t>Полунормальная</w:t>
      </w:r>
      <w:proofErr w:type="spellEnd"/>
      <w:r>
        <w:rPr>
          <w:rFonts w:ascii="Times New Roman" w:hAnsi="Times New Roman"/>
        </w:rPr>
        <w:t xml:space="preserve"> и ортогональная формы Юнга.</w:t>
      </w:r>
    </w:p>
    <w:p w14:paraId="3361B37E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7. Правило Мурнагана-Накаямы.</w:t>
      </w:r>
    </w:p>
    <w:p w14:paraId="462FB952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8. Соответствие Фробениуса-Юнга.</w:t>
      </w:r>
    </w:p>
    <w:p w14:paraId="2FE562BF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9. Формула Фробениуса для характеров.</w:t>
      </w:r>
    </w:p>
    <w:p w14:paraId="0E09F8B4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10. Формула крюков.</w:t>
      </w:r>
    </w:p>
    <w:p w14:paraId="2F96D786" w14:textId="77777777" w:rsidR="00100830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11. Двойственность Шура-Вейля.</w:t>
      </w:r>
    </w:p>
    <w:p w14:paraId="6E20866C" w14:textId="508C4B2F" w:rsidR="00FF306B" w:rsidRDefault="005D4934" w:rsidP="003B12BC">
      <w:pPr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12. Элементы асимптотической теории представлений симметрических групп.</w:t>
      </w:r>
    </w:p>
    <w:p w14:paraId="312D3A8B" w14:textId="77777777" w:rsidR="003B12BC" w:rsidRPr="003B12BC" w:rsidRDefault="003B12BC" w:rsidP="003B12BC">
      <w:pPr>
        <w:spacing w:before="0" w:after="0"/>
        <w:ind w:firstLine="720"/>
        <w:rPr>
          <w:rFonts w:ascii="Times New Roman" w:hAnsi="Times New Roman"/>
        </w:rPr>
      </w:pPr>
    </w:p>
    <w:p w14:paraId="70D1D4E4" w14:textId="77777777" w:rsidR="00FF306B" w:rsidRDefault="005D4934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CE1322E" w14:textId="77777777" w:rsidR="00844067" w:rsidRPr="003B12BC" w:rsidRDefault="005D4934" w:rsidP="003B12BC">
      <w:pPr>
        <w:spacing w:before="0" w:after="0"/>
        <w:jc w:val="center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Примерная анкета-отзыв по преподаванию дисциплины</w:t>
      </w:r>
    </w:p>
    <w:p w14:paraId="264ED239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14:paraId="38E3A16F" w14:textId="77777777" w:rsidR="00844067" w:rsidRPr="003B12BC" w:rsidRDefault="005D4934" w:rsidP="003B12B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Насколько Вы удовлетворены содержанием дисциплины в целом?</w:t>
      </w:r>
    </w:p>
    <w:p w14:paraId="0FB4F92B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3B12BC">
        <w:rPr>
          <w:rFonts w:ascii="Times New Roman" w:hAnsi="Times New Roman" w:cs="Times New Roman"/>
          <w:spacing w:val="20"/>
        </w:rPr>
        <w:t>1    2    3    4    5    6    7    8    9    10</w:t>
      </w:r>
    </w:p>
    <w:p w14:paraId="2CC791EE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3B12BC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7F3630D9" w14:textId="77777777" w:rsidR="00844067" w:rsidRPr="003B12BC" w:rsidRDefault="005D4934" w:rsidP="003B12B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 xml:space="preserve">Насколько Вы удовлетворены </w:t>
      </w:r>
      <w:proofErr w:type="gramStart"/>
      <w:r w:rsidRPr="003B12BC">
        <w:rPr>
          <w:rFonts w:ascii="Times New Roman" w:hAnsi="Times New Roman" w:cs="Times New Roman"/>
        </w:rPr>
        <w:t>формами  преподавания</w:t>
      </w:r>
      <w:proofErr w:type="gramEnd"/>
      <w:r w:rsidRPr="003B12BC">
        <w:rPr>
          <w:rFonts w:ascii="Times New Roman" w:hAnsi="Times New Roman" w:cs="Times New Roman"/>
        </w:rPr>
        <w:t xml:space="preserve">? </w:t>
      </w:r>
    </w:p>
    <w:p w14:paraId="5CFCE96B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3B12BC">
        <w:rPr>
          <w:rFonts w:ascii="Times New Roman" w:hAnsi="Times New Roman" w:cs="Times New Roman"/>
          <w:spacing w:val="20"/>
        </w:rPr>
        <w:lastRenderedPageBreak/>
        <w:t>1    2    3    4    5    6    7    8    9    10</w:t>
      </w:r>
    </w:p>
    <w:p w14:paraId="6D939FFC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3B12BC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536D78E3" w14:textId="77777777" w:rsidR="00844067" w:rsidRPr="003B12BC" w:rsidRDefault="005D4934" w:rsidP="003B12B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 xml:space="preserve">Как Вы оцениваете качество подготовки предложенных </w:t>
      </w:r>
      <w:proofErr w:type="spellStart"/>
      <w:r w:rsidRPr="003B12BC">
        <w:rPr>
          <w:rFonts w:ascii="Times New Roman" w:hAnsi="Times New Roman" w:cs="Times New Roman"/>
        </w:rPr>
        <w:t>учебно</w:t>
      </w:r>
      <w:proofErr w:type="spellEnd"/>
      <w:r w:rsidRPr="003B12BC">
        <w:rPr>
          <w:rFonts w:ascii="Times New Roman" w:hAnsi="Times New Roman" w:cs="Times New Roman"/>
        </w:rPr>
        <w:t>–методических материалов?</w:t>
      </w:r>
    </w:p>
    <w:p w14:paraId="29C37D80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3B12BC">
        <w:rPr>
          <w:rFonts w:ascii="Times New Roman" w:hAnsi="Times New Roman" w:cs="Times New Roman"/>
          <w:spacing w:val="20"/>
        </w:rPr>
        <w:t>1    2    3    4    5    6    7    8    9    10</w:t>
      </w:r>
    </w:p>
    <w:p w14:paraId="4BB25398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3B12BC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133DBB9F" w14:textId="77777777" w:rsidR="00844067" w:rsidRPr="003B12BC" w:rsidRDefault="005D4934" w:rsidP="003B12B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 xml:space="preserve">Насколько Вы удовлетворены использованием преподавателями интерактивных и активных методов </w:t>
      </w:r>
      <w:proofErr w:type="gramStart"/>
      <w:r w:rsidRPr="003B12BC">
        <w:rPr>
          <w:rFonts w:ascii="Times New Roman" w:hAnsi="Times New Roman" w:cs="Times New Roman"/>
        </w:rPr>
        <w:t>обучения ?</w:t>
      </w:r>
      <w:proofErr w:type="gramEnd"/>
    </w:p>
    <w:p w14:paraId="42538E97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3B12BC">
        <w:rPr>
          <w:rFonts w:ascii="Times New Roman" w:hAnsi="Times New Roman" w:cs="Times New Roman"/>
          <w:spacing w:val="20"/>
        </w:rPr>
        <w:t>1    2    3    4    5    6    7    8    9    10</w:t>
      </w:r>
    </w:p>
    <w:p w14:paraId="1A9209CE" w14:textId="77777777" w:rsidR="00844067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3B12BC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14:paraId="6F8EDA3B" w14:textId="77777777" w:rsidR="00844067" w:rsidRPr="003B12BC" w:rsidRDefault="005D4934" w:rsidP="003B12B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 xml:space="preserve">Какие из тем дисциплины Вы считаете наиболее </w:t>
      </w:r>
      <w:proofErr w:type="gramStart"/>
      <w:r w:rsidRPr="003B12BC">
        <w:rPr>
          <w:rFonts w:ascii="Times New Roman" w:hAnsi="Times New Roman" w:cs="Times New Roman"/>
        </w:rPr>
        <w:t>полезными,  ценными</w:t>
      </w:r>
      <w:proofErr w:type="gramEnd"/>
      <w:r w:rsidRPr="003B12BC">
        <w:rPr>
          <w:rFonts w:ascii="Times New Roman" w:hAnsi="Times New Roman" w:cs="Times New Roman"/>
        </w:rPr>
        <w:t xml:space="preserve"> с точки зрения дальнейшего обучения и/или применения в последующей практической деятельности?</w:t>
      </w:r>
    </w:p>
    <w:p w14:paraId="565704B1" w14:textId="77777777" w:rsidR="00844067" w:rsidRPr="003B12BC" w:rsidRDefault="005D4934" w:rsidP="003B12B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14:paraId="635BCC7F" w14:textId="77777777" w:rsidR="0044099E" w:rsidRPr="003B12BC" w:rsidRDefault="005D4934" w:rsidP="003B12BC">
      <w:pPr>
        <w:spacing w:before="0" w:after="0"/>
        <w:jc w:val="center"/>
        <w:rPr>
          <w:rFonts w:ascii="Times New Roman" w:hAnsi="Times New Roman" w:cs="Times New Roman"/>
        </w:rPr>
      </w:pPr>
      <w:r w:rsidRPr="003B12BC">
        <w:rPr>
          <w:rFonts w:ascii="Times New Roman" w:hAnsi="Times New Roman" w:cs="Times New Roman"/>
        </w:rPr>
        <w:t>СПАСИБО!</w:t>
      </w:r>
    </w:p>
    <w:p w14:paraId="53C107F1" w14:textId="77777777" w:rsidR="00FF306B" w:rsidRDefault="005D4934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2F5A804B" w14:textId="77777777" w:rsidR="00FF306B" w:rsidRDefault="005D4934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DF88B9F" w14:textId="77777777" w:rsidR="00FF306B" w:rsidRDefault="005D4934" w:rsidP="003B12BC">
      <w:pPr>
        <w:ind w:firstLine="720"/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14:paraId="03112C74" w14:textId="77777777" w:rsidR="00FF306B" w:rsidRDefault="005D4934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44E321E0" w14:textId="660EC285" w:rsidR="00FF306B" w:rsidRDefault="003B12BC" w:rsidP="003B12BC">
      <w:pPr>
        <w:ind w:firstLine="720"/>
      </w:pPr>
      <w:r>
        <w:rPr>
          <w:rFonts w:ascii="Times New Roman" w:hAnsi="Times New Roman" w:cs="Times New Roman"/>
        </w:rPr>
        <w:t>Н</w:t>
      </w:r>
      <w:r w:rsidR="005D4934">
        <w:rPr>
          <w:rFonts w:ascii="Times New Roman" w:hAnsi="Times New Roman" w:cs="Times New Roman"/>
        </w:rPr>
        <w:t xml:space="preserve">е требуется. </w:t>
      </w:r>
    </w:p>
    <w:p w14:paraId="58977002" w14:textId="77777777" w:rsidR="00FF306B" w:rsidRDefault="005D4934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44B0E135" w14:textId="77777777" w:rsidR="00FF306B" w:rsidRDefault="005D4934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0BC77FC" w14:textId="05C7CD75" w:rsidR="00FF306B" w:rsidRDefault="005D4934" w:rsidP="003B12BC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</w:t>
      </w:r>
      <w:r w:rsidR="003B12BC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>.</w:t>
      </w:r>
    </w:p>
    <w:p w14:paraId="6953CE32" w14:textId="77777777" w:rsidR="00FF306B" w:rsidRDefault="005D4934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F1A3139" w14:textId="77777777" w:rsidR="00FF306B" w:rsidRDefault="005D4934" w:rsidP="003B12BC">
      <w:pPr>
        <w:ind w:firstLine="720"/>
      </w:pPr>
      <w:r>
        <w:rPr>
          <w:rFonts w:ascii="Times New Roman" w:hAnsi="Times New Roman" w:cs="Times New Roman"/>
        </w:rPr>
        <w:t xml:space="preserve">Стандартное аудиторное оборудование и ПО. </w:t>
      </w:r>
    </w:p>
    <w:p w14:paraId="3ADF487A" w14:textId="77777777" w:rsidR="00FF306B" w:rsidRDefault="005D4934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2EC31F6" w14:textId="6FDB61DB" w:rsidR="00FF306B" w:rsidRDefault="003B12BC" w:rsidP="003B12BC">
      <w:pPr>
        <w:ind w:firstLine="720"/>
      </w:pPr>
      <w:r>
        <w:rPr>
          <w:rFonts w:ascii="Times New Roman" w:hAnsi="Times New Roman" w:cs="Times New Roman"/>
        </w:rPr>
        <w:t>Н</w:t>
      </w:r>
      <w:r w:rsidR="005D4934">
        <w:rPr>
          <w:rFonts w:ascii="Times New Roman" w:hAnsi="Times New Roman" w:cs="Times New Roman"/>
        </w:rPr>
        <w:t xml:space="preserve">е требуется. </w:t>
      </w:r>
    </w:p>
    <w:p w14:paraId="5A456256" w14:textId="77777777" w:rsidR="00FF306B" w:rsidRDefault="005D4934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2DA7162" w14:textId="6D86850E" w:rsidR="00FF306B" w:rsidRDefault="003B12BC" w:rsidP="003B12BC">
      <w:pPr>
        <w:ind w:firstLine="720"/>
      </w:pPr>
      <w:r>
        <w:rPr>
          <w:rFonts w:ascii="Times New Roman" w:hAnsi="Times New Roman" w:cs="Times New Roman"/>
        </w:rPr>
        <w:t>Н</w:t>
      </w:r>
      <w:r w:rsidR="005D4934">
        <w:rPr>
          <w:rFonts w:ascii="Times New Roman" w:hAnsi="Times New Roman" w:cs="Times New Roman"/>
        </w:rPr>
        <w:t xml:space="preserve">е требуется. </w:t>
      </w:r>
    </w:p>
    <w:p w14:paraId="013C84E9" w14:textId="77777777" w:rsidR="00FF306B" w:rsidRDefault="005D4934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9C39CFD" w14:textId="77777777" w:rsidR="00FF306B" w:rsidRDefault="005D4934" w:rsidP="003B12BC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14:paraId="306A4E2F" w14:textId="77777777" w:rsidR="00FF306B" w:rsidRDefault="005D4934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9462FDC" w14:textId="77777777" w:rsidR="00FF306B" w:rsidRDefault="005D4934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4A6F7C2" w14:textId="77777777" w:rsidR="00FF306B" w:rsidRDefault="005D4934" w:rsidP="003B12BC">
      <w:pPr>
        <w:ind w:firstLine="720"/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Вершик</w:t>
      </w:r>
      <w:proofErr w:type="spellEnd"/>
      <w:r>
        <w:rPr>
          <w:rFonts w:ascii="Times New Roman" w:hAnsi="Times New Roman" w:cs="Times New Roman"/>
        </w:rPr>
        <w:t xml:space="preserve"> А.М., Окуньков А.Ю. Новый подход к теории представлений симметрических групп. Добавление к кн. Фултон У. Таблицы Юнга и их приложения к теории представлений и геометрии. М.: Издательство МЦНМО, 2006.</w:t>
      </w:r>
    </w:p>
    <w:p w14:paraId="647B8DD7" w14:textId="77777777" w:rsidR="00FF306B" w:rsidRDefault="005D4934">
      <w:r>
        <w:rPr>
          <w:rFonts w:ascii="Times New Roman" w:hAnsi="Times New Roman" w:cs="Times New Roman"/>
          <w:b/>
        </w:rPr>
        <w:lastRenderedPageBreak/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300A0B8" w14:textId="77777777" w:rsid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Джеймс Г. Теория представлений симметрических групп. М.: Мир, 1982. </w:t>
      </w:r>
    </w:p>
    <w:p w14:paraId="72FD4C11" w14:textId="7CC64CDC" w:rsidR="00FF306B" w:rsidRPr="003B12BC" w:rsidRDefault="005D4934" w:rsidP="003B12BC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Фултон У., Харрис Дж. Теория представлений. Начальный курс. М.:</w:t>
      </w:r>
      <w:r w:rsidR="003B1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Издательство МЦНМО, 2017.</w:t>
      </w:r>
    </w:p>
    <w:p w14:paraId="7A5C15A5" w14:textId="77777777" w:rsidR="00FF306B" w:rsidRDefault="005D4934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9B74351" w14:textId="5C5E71D2" w:rsidR="00FF306B" w:rsidRPr="003B12BC" w:rsidRDefault="003B12BC">
      <w:pPr>
        <w:rPr>
          <w:rFonts w:ascii="Times New Roman" w:hAnsi="Times New Roman" w:cs="Times New Roman"/>
        </w:rPr>
      </w:pPr>
      <w:r>
        <w:tab/>
      </w:r>
      <w:r w:rsidRPr="003B12BC">
        <w:rPr>
          <w:rFonts w:ascii="Times New Roman" w:hAnsi="Times New Roman" w:cs="Times New Roman"/>
        </w:rPr>
        <w:t>Нет</w:t>
      </w:r>
      <w:bookmarkStart w:id="0" w:name="_GoBack"/>
      <w:bookmarkEnd w:id="0"/>
    </w:p>
    <w:p w14:paraId="469E5550" w14:textId="77777777" w:rsidR="00FF306B" w:rsidRDefault="005D4934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433BC491" w14:textId="77777777" w:rsidR="00FF306B" w:rsidRDefault="00FF306B"/>
    <w:sectPr w:rsidR="00FF306B" w:rsidSect="00E50BF4">
      <w:headerReference w:type="first" r:id="rId7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DAE5D" w14:textId="77777777" w:rsidR="00E74E71" w:rsidRDefault="00E74E71">
      <w:pPr>
        <w:spacing w:before="0" w:after="0"/>
      </w:pPr>
      <w:r>
        <w:separator/>
      </w:r>
    </w:p>
  </w:endnote>
  <w:endnote w:type="continuationSeparator" w:id="0">
    <w:p w14:paraId="149C9B4A" w14:textId="77777777" w:rsidR="00E74E71" w:rsidRDefault="00E74E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D91D4" w14:textId="77777777" w:rsidR="00E74E71" w:rsidRDefault="00E74E71">
      <w:pPr>
        <w:spacing w:before="0" w:after="0"/>
      </w:pPr>
      <w:r>
        <w:separator/>
      </w:r>
    </w:p>
  </w:footnote>
  <w:footnote w:type="continuationSeparator" w:id="0">
    <w:p w14:paraId="4FA29FCA" w14:textId="77777777" w:rsidR="00E74E71" w:rsidRDefault="00E74E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72675370" w14:textId="77777777" w:rsidR="008D2BFB" w:rsidRDefault="005D4934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F8F07E" w14:textId="77777777" w:rsidR="009D472B" w:rsidRDefault="00E74E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92F45"/>
    <w:multiLevelType w:val="multilevel"/>
    <w:tmpl w:val="3074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11FC5"/>
    <w:rsid w:val="001915A3"/>
    <w:rsid w:val="00217F62"/>
    <w:rsid w:val="003B12BC"/>
    <w:rsid w:val="004A4F81"/>
    <w:rsid w:val="00507DEF"/>
    <w:rsid w:val="005D4934"/>
    <w:rsid w:val="009B2F08"/>
    <w:rsid w:val="00A906D8"/>
    <w:rsid w:val="00AB5A74"/>
    <w:rsid w:val="00B318DA"/>
    <w:rsid w:val="00E74E71"/>
    <w:rsid w:val="00F071AE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BB35"/>
  <w15:docId w15:val="{3A3DC315-AB22-48EC-B033-2D7CA23E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27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9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b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FreeForm">
    <w:name w:val="Free Form"/>
    <w:rsid w:val="00D00BA4"/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1f9">
    <w:name w:val="Абзац списка1"/>
    <w:rsid w:val="00D00BA4"/>
    <w:pPr>
      <w:suppressAutoHyphens/>
      <w:spacing w:before="120" w:after="120"/>
      <w:ind w:left="708"/>
      <w:jc w:val="both"/>
    </w:pPr>
    <w:rPr>
      <w:rFonts w:ascii="Lucida Grande" w:eastAsia="ヒラギノ角ゴ Pro W3" w:hAnsi="Lucida Grande" w:cs="Times New Roman"/>
      <w:color w:val="000000"/>
      <w:sz w:val="24"/>
      <w:szCs w:val="20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c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4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9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c">
    <w:name w:val="Без интервала1"/>
    <w:uiPriority w:val="99"/>
    <w:rsid w:val="007962B2"/>
    <w:rPr>
      <w:rFonts w:ascii="Calibri" w:hAnsi="Calibri"/>
    </w:rPr>
  </w:style>
  <w:style w:type="character" w:customStyle="1" w:styleId="1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FreeForm0">
    <w:name w:val="Free Form"/>
    <w:rsid w:val="00D00BA4"/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1ffe">
    <w:name w:val="Абзац списка1"/>
    <w:rsid w:val="00D00BA4"/>
    <w:pPr>
      <w:suppressAutoHyphens/>
      <w:spacing w:before="120" w:after="120"/>
      <w:ind w:left="708"/>
      <w:jc w:val="both"/>
    </w:pPr>
    <w:rPr>
      <w:rFonts w:ascii="Lucida Grande" w:eastAsia="ヒラギノ角ゴ Pro W3" w:hAnsi="Lucida Grande" w:cs="Times New Roman"/>
      <w:color w:val="000000"/>
      <w:sz w:val="24"/>
      <w:szCs w:val="20"/>
      <w:lang w:eastAsia="ru-RU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1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4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c">
    <w:name w:val="Без интервала1"/>
    <w:uiPriority w:val="99"/>
    <w:rsid w:val="007962B2"/>
    <w:rPr>
      <w:rFonts w:ascii="Calibri" w:hAnsi="Calibri"/>
    </w:rPr>
  </w:style>
  <w:style w:type="character" w:customStyle="1" w:styleId="1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FreeForm1">
    <w:name w:val="Free Form"/>
    <w:rsid w:val="00D00BA4"/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1fffe">
    <w:name w:val="Абзац списка1"/>
    <w:rsid w:val="00D00BA4"/>
    <w:pPr>
      <w:suppressAutoHyphens/>
      <w:spacing w:before="120" w:after="120"/>
      <w:ind w:left="708"/>
      <w:jc w:val="both"/>
    </w:pPr>
    <w:rPr>
      <w:rFonts w:ascii="Lucida Grande" w:eastAsia="ヒラギノ角ゴ Pro W3" w:hAnsi="Lucida Grande" w:cs="Times New Roman"/>
      <w:color w:val="000000"/>
      <w:sz w:val="24"/>
      <w:szCs w:val="20"/>
      <w:lang w:eastAsia="ru-RU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1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4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1f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FreeForm2">
    <w:name w:val="Free Form"/>
    <w:rsid w:val="00D00BA4"/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1ffffe">
    <w:name w:val="Абзац списка1"/>
    <w:rsid w:val="00D00BA4"/>
    <w:pPr>
      <w:suppressAutoHyphens/>
      <w:spacing w:before="120" w:after="120"/>
      <w:ind w:left="708"/>
      <w:jc w:val="both"/>
    </w:pPr>
    <w:rPr>
      <w:rFonts w:ascii="Lucida Grande" w:eastAsia="ヒラギノ角ゴ Pro W3" w:hAnsi="Lucida Grande" w:cs="Times New Roman"/>
      <w:color w:val="000000"/>
      <w:sz w:val="24"/>
      <w:szCs w:val="20"/>
      <w:lang w:eastAsia="ru-RU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c">
    <w:name w:val="Основной текст с отступом 2 Знак"/>
    <w:link w:val="2b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4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7">
    <w:name w:val="Основной текст с отступом Знак2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6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FreeForm3">
    <w:name w:val="Free Form"/>
    <w:rsid w:val="00D00BA4"/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paragraph" w:customStyle="1" w:styleId="1fffff7">
    <w:name w:val="Абзац списка1"/>
    <w:rsid w:val="00D00BA4"/>
    <w:pPr>
      <w:suppressAutoHyphens/>
      <w:spacing w:before="120" w:after="120"/>
      <w:ind w:left="708"/>
      <w:jc w:val="both"/>
    </w:pPr>
    <w:rPr>
      <w:rFonts w:ascii="Lucida Grande" w:eastAsia="ヒラギノ角ゴ Pro W3" w:hAnsi="Lucida Grande" w:cs="Times New Roman"/>
      <w:color w:val="000000"/>
      <w:sz w:val="24"/>
      <w:szCs w:val="20"/>
      <w:lang w:eastAsia="ru-RU"/>
    </w:rPr>
  </w:style>
  <w:style w:type="character" w:styleId="affffffd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4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Владимир Самусенко</cp:lastModifiedBy>
  <cp:revision>6</cp:revision>
  <dcterms:created xsi:type="dcterms:W3CDTF">2019-10-11T12:44:00Z</dcterms:created>
  <dcterms:modified xsi:type="dcterms:W3CDTF">2019-10-11T13:12:00Z</dcterms:modified>
</cp:coreProperties>
</file>