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20F" w:rsidRDefault="00D66374">
      <w:pPr>
        <w:jc w:val="right"/>
      </w:pPr>
      <w:r>
        <w:rPr>
          <w:rFonts w:ascii="Times New Roman" w:hAnsi="Times New Roman" w:cs="Times New Roman"/>
        </w:rPr>
        <w:t xml:space="preserve"> </w:t>
      </w:r>
    </w:p>
    <w:p w:rsidR="00D5020F" w:rsidRDefault="00D66374">
      <w:pPr>
        <w:jc w:val="center"/>
      </w:pPr>
      <w:r>
        <w:rPr>
          <w:rFonts w:ascii="Times New Roman" w:hAnsi="Times New Roman" w:cs="Times New Roman"/>
          <w:b/>
          <w:spacing w:val="20"/>
        </w:rPr>
        <w:t>Санкт-Петербургский государственный университет</w:t>
      </w:r>
    </w:p>
    <w:p w:rsidR="00D5020F" w:rsidRDefault="00D5020F">
      <w:pPr>
        <w:jc w:val="center"/>
        <w:rPr>
          <w:spacing w:val="20"/>
        </w:rPr>
      </w:pPr>
    </w:p>
    <w:p w:rsidR="00D5020F" w:rsidRDefault="00D66374">
      <w:pPr>
        <w:jc w:val="center"/>
      </w:pPr>
      <w:r>
        <w:rPr>
          <w:rFonts w:ascii="Times New Roman" w:hAnsi="Times New Roman" w:cs="Times New Roman"/>
          <w:b/>
          <w:spacing w:val="20"/>
        </w:rPr>
        <w:t xml:space="preserve"> </w:t>
      </w:r>
    </w:p>
    <w:p w:rsidR="00D5020F" w:rsidRDefault="00D66374">
      <w:pPr>
        <w:jc w:val="center"/>
      </w:pPr>
      <w:r>
        <w:rPr>
          <w:rFonts w:ascii="Times New Roman" w:hAnsi="Times New Roman" w:cs="Times New Roman"/>
          <w:b/>
          <w:spacing w:val="20"/>
        </w:rPr>
        <w:br/>
      </w:r>
    </w:p>
    <w:p w:rsidR="00D5020F" w:rsidRDefault="00D66374">
      <w:pPr>
        <w:jc w:val="center"/>
      </w:pPr>
      <w:r>
        <w:rPr>
          <w:rFonts w:ascii="Times New Roman" w:hAnsi="Times New Roman" w:cs="Times New Roman"/>
          <w:b/>
          <w:spacing w:val="20"/>
        </w:rPr>
        <w:t xml:space="preserve">Р А Б О Ч А Я   П Р О Г Р А М </w:t>
      </w:r>
      <w:proofErr w:type="spellStart"/>
      <w:proofErr w:type="gramStart"/>
      <w:r>
        <w:rPr>
          <w:rFonts w:ascii="Times New Roman" w:hAnsi="Times New Roman" w:cs="Times New Roman"/>
          <w:b/>
          <w:spacing w:val="20"/>
        </w:rPr>
        <w:t>М</w:t>
      </w:r>
      <w:proofErr w:type="spellEnd"/>
      <w:proofErr w:type="gramEnd"/>
      <w:r>
        <w:rPr>
          <w:rFonts w:ascii="Times New Roman" w:hAnsi="Times New Roman" w:cs="Times New Roman"/>
          <w:b/>
          <w:spacing w:val="20"/>
        </w:rPr>
        <w:t xml:space="preserve"> А</w:t>
      </w:r>
    </w:p>
    <w:p w:rsidR="00D5020F" w:rsidRDefault="00D66374">
      <w:pPr>
        <w:jc w:val="center"/>
      </w:pPr>
      <w:r>
        <w:rPr>
          <w:rFonts w:ascii="Times New Roman" w:hAnsi="Times New Roman" w:cs="Times New Roman"/>
          <w:b/>
          <w:spacing w:val="20"/>
        </w:rPr>
        <w:t>УЧЕБНОЙ ДИСЦИПЛИНЫ</w:t>
      </w:r>
    </w:p>
    <w:p w:rsidR="00D5020F" w:rsidRDefault="00D66374">
      <w:pPr>
        <w:jc w:val="center"/>
      </w:pPr>
      <w:r>
        <w:rPr>
          <w:rFonts w:ascii="Times New Roman" w:hAnsi="Times New Roman" w:cs="Times New Roman"/>
          <w:spacing w:val="20"/>
        </w:rPr>
        <w:br/>
      </w:r>
    </w:p>
    <w:p w:rsidR="00D5020F" w:rsidRDefault="00D66374">
      <w:pPr>
        <w:jc w:val="center"/>
      </w:pPr>
      <w:r>
        <w:rPr>
          <w:rFonts w:ascii="Times New Roman" w:hAnsi="Times New Roman" w:cs="Times New Roman"/>
          <w:spacing w:val="20"/>
        </w:rPr>
        <w:t>Вычислительная математика</w:t>
      </w:r>
    </w:p>
    <w:p w:rsidR="00D5020F" w:rsidRDefault="00D66374">
      <w:pPr>
        <w:jc w:val="center"/>
      </w:pPr>
      <w:proofErr w:type="spellStart"/>
      <w:r>
        <w:rPr>
          <w:rFonts w:ascii="Times New Roman" w:hAnsi="Times New Roman" w:cs="Times New Roman"/>
          <w:spacing w:val="20"/>
        </w:rPr>
        <w:t>Computational</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Mathematics</w:t>
      </w:r>
      <w:proofErr w:type="spellEnd"/>
    </w:p>
    <w:p w:rsidR="00D5020F" w:rsidRDefault="00D66374">
      <w:pPr>
        <w:jc w:val="center"/>
      </w:pPr>
      <w:r>
        <w:rPr>
          <w:rFonts w:ascii="Times New Roman" w:hAnsi="Times New Roman" w:cs="Times New Roman"/>
          <w:spacing w:val="20"/>
        </w:rPr>
        <w:br/>
      </w:r>
    </w:p>
    <w:p w:rsidR="00D5020F" w:rsidRDefault="00D66374">
      <w:pPr>
        <w:jc w:val="center"/>
      </w:pPr>
      <w:r>
        <w:rPr>
          <w:rFonts w:ascii="Times New Roman" w:hAnsi="Times New Roman" w:cs="Times New Roman"/>
          <w:b/>
        </w:rPr>
        <w:t>Язы</w:t>
      </w:r>
      <w:proofErr w:type="gramStart"/>
      <w:r>
        <w:rPr>
          <w:rFonts w:ascii="Times New Roman" w:hAnsi="Times New Roman" w:cs="Times New Roman"/>
          <w:b/>
        </w:rPr>
        <w:t>к(</w:t>
      </w:r>
      <w:proofErr w:type="gramEnd"/>
      <w:r>
        <w:rPr>
          <w:rFonts w:ascii="Times New Roman" w:hAnsi="Times New Roman" w:cs="Times New Roman"/>
          <w:b/>
        </w:rPr>
        <w:t>и) обучения</w:t>
      </w:r>
    </w:p>
    <w:p w:rsidR="00D5020F" w:rsidRDefault="00D66374">
      <w:pPr>
        <w:jc w:val="center"/>
      </w:pPr>
      <w:r>
        <w:rPr>
          <w:rFonts w:ascii="Times New Roman" w:hAnsi="Times New Roman" w:cs="Times New Roman"/>
          <w:b/>
        </w:rPr>
        <w:t xml:space="preserve"> </w:t>
      </w:r>
    </w:p>
    <w:p w:rsidR="00D5020F" w:rsidRDefault="00D66374">
      <w:pPr>
        <w:jc w:val="center"/>
      </w:pPr>
      <w:r>
        <w:rPr>
          <w:rFonts w:ascii="Times New Roman" w:hAnsi="Times New Roman" w:cs="Times New Roman"/>
        </w:rPr>
        <w:t>русский</w:t>
      </w:r>
    </w:p>
    <w:p w:rsidR="00D5020F" w:rsidRDefault="00D5020F"/>
    <w:p w:rsidR="00D5020F" w:rsidRDefault="00D5020F"/>
    <w:p w:rsidR="00D5020F" w:rsidRDefault="00D66374">
      <w:pPr>
        <w:jc w:val="right"/>
      </w:pPr>
      <w:r>
        <w:rPr>
          <w:rFonts w:ascii="Times New Roman" w:hAnsi="Times New Roman" w:cs="Times New Roman"/>
        </w:rPr>
        <w:t>Трудоемкость в зачетных единицах: 3</w:t>
      </w:r>
    </w:p>
    <w:p w:rsidR="00D5020F" w:rsidRDefault="00D66374">
      <w:r>
        <w:rPr>
          <w:rFonts w:ascii="Times New Roman" w:hAnsi="Times New Roman" w:cs="Times New Roman"/>
        </w:rPr>
        <w:t xml:space="preserve"> </w:t>
      </w:r>
    </w:p>
    <w:p w:rsidR="00D5020F" w:rsidRDefault="00D66374">
      <w:pPr>
        <w:jc w:val="right"/>
      </w:pPr>
      <w:r>
        <w:rPr>
          <w:rFonts w:ascii="Times New Roman" w:hAnsi="Times New Roman" w:cs="Times New Roman"/>
        </w:rPr>
        <w:t>Регистрационный номер рабочей программы: 051538</w:t>
      </w:r>
    </w:p>
    <w:p w:rsidR="00D5020F" w:rsidRDefault="00D66374">
      <w:r>
        <w:rPr>
          <w:rFonts w:ascii="Times New Roman" w:hAnsi="Times New Roman" w:cs="Times New Roman"/>
        </w:rPr>
        <w:t xml:space="preserve"> </w:t>
      </w:r>
    </w:p>
    <w:p w:rsidR="00D5020F" w:rsidRDefault="00D66374">
      <w:pPr>
        <w:jc w:val="center"/>
      </w:pPr>
      <w:r>
        <w:rPr>
          <w:rFonts w:ascii="Times New Roman" w:hAnsi="Times New Roman" w:cs="Times New Roman"/>
        </w:rPr>
        <w:t xml:space="preserve"> </w:t>
      </w:r>
    </w:p>
    <w:p w:rsidR="00D5020F" w:rsidRDefault="00D66374">
      <w:r>
        <w:br w:type="page"/>
      </w:r>
    </w:p>
    <w:p w:rsidR="00D5020F" w:rsidRDefault="00D66374">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D5020F" w:rsidRDefault="00D66374">
      <w:r>
        <w:rPr>
          <w:rFonts w:ascii="Times New Roman" w:hAnsi="Times New Roman" w:cs="Times New Roman"/>
          <w:b/>
        </w:rPr>
        <w:t>1.1.</w:t>
      </w:r>
      <w:r>
        <w:rPr>
          <w:rFonts w:ascii="Times New Roman" w:hAnsi="Times New Roman" w:cs="Times New Roman"/>
          <w:b/>
        </w:rPr>
        <w:tab/>
        <w:t>Цели и задачи учебных занятий</w:t>
      </w:r>
    </w:p>
    <w:p w:rsidR="00E12299" w:rsidRDefault="00D66374" w:rsidP="00E12299">
      <w:pPr>
        <w:spacing w:before="0" w:after="0"/>
        <w:ind w:firstLine="720"/>
        <w:rPr>
          <w:rFonts w:ascii="Times New Roman" w:hAnsi="Times New Roman" w:cs="Times New Roman"/>
        </w:rPr>
      </w:pPr>
      <w:r>
        <w:rPr>
          <w:rFonts w:ascii="Times New Roman" w:hAnsi="Times New Roman" w:cs="Times New Roman"/>
        </w:rPr>
        <w:t>Дисциплина «Вычислительная математика» является одной из базовых дисциплин цикла (Б3), формирующего подготовку специалиста в области информационных технологий. Она представляет собой комплекс знаний  и навыков, позволяющих овладеть основами вычислительных методов и квалифицированно применять  численные методов для практических вычислений и ре</w:t>
      </w:r>
      <w:r w:rsidR="00E12299">
        <w:rPr>
          <w:rFonts w:ascii="Times New Roman" w:hAnsi="Times New Roman" w:cs="Times New Roman"/>
        </w:rPr>
        <w:t>шения прикладных задач.</w:t>
      </w:r>
    </w:p>
    <w:p w:rsidR="00E12299" w:rsidRDefault="00D66374" w:rsidP="00E12299">
      <w:pPr>
        <w:spacing w:before="0" w:after="0"/>
        <w:ind w:firstLine="720"/>
        <w:rPr>
          <w:rFonts w:ascii="Times New Roman" w:hAnsi="Times New Roman" w:cs="Times New Roman"/>
        </w:rPr>
      </w:pPr>
      <w:r>
        <w:rPr>
          <w:rFonts w:ascii="Times New Roman" w:hAnsi="Times New Roman" w:cs="Times New Roman"/>
        </w:rPr>
        <w:t xml:space="preserve">Отдельные параметры курса могут варьироваться по степени сложности в зависимости от начальной подготовки </w:t>
      </w:r>
      <w:proofErr w:type="gramStart"/>
      <w:r w:rsidR="00E12299">
        <w:rPr>
          <w:rFonts w:ascii="Times New Roman" w:hAnsi="Times New Roman" w:cs="Times New Roman"/>
        </w:rPr>
        <w:t>обучающихся</w:t>
      </w:r>
      <w:proofErr w:type="gramEnd"/>
      <w:r>
        <w:rPr>
          <w:rFonts w:ascii="Times New Roman" w:hAnsi="Times New Roman" w:cs="Times New Roman"/>
        </w:rPr>
        <w:t xml:space="preserve">. Курс должен быть построен на принципах </w:t>
      </w:r>
      <w:proofErr w:type="spellStart"/>
      <w:r>
        <w:rPr>
          <w:rFonts w:ascii="Times New Roman" w:hAnsi="Times New Roman" w:cs="Times New Roman"/>
        </w:rPr>
        <w:t>компетентностного</w:t>
      </w:r>
      <w:proofErr w:type="spellEnd"/>
      <w:r>
        <w:rPr>
          <w:rFonts w:ascii="Times New Roman" w:hAnsi="Times New Roman" w:cs="Times New Roman"/>
        </w:rPr>
        <w:t xml:space="preserve">, </w:t>
      </w:r>
      <w:proofErr w:type="spellStart"/>
      <w:r>
        <w:rPr>
          <w:rFonts w:ascii="Times New Roman" w:hAnsi="Times New Roman" w:cs="Times New Roman"/>
        </w:rPr>
        <w:t>деятельностного</w:t>
      </w:r>
      <w:proofErr w:type="spellEnd"/>
      <w:r>
        <w:rPr>
          <w:rFonts w:ascii="Times New Roman" w:hAnsi="Times New Roman" w:cs="Times New Roman"/>
        </w:rPr>
        <w:t xml:space="preserve"> подхода к вычислительной математике как средству  проведения различных расчетов с применением высокопроизводительных компьютеров, что предполагает распределение содержания обучения вычислительной математике по  следующим видам деятельности: изучение теоретического материала, а также составление алгоритмов, отладка программ, численный счет в рамк</w:t>
      </w:r>
      <w:r w:rsidR="00E12299">
        <w:rPr>
          <w:rFonts w:ascii="Times New Roman" w:hAnsi="Times New Roman" w:cs="Times New Roman"/>
        </w:rPr>
        <w:t xml:space="preserve">ах вычислительного практикума. </w:t>
      </w:r>
    </w:p>
    <w:p w:rsidR="00D5020F" w:rsidRDefault="00D66374" w:rsidP="00E12299">
      <w:pPr>
        <w:spacing w:before="0" w:after="0"/>
        <w:ind w:firstLine="720"/>
      </w:pPr>
      <w:r>
        <w:rPr>
          <w:rFonts w:ascii="Times New Roman" w:hAnsi="Times New Roman" w:cs="Times New Roman"/>
        </w:rPr>
        <w:t xml:space="preserve">Основным методологическим принципом построения программы курса, равно как и всей концепции </w:t>
      </w:r>
      <w:proofErr w:type="gramStart"/>
      <w:r>
        <w:rPr>
          <w:rFonts w:ascii="Times New Roman" w:hAnsi="Times New Roman" w:cs="Times New Roman"/>
        </w:rPr>
        <w:t>обучения</w:t>
      </w:r>
      <w:proofErr w:type="gramEnd"/>
      <w:r>
        <w:rPr>
          <w:rFonts w:ascii="Times New Roman" w:hAnsi="Times New Roman" w:cs="Times New Roman"/>
        </w:rPr>
        <w:t xml:space="preserve"> дисциплине методов вычислений в целом, является принцип поэтапного  накопления знаний и формирования необходимых компетенций по модели: от простого  - к сложному,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r>
        <w:rPr>
          <w:rFonts w:ascii="Times New Roman" w:hAnsi="Times New Roman" w:cs="Times New Roman"/>
        </w:rPr>
        <w:br/>
        <w:t xml:space="preserve">         Цель изучения дисциплины методов вычислений: обучение методам вычислительной математики; развитие у </w:t>
      </w:r>
      <w:r w:rsidR="00E12299">
        <w:rPr>
          <w:rFonts w:ascii="Times New Roman" w:hAnsi="Times New Roman" w:cs="Times New Roman"/>
        </w:rPr>
        <w:t>обучающихся</w:t>
      </w:r>
      <w:r w:rsidR="00E12299">
        <w:rPr>
          <w:rFonts w:ascii="Times New Roman" w:hAnsi="Times New Roman" w:cs="Times New Roman"/>
        </w:rPr>
        <w:t xml:space="preserve"> </w:t>
      </w:r>
      <w:r>
        <w:rPr>
          <w:rFonts w:ascii="Times New Roman" w:hAnsi="Times New Roman" w:cs="Times New Roman"/>
        </w:rPr>
        <w:t xml:space="preserve">логического мышления; знакомство с различными численными методами; подготовка к самостоятельному решению </w:t>
      </w:r>
      <w:r w:rsidR="00E12299">
        <w:rPr>
          <w:rFonts w:ascii="Times New Roman" w:hAnsi="Times New Roman" w:cs="Times New Roman"/>
        </w:rPr>
        <w:t>различных вычислительных задач.</w:t>
      </w:r>
    </w:p>
    <w:p w:rsidR="00D5020F" w:rsidRDefault="00D66374">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E12299" w:rsidRDefault="00D66374" w:rsidP="00E12299">
      <w:pPr>
        <w:spacing w:before="0" w:after="0"/>
        <w:ind w:firstLine="720"/>
        <w:rPr>
          <w:rFonts w:ascii="Times New Roman" w:hAnsi="Times New Roman" w:cs="Times New Roman"/>
        </w:rPr>
      </w:pPr>
      <w:r>
        <w:rPr>
          <w:rFonts w:ascii="Times New Roman" w:hAnsi="Times New Roman" w:cs="Times New Roman"/>
        </w:rPr>
        <w:t xml:space="preserve">Программа курса предназначена для </w:t>
      </w:r>
      <w:r w:rsidR="00E12299">
        <w:rPr>
          <w:rFonts w:ascii="Times New Roman" w:hAnsi="Times New Roman" w:cs="Times New Roman"/>
        </w:rPr>
        <w:t>обучающихся</w:t>
      </w:r>
      <w:r>
        <w:rPr>
          <w:rFonts w:ascii="Times New Roman" w:hAnsi="Times New Roman" w:cs="Times New Roman"/>
        </w:rPr>
        <w:t xml:space="preserve">, изучавших математику в объеме двух курсов математико-механического факультета и владеющих базовыми </w:t>
      </w:r>
      <w:r w:rsidR="00E12299">
        <w:rPr>
          <w:rFonts w:ascii="Times New Roman" w:hAnsi="Times New Roman" w:cs="Times New Roman"/>
        </w:rPr>
        <w:t xml:space="preserve">навыками работы с компьютером. </w:t>
      </w:r>
    </w:p>
    <w:p w:rsidR="00E12299" w:rsidRDefault="00D66374" w:rsidP="00E12299">
      <w:pPr>
        <w:spacing w:before="0" w:after="0"/>
        <w:ind w:firstLine="720"/>
        <w:rPr>
          <w:rFonts w:ascii="Times New Roman" w:hAnsi="Times New Roman" w:cs="Times New Roman"/>
        </w:rPr>
      </w:pPr>
      <w:proofErr w:type="gramStart"/>
      <w:r>
        <w:rPr>
          <w:rFonts w:ascii="Times New Roman" w:hAnsi="Times New Roman" w:cs="Times New Roman"/>
        </w:rPr>
        <w:t xml:space="preserve">Максимальная эффективность программы будет обеспечена при условии, </w:t>
      </w:r>
      <w:r w:rsidR="00E12299">
        <w:rPr>
          <w:rFonts w:ascii="Times New Roman" w:hAnsi="Times New Roman" w:cs="Times New Roman"/>
        </w:rPr>
        <w:t>если обучающий</w:t>
      </w:r>
      <w:r w:rsidR="00E12299">
        <w:rPr>
          <w:rFonts w:ascii="Times New Roman" w:hAnsi="Times New Roman" w:cs="Times New Roman"/>
        </w:rPr>
        <w:t>ся</w:t>
      </w:r>
      <w:r w:rsidR="00E12299">
        <w:rPr>
          <w:rFonts w:ascii="Times New Roman" w:hAnsi="Times New Roman" w:cs="Times New Roman"/>
        </w:rPr>
        <w:t>:</w:t>
      </w:r>
      <w:proofErr w:type="gramEnd"/>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t xml:space="preserve">• </w:t>
      </w:r>
      <w:r w:rsidR="00D66374">
        <w:rPr>
          <w:rFonts w:ascii="Times New Roman" w:hAnsi="Times New Roman" w:cs="Times New Roman"/>
        </w:rPr>
        <w:t>Владеет основами математического анализ</w:t>
      </w:r>
      <w:r>
        <w:rPr>
          <w:rFonts w:ascii="Times New Roman" w:hAnsi="Times New Roman" w:cs="Times New Roman"/>
        </w:rPr>
        <w:t>а, линейной алгебры, геометрии.</w:t>
      </w:r>
    </w:p>
    <w:p w:rsidR="00D5020F" w:rsidRDefault="00E12299" w:rsidP="00E12299">
      <w:pPr>
        <w:spacing w:before="0" w:after="0"/>
        <w:ind w:firstLine="720"/>
      </w:pPr>
      <w:r>
        <w:rPr>
          <w:rFonts w:ascii="Times New Roman" w:hAnsi="Times New Roman" w:cs="Times New Roman"/>
        </w:rPr>
        <w:t>•</w:t>
      </w:r>
      <w:r w:rsidR="00D66374">
        <w:rPr>
          <w:rFonts w:ascii="Times New Roman" w:hAnsi="Times New Roman" w:cs="Times New Roman"/>
        </w:rPr>
        <w:t>Владеет основами программирования, достаточными для с</w:t>
      </w:r>
      <w:r>
        <w:rPr>
          <w:rFonts w:ascii="Times New Roman" w:hAnsi="Times New Roman" w:cs="Times New Roman"/>
        </w:rPr>
        <w:t>оставления простейших программ.</w:t>
      </w:r>
    </w:p>
    <w:p w:rsidR="00D5020F" w:rsidRDefault="00D66374">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E12299" w:rsidRDefault="00D66374" w:rsidP="00E12299">
      <w:pPr>
        <w:spacing w:before="0" w:after="0"/>
        <w:ind w:firstLine="720"/>
        <w:rPr>
          <w:rFonts w:ascii="Times New Roman" w:hAnsi="Times New Roman" w:cs="Times New Roman"/>
        </w:rPr>
      </w:pPr>
      <w:r>
        <w:rPr>
          <w:rFonts w:ascii="Times New Roman" w:hAnsi="Times New Roman" w:cs="Times New Roman"/>
        </w:rPr>
        <w:t xml:space="preserve">Основной целью курса является овладение </w:t>
      </w:r>
      <w:r w:rsidR="00E12299">
        <w:rPr>
          <w:rFonts w:ascii="Times New Roman" w:hAnsi="Times New Roman" w:cs="Times New Roman"/>
        </w:rPr>
        <w:t>обучающими</w:t>
      </w:r>
      <w:r w:rsidR="00E12299">
        <w:rPr>
          <w:rFonts w:ascii="Times New Roman" w:hAnsi="Times New Roman" w:cs="Times New Roman"/>
        </w:rPr>
        <w:t>ся</w:t>
      </w:r>
      <w:r w:rsidR="00E12299">
        <w:rPr>
          <w:rFonts w:ascii="Times New Roman" w:hAnsi="Times New Roman" w:cs="Times New Roman"/>
        </w:rPr>
        <w:t xml:space="preserve"> </w:t>
      </w:r>
      <w:r>
        <w:rPr>
          <w:rFonts w:ascii="Times New Roman" w:hAnsi="Times New Roman" w:cs="Times New Roman"/>
        </w:rPr>
        <w:t>теоретических основ вычислительной математики и применение</w:t>
      </w:r>
      <w:r w:rsidR="00E12299">
        <w:rPr>
          <w:rFonts w:ascii="Times New Roman" w:hAnsi="Times New Roman" w:cs="Times New Roman"/>
        </w:rPr>
        <w:t xml:space="preserve"> полученных знаний, а именно:</w:t>
      </w:r>
    </w:p>
    <w:p w:rsidR="00E12299" w:rsidRDefault="00D66374" w:rsidP="00E12299">
      <w:pPr>
        <w:spacing w:before="0" w:after="0"/>
        <w:ind w:firstLine="720"/>
        <w:rPr>
          <w:rFonts w:ascii="Times New Roman" w:hAnsi="Times New Roman" w:cs="Times New Roman"/>
        </w:rPr>
      </w:pPr>
      <w:r>
        <w:rPr>
          <w:rFonts w:ascii="Times New Roman" w:hAnsi="Times New Roman" w:cs="Times New Roman"/>
        </w:rPr>
        <w:t>по</w:t>
      </w:r>
      <w:r w:rsidR="00E12299">
        <w:rPr>
          <w:rFonts w:ascii="Times New Roman" w:hAnsi="Times New Roman" w:cs="Times New Roman"/>
        </w:rPr>
        <w:t>нимание содержания дисциплины «Вычислительная математика»</w:t>
      </w:r>
      <w:r>
        <w:rPr>
          <w:rFonts w:ascii="Times New Roman" w:hAnsi="Times New Roman" w:cs="Times New Roman"/>
        </w:rPr>
        <w:t xml:space="preserve"> и обладание достаточно полным представлением о возможностях применения  разделов курса в различных прикладных областях науки и техни</w:t>
      </w:r>
      <w:r w:rsidR="00E12299">
        <w:rPr>
          <w:rFonts w:ascii="Times New Roman" w:hAnsi="Times New Roman" w:cs="Times New Roman"/>
        </w:rPr>
        <w:t>ки, связанных с вычислениями;</w:t>
      </w:r>
    </w:p>
    <w:p w:rsidR="00E12299" w:rsidRDefault="00D66374" w:rsidP="00E12299">
      <w:pPr>
        <w:spacing w:before="0" w:after="0"/>
        <w:ind w:firstLine="720"/>
        <w:rPr>
          <w:rFonts w:ascii="Times New Roman" w:hAnsi="Times New Roman" w:cs="Times New Roman"/>
        </w:rPr>
      </w:pPr>
      <w:proofErr w:type="gramStart"/>
      <w:r>
        <w:rPr>
          <w:rFonts w:ascii="Times New Roman" w:hAnsi="Times New Roman" w:cs="Times New Roman"/>
        </w:rPr>
        <w:t>умение приближать функции с заданной погрешностью, приближенно вычислять однократные интегралы с помощью квадратурных формул, решать основные задачи линейной алгебры, вычислять приближенные решения задачи Коши и граничных задач для обыкновенных дифференциальных уравнений  в соответстви</w:t>
      </w:r>
      <w:r w:rsidR="00E12299">
        <w:rPr>
          <w:rFonts w:ascii="Times New Roman" w:hAnsi="Times New Roman" w:cs="Times New Roman"/>
        </w:rPr>
        <w:t>и с программой курса;</w:t>
      </w:r>
      <w:proofErr w:type="gramEnd"/>
    </w:p>
    <w:p w:rsidR="00E12299" w:rsidRDefault="00D66374" w:rsidP="00E12299">
      <w:pPr>
        <w:spacing w:before="0" w:after="0"/>
        <w:ind w:firstLine="720"/>
        <w:rPr>
          <w:rFonts w:ascii="Times New Roman" w:hAnsi="Times New Roman" w:cs="Times New Roman"/>
        </w:rPr>
      </w:pPr>
      <w:r>
        <w:rPr>
          <w:rFonts w:ascii="Times New Roman" w:hAnsi="Times New Roman" w:cs="Times New Roman"/>
        </w:rPr>
        <w:t>развитие способности дальнейшего освоения методов вычислительной математики, развития навыков работы с компьютером как средством управления информацией</w:t>
      </w:r>
      <w:r w:rsidR="00E12299">
        <w:rPr>
          <w:rFonts w:ascii="Times New Roman" w:hAnsi="Times New Roman" w:cs="Times New Roman"/>
        </w:rPr>
        <w:t>;</w:t>
      </w:r>
      <w:r>
        <w:rPr>
          <w:rFonts w:ascii="Times New Roman" w:hAnsi="Times New Roman" w:cs="Times New Roman"/>
        </w:rPr>
        <w:br/>
      </w:r>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lastRenderedPageBreak/>
        <w:t>п</w:t>
      </w:r>
      <w:r w:rsidR="00D66374">
        <w:rPr>
          <w:rFonts w:ascii="Times New Roman" w:hAnsi="Times New Roman" w:cs="Times New Roman"/>
        </w:rPr>
        <w:t>риближение функций методами интерполирования, наилучшего квадратичного приближения, ра</w:t>
      </w:r>
      <w:r>
        <w:rPr>
          <w:rFonts w:ascii="Times New Roman" w:hAnsi="Times New Roman" w:cs="Times New Roman"/>
        </w:rPr>
        <w:t>зложения в ортогональные ряды</w:t>
      </w:r>
      <w:r>
        <w:rPr>
          <w:rFonts w:ascii="Times New Roman" w:hAnsi="Times New Roman" w:cs="Times New Roman"/>
        </w:rPr>
        <w:t>;</w:t>
      </w:r>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t>и</w:t>
      </w:r>
      <w:r w:rsidR="00D66374">
        <w:rPr>
          <w:rFonts w:ascii="Times New Roman" w:hAnsi="Times New Roman" w:cs="Times New Roman"/>
        </w:rPr>
        <w:t>спользование квадратурных формул для вычисления интегралов с любой точностью, знание приемов по</w:t>
      </w:r>
      <w:r>
        <w:rPr>
          <w:rFonts w:ascii="Times New Roman" w:hAnsi="Times New Roman" w:cs="Times New Roman"/>
        </w:rPr>
        <w:t>строения квадратурных формул</w:t>
      </w:r>
      <w:r>
        <w:rPr>
          <w:rFonts w:ascii="Times New Roman" w:hAnsi="Times New Roman" w:cs="Times New Roman"/>
        </w:rPr>
        <w:t>;</w:t>
      </w:r>
      <w:r>
        <w:rPr>
          <w:rFonts w:ascii="Times New Roman" w:hAnsi="Times New Roman" w:cs="Times New Roman"/>
        </w:rPr>
        <w:t xml:space="preserve"> </w:t>
      </w:r>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t>численное дифференцирование</w:t>
      </w:r>
      <w:r>
        <w:rPr>
          <w:rFonts w:ascii="Times New Roman" w:hAnsi="Times New Roman" w:cs="Times New Roman"/>
        </w:rPr>
        <w:t>;</w:t>
      </w:r>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t>р</w:t>
      </w:r>
      <w:r w:rsidR="00D66374">
        <w:rPr>
          <w:rFonts w:ascii="Times New Roman" w:hAnsi="Times New Roman" w:cs="Times New Roman"/>
        </w:rPr>
        <w:t>ешение простейши</w:t>
      </w:r>
      <w:r>
        <w:rPr>
          <w:rFonts w:ascii="Times New Roman" w:hAnsi="Times New Roman" w:cs="Times New Roman"/>
        </w:rPr>
        <w:t>х краевых задач и задачи Коши</w:t>
      </w:r>
      <w:r>
        <w:rPr>
          <w:rFonts w:ascii="Times New Roman" w:hAnsi="Times New Roman" w:cs="Times New Roman"/>
        </w:rPr>
        <w:t>;</w:t>
      </w:r>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t>р</w:t>
      </w:r>
      <w:r w:rsidR="00D66374">
        <w:rPr>
          <w:rFonts w:ascii="Times New Roman" w:hAnsi="Times New Roman" w:cs="Times New Roman"/>
        </w:rPr>
        <w:t>ешение систем линейных алгебраических уравнений</w:t>
      </w:r>
      <w:r>
        <w:rPr>
          <w:rFonts w:ascii="Times New Roman" w:hAnsi="Times New Roman" w:cs="Times New Roman"/>
        </w:rPr>
        <w:t>;</w:t>
      </w:r>
    </w:p>
    <w:p w:rsidR="00D5020F" w:rsidRDefault="00E12299" w:rsidP="00E12299">
      <w:pPr>
        <w:spacing w:before="0" w:after="0"/>
        <w:ind w:firstLine="720"/>
      </w:pPr>
      <w:r>
        <w:rPr>
          <w:rFonts w:ascii="Times New Roman" w:hAnsi="Times New Roman" w:cs="Times New Roman"/>
        </w:rPr>
        <w:t>решение нелинейных уравнений.</w:t>
      </w:r>
    </w:p>
    <w:p w:rsidR="00D5020F" w:rsidRPr="00E12299" w:rsidRDefault="00D66374">
      <w:pPr>
        <w:rPr>
          <w:rFonts w:ascii="Times New Roman" w:hAnsi="Times New Roman" w:cs="Times New Roman"/>
        </w:rPr>
      </w:pPr>
      <w:r w:rsidRPr="00E12299">
        <w:rPr>
          <w:rFonts w:ascii="Times New Roman" w:hAnsi="Times New Roman" w:cs="Times New Roman"/>
          <w:b/>
        </w:rPr>
        <w:t>1.4.</w:t>
      </w:r>
      <w:r w:rsidRPr="00E12299">
        <w:rPr>
          <w:rFonts w:ascii="Times New Roman" w:hAnsi="Times New Roman" w:cs="Times New Roman"/>
          <w:b/>
        </w:rPr>
        <w:tab/>
        <w:t>Перечень и объём активных и интерактивных форм учебных занятий</w:t>
      </w:r>
    </w:p>
    <w:p w:rsidR="00E12299" w:rsidRDefault="00E12299" w:rsidP="00E12299">
      <w:pPr>
        <w:spacing w:before="0" w:after="0"/>
        <w:ind w:firstLine="720"/>
        <w:rPr>
          <w:rFonts w:ascii="Times New Roman" w:hAnsi="Times New Roman" w:cs="Times New Roman"/>
        </w:rPr>
      </w:pPr>
      <w:r>
        <w:rPr>
          <w:rFonts w:ascii="Times New Roman" w:hAnsi="Times New Roman" w:cs="Times New Roman"/>
        </w:rPr>
        <w:t xml:space="preserve">Аудиторная учебная </w:t>
      </w:r>
      <w:r>
        <w:rPr>
          <w:rFonts w:ascii="Times New Roman" w:hAnsi="Times New Roman" w:cs="Times New Roman"/>
        </w:rPr>
        <w:t>работа: теоретические занятия</w:t>
      </w:r>
      <w:r>
        <w:rPr>
          <w:rFonts w:ascii="Times New Roman" w:hAnsi="Times New Roman" w:cs="Times New Roman"/>
        </w:rPr>
        <w:t xml:space="preserve"> и практические занятия по решению задач и компьютерной обработке статистических данных, выполнение </w:t>
      </w:r>
      <w:r>
        <w:rPr>
          <w:rFonts w:ascii="Times New Roman" w:hAnsi="Times New Roman" w:cs="Times New Roman"/>
        </w:rPr>
        <w:t>заданий</w:t>
      </w:r>
      <w:r>
        <w:rPr>
          <w:rFonts w:ascii="Times New Roman" w:hAnsi="Times New Roman" w:cs="Times New Roman"/>
        </w:rPr>
        <w:t>.</w:t>
      </w:r>
    </w:p>
    <w:p w:rsidR="00D5020F" w:rsidRPr="00E12299" w:rsidRDefault="00E12299" w:rsidP="00E12299">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r>
        <w:rPr>
          <w:rFonts w:ascii="Times New Roman" w:hAnsi="Times New Roman" w:cs="Times New Roman"/>
        </w:rPr>
        <w:t>в</w:t>
      </w:r>
      <w:r>
        <w:rPr>
          <w:rFonts w:ascii="Times New Roman" w:hAnsi="Times New Roman" w:cs="Times New Roman"/>
        </w:rPr>
        <w:t xml:space="preserve">ыполнение </w:t>
      </w:r>
      <w:r>
        <w:rPr>
          <w:rFonts w:ascii="Times New Roman" w:hAnsi="Times New Roman" w:cs="Times New Roman"/>
        </w:rPr>
        <w:t xml:space="preserve">заданий; </w:t>
      </w:r>
      <w:r>
        <w:rPr>
          <w:rFonts w:ascii="Times New Roman" w:hAnsi="Times New Roman" w:cs="Times New Roman"/>
        </w:rPr>
        <w:t>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w:t>
      </w:r>
      <w:r>
        <w:rPr>
          <w:rFonts w:ascii="Times New Roman" w:hAnsi="Times New Roman" w:cs="Times New Roman"/>
        </w:rPr>
        <w:t>.</w:t>
      </w:r>
      <w:r>
        <w:rPr>
          <w:rFonts w:ascii="Times New Roman" w:hAnsi="Times New Roman" w:cs="Times New Roman"/>
        </w:rPr>
        <w:t xml:space="preserve"> </w:t>
      </w:r>
    </w:p>
    <w:p w:rsidR="00D5020F" w:rsidRDefault="00D66374">
      <w:r>
        <w:br w:type="page"/>
      </w:r>
    </w:p>
    <w:p w:rsidR="00D5020F" w:rsidRDefault="00D66374">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D5020F" w:rsidRDefault="00D66374">
      <w:r>
        <w:rPr>
          <w:rFonts w:ascii="Times New Roman" w:hAnsi="Times New Roman" w:cs="Times New Roman"/>
          <w:b/>
        </w:rPr>
        <w:t>2.1.</w:t>
      </w:r>
      <w:r>
        <w:rPr>
          <w:rFonts w:ascii="Times New Roman" w:hAnsi="Times New Roman" w:cs="Times New Roman"/>
          <w:b/>
        </w:rPr>
        <w:tab/>
        <w:t>Организация учебных занятий</w:t>
      </w:r>
    </w:p>
    <w:p w:rsidR="00D5020F" w:rsidRDefault="00D66374">
      <w:r>
        <w:rPr>
          <w:rFonts w:ascii="Times New Roman" w:hAnsi="Times New Roman" w:cs="Times New Roman"/>
          <w:b/>
        </w:rPr>
        <w:t>2.1.1 Основной к</w:t>
      </w:r>
      <w:r w:rsidR="00CF5E45">
        <w:rPr>
          <w:rFonts w:ascii="Times New Roman" w:hAnsi="Times New Roman" w:cs="Times New Roman"/>
          <w:b/>
        </w:rPr>
        <w:t>урс</w:t>
      </w:r>
    </w:p>
    <w:tbl>
      <w:tblPr>
        <w:tblW w:w="9356" w:type="dxa"/>
        <w:tblInd w:w="108" w:type="dxa"/>
        <w:tblLayout w:type="fixed"/>
        <w:tblLook w:val="00A0" w:firstRow="1" w:lastRow="0" w:firstColumn="1" w:lastColumn="0" w:noHBand="0" w:noVBand="0"/>
      </w:tblPr>
      <w:tblGrid>
        <w:gridCol w:w="1418"/>
        <w:gridCol w:w="709"/>
        <w:gridCol w:w="425"/>
        <w:gridCol w:w="709"/>
        <w:gridCol w:w="708"/>
        <w:gridCol w:w="284"/>
        <w:gridCol w:w="283"/>
        <w:gridCol w:w="284"/>
        <w:gridCol w:w="283"/>
        <w:gridCol w:w="709"/>
        <w:gridCol w:w="284"/>
        <w:gridCol w:w="425"/>
        <w:gridCol w:w="425"/>
        <w:gridCol w:w="567"/>
        <w:gridCol w:w="284"/>
        <w:gridCol w:w="567"/>
        <w:gridCol w:w="283"/>
        <w:gridCol w:w="425"/>
        <w:gridCol w:w="284"/>
      </w:tblGrid>
      <w:tr w:rsidR="00622C8E" w:rsidRPr="005E1F77" w:rsidTr="00CF694B">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D66374" w:rsidP="00CF5E45">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CF694B">
        <w:trPr>
          <w:trHeight w:val="255"/>
        </w:trPr>
        <w:tc>
          <w:tcPr>
            <w:tcW w:w="1418"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D66374" w:rsidP="00CF5E45">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D66374" w:rsidP="00CF5E45">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528" w:type="dxa"/>
            <w:gridSpan w:val="12"/>
            <w:tcBorders>
              <w:top w:val="single" w:sz="4" w:space="0" w:color="auto"/>
              <w:left w:val="nil"/>
              <w:bottom w:val="single" w:sz="4" w:space="0" w:color="auto"/>
              <w:right w:val="single" w:sz="4" w:space="0" w:color="000000"/>
            </w:tcBorders>
          </w:tcPr>
          <w:p w:rsidR="002B7191" w:rsidRPr="00552C40" w:rsidRDefault="00D66374" w:rsidP="00CF5E45">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proofErr w:type="gramStart"/>
            <w:r w:rsidRPr="001D24DE">
              <w:rPr>
                <w:sz w:val="16"/>
                <w:szCs w:val="16"/>
              </w:rPr>
              <w:t>обучающихся</w:t>
            </w:r>
            <w:proofErr w:type="gramEnd"/>
            <w:r>
              <w:rPr>
                <w:sz w:val="16"/>
                <w:szCs w:val="16"/>
              </w:rPr>
              <w:t xml:space="preserve"> </w:t>
            </w:r>
            <w:r>
              <w:rPr>
                <w:sz w:val="16"/>
                <w:szCs w:val="16"/>
              </w:rPr>
              <w:t>с</w:t>
            </w:r>
            <w:r>
              <w:rPr>
                <w:sz w:val="16"/>
                <w:szCs w:val="16"/>
              </w:rPr>
              <w:t xml:space="preserve"> </w:t>
            </w:r>
            <w:r>
              <w:rPr>
                <w:sz w:val="16"/>
                <w:szCs w:val="16"/>
              </w:rPr>
              <w:t>преподавателем</w:t>
            </w:r>
          </w:p>
        </w:tc>
        <w:tc>
          <w:tcPr>
            <w:tcW w:w="1701" w:type="dxa"/>
            <w:gridSpan w:val="4"/>
            <w:tcBorders>
              <w:top w:val="single" w:sz="4" w:space="0" w:color="auto"/>
              <w:left w:val="nil"/>
              <w:bottom w:val="single" w:sz="4" w:space="0" w:color="auto"/>
              <w:right w:val="single" w:sz="4" w:space="0" w:color="000000"/>
            </w:tcBorders>
          </w:tcPr>
          <w:p w:rsidR="002B7191" w:rsidRPr="00552C40" w:rsidRDefault="00D66374" w:rsidP="00CF5E45">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D66374" w:rsidP="00CF5E45">
            <w:pPr>
              <w:spacing w:before="0" w:after="0"/>
              <w:jc w:val="center"/>
              <w:rPr>
                <w:sz w:val="16"/>
                <w:szCs w:val="16"/>
              </w:rPr>
            </w:pPr>
            <w:r w:rsidRPr="00552C40">
              <w:rPr>
                <w:sz w:val="16"/>
                <w:szCs w:val="16"/>
              </w:rPr>
              <w:t>Объём</w:t>
            </w:r>
            <w:r w:rsidRPr="00552C40">
              <w:rPr>
                <w:sz w:val="16"/>
                <w:szCs w:val="16"/>
              </w:rPr>
              <w:t xml:space="preserve"> </w:t>
            </w:r>
            <w:proofErr w:type="gramStart"/>
            <w:r w:rsidRPr="00552C40">
              <w:rPr>
                <w:sz w:val="16"/>
                <w:szCs w:val="16"/>
              </w:rPr>
              <w:t>активных</w:t>
            </w:r>
            <w:proofErr w:type="gramEnd"/>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D66374" w:rsidP="00CF5E45">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D66374" w:rsidP="00CF5E45">
            <w:pPr>
              <w:spacing w:before="0" w:after="0"/>
              <w:jc w:val="center"/>
              <w:rPr>
                <w:sz w:val="16"/>
                <w:szCs w:val="16"/>
              </w:rPr>
            </w:pPr>
            <w:r w:rsidRPr="00552C40">
              <w:rPr>
                <w:sz w:val="16"/>
                <w:szCs w:val="16"/>
              </w:rPr>
              <w:t>Трудоёмкость</w:t>
            </w:r>
          </w:p>
        </w:tc>
      </w:tr>
      <w:tr w:rsidR="00CF694B" w:rsidRPr="00552C40" w:rsidTr="00CF694B">
        <w:trPr>
          <w:trHeight w:val="2128"/>
        </w:trPr>
        <w:tc>
          <w:tcPr>
            <w:tcW w:w="1418" w:type="dxa"/>
            <w:vMerge/>
            <w:tcBorders>
              <w:top w:val="nil"/>
              <w:left w:val="single" w:sz="4" w:space="0" w:color="auto"/>
              <w:bottom w:val="single" w:sz="4" w:space="0" w:color="auto"/>
              <w:right w:val="single" w:sz="4" w:space="0" w:color="auto"/>
            </w:tcBorders>
            <w:vAlign w:val="center"/>
          </w:tcPr>
          <w:p w:rsidR="002B7191" w:rsidRPr="00552C40" w:rsidRDefault="00024678" w:rsidP="00CF5E45">
            <w:pPr>
              <w:spacing w:before="0" w:after="0"/>
              <w:rPr>
                <w:sz w:val="16"/>
                <w:szCs w:val="16"/>
              </w:rPr>
            </w:pPr>
          </w:p>
        </w:tc>
        <w:tc>
          <w:tcPr>
            <w:tcW w:w="709"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лекции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семинары</w:t>
            </w:r>
          </w:p>
        </w:tc>
        <w:tc>
          <w:tcPr>
            <w:tcW w:w="709"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консультации</w:t>
            </w:r>
          </w:p>
        </w:tc>
        <w:tc>
          <w:tcPr>
            <w:tcW w:w="708"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284"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284" w:type="dxa"/>
            <w:tcBorders>
              <w:top w:val="nil"/>
              <w:left w:val="nil"/>
              <w:bottom w:val="single" w:sz="4" w:space="0" w:color="auto"/>
              <w:right w:val="single" w:sz="4" w:space="0" w:color="auto"/>
            </w:tcBorders>
            <w:textDirection w:val="btLr"/>
            <w:vAlign w:val="center"/>
          </w:tcPr>
          <w:p w:rsidR="002B7191" w:rsidRPr="002B7191" w:rsidRDefault="00D66374" w:rsidP="00CF5E45">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5"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1D24DE" w:rsidRDefault="00D66374" w:rsidP="00CF5E45">
            <w:pPr>
              <w:spacing w:before="0" w:after="0"/>
              <w:jc w:val="center"/>
              <w:rPr>
                <w:sz w:val="16"/>
                <w:szCs w:val="16"/>
              </w:rPr>
            </w:pPr>
            <w:r>
              <w:rPr>
                <w:sz w:val="16"/>
                <w:szCs w:val="16"/>
              </w:rPr>
              <w:t>сам</w:t>
            </w:r>
            <w:proofErr w:type="gramStart"/>
            <w:r>
              <w:rPr>
                <w:sz w:val="16"/>
                <w:szCs w:val="16"/>
              </w:rPr>
              <w:t>.</w:t>
            </w:r>
            <w:proofErr w:type="gramEnd"/>
            <w:r>
              <w:rPr>
                <w:sz w:val="16"/>
                <w:szCs w:val="16"/>
              </w:rPr>
              <w:t xml:space="preserve"> </w:t>
            </w:r>
            <w:proofErr w:type="gramStart"/>
            <w:r>
              <w:rPr>
                <w:sz w:val="16"/>
                <w:szCs w:val="16"/>
              </w:rPr>
              <w:t>р</w:t>
            </w:r>
            <w:proofErr w:type="gramEnd"/>
            <w:r>
              <w:rPr>
                <w:sz w:val="16"/>
                <w:szCs w:val="16"/>
              </w:rPr>
              <w:t>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D66374" w:rsidP="00CF5E45">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D66374" w:rsidP="00CF5E45">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283" w:type="dxa"/>
            <w:tcBorders>
              <w:top w:val="nil"/>
              <w:left w:val="nil"/>
              <w:bottom w:val="single" w:sz="4" w:space="0" w:color="auto"/>
              <w:right w:val="single" w:sz="4" w:space="0" w:color="auto"/>
            </w:tcBorders>
            <w:textDirection w:val="btLr"/>
            <w:vAlign w:val="center"/>
          </w:tcPr>
          <w:p w:rsidR="00C34FCC" w:rsidRDefault="00D66374" w:rsidP="00CF5E45">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D66374" w:rsidP="00CF5E45">
            <w:pPr>
              <w:spacing w:before="0" w:after="0"/>
              <w:jc w:val="center"/>
              <w:rPr>
                <w:sz w:val="16"/>
                <w:szCs w:val="16"/>
              </w:rPr>
            </w:pPr>
            <w:r>
              <w:rPr>
                <w:sz w:val="16"/>
                <w:szCs w:val="16"/>
              </w:rPr>
              <w:t>(</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024678" w:rsidP="00CF5E45">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024678" w:rsidP="00CF5E45">
            <w:pPr>
              <w:spacing w:before="0" w:after="0"/>
              <w:rPr>
                <w:sz w:val="16"/>
                <w:szCs w:val="16"/>
              </w:rPr>
            </w:pPr>
          </w:p>
        </w:tc>
      </w:tr>
      <w:tr w:rsidR="00D5020F" w:rsidTr="00CF694B">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D66374" w:rsidP="00CF5E45">
            <w:pPr>
              <w:spacing w:before="0" w:after="0"/>
              <w:jc w:val="center"/>
              <w:rPr>
                <w:sz w:val="16"/>
                <w:szCs w:val="16"/>
              </w:rPr>
            </w:pPr>
            <w:r>
              <w:t>ОСНОВНАЯ</w:t>
            </w:r>
            <w:r>
              <w:t xml:space="preserve"> </w:t>
            </w:r>
            <w:r>
              <w:t>ТРАЕКТОРИЯ</w:t>
            </w:r>
          </w:p>
        </w:tc>
      </w:tr>
      <w:tr w:rsidR="00D5020F" w:rsidTr="00CF694B">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D66374" w:rsidP="00CF5E45">
            <w:pPr>
              <w:spacing w:before="0" w:after="0"/>
              <w:jc w:val="center"/>
              <w:rPr>
                <w:sz w:val="16"/>
                <w:szCs w:val="16"/>
              </w:rPr>
            </w:pPr>
            <w:r>
              <w:t>Форма</w:t>
            </w:r>
            <w:r>
              <w:t xml:space="preserve"> </w:t>
            </w:r>
            <w:r>
              <w:t>обучения</w:t>
            </w:r>
            <w:r>
              <w:t xml:space="preserve">: </w:t>
            </w:r>
            <w:r>
              <w:t>очная</w:t>
            </w:r>
          </w:p>
        </w:tc>
      </w:tr>
      <w:tr w:rsidR="00CF694B" w:rsidTr="00CF694B">
        <w:tc>
          <w:tcPr>
            <w:tcW w:w="1418" w:type="dxa"/>
            <w:tcBorders>
              <w:top w:val="single" w:sz="4" w:space="0" w:color="auto"/>
              <w:left w:val="single" w:sz="4" w:space="0" w:color="auto"/>
              <w:bottom w:val="single" w:sz="4" w:space="0" w:color="auto"/>
              <w:right w:val="single" w:sz="4" w:space="0" w:color="auto"/>
            </w:tcBorders>
            <w:vAlign w:val="center"/>
          </w:tcPr>
          <w:p w:rsidR="002B7191" w:rsidRPr="00552C40" w:rsidRDefault="00D66374" w:rsidP="00CF5E45">
            <w:pPr>
              <w:spacing w:before="0" w:after="0"/>
              <w:rPr>
                <w:sz w:val="16"/>
                <w:szCs w:val="16"/>
              </w:rPr>
            </w:pPr>
            <w:r>
              <w:rPr>
                <w:sz w:val="16"/>
                <w:szCs w:val="16"/>
              </w:rPr>
              <w:t>Семестр</w:t>
            </w:r>
            <w:r>
              <w:rPr>
                <w:sz w:val="16"/>
                <w:szCs w:val="16"/>
              </w:rPr>
              <w:t xml:space="preserve"> 5</w:t>
            </w: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w:t>
            </w:r>
          </w:p>
        </w:tc>
        <w:tc>
          <w:tcPr>
            <w:tcW w:w="708"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15</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26</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33</w:t>
            </w: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20</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3</w:t>
            </w:r>
          </w:p>
        </w:tc>
      </w:tr>
      <w:tr w:rsidR="00CF694B" w:rsidTr="00CF694B">
        <w:tc>
          <w:tcPr>
            <w:tcW w:w="1418" w:type="dxa"/>
            <w:tcBorders>
              <w:top w:val="single" w:sz="4" w:space="0" w:color="auto"/>
              <w:left w:val="single" w:sz="4" w:space="0" w:color="auto"/>
              <w:bottom w:val="single" w:sz="4" w:space="0" w:color="auto"/>
              <w:right w:val="single" w:sz="4" w:space="0" w:color="auto"/>
            </w:tcBorders>
            <w:vAlign w:val="center"/>
          </w:tcPr>
          <w:p w:rsidR="002B7191" w:rsidRPr="00552C40" w:rsidRDefault="00024678" w:rsidP="00CF5E45">
            <w:pPr>
              <w:spacing w:before="0" w:after="0"/>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2-100</w:t>
            </w:r>
          </w:p>
        </w:tc>
        <w:tc>
          <w:tcPr>
            <w:tcW w:w="708"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10-25</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1-1</w:t>
            </w: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r>
      <w:tr w:rsidR="00CF694B" w:rsidTr="00CF694B">
        <w:tc>
          <w:tcPr>
            <w:tcW w:w="1418" w:type="dxa"/>
            <w:tcBorders>
              <w:top w:val="single" w:sz="4" w:space="0" w:color="auto"/>
              <w:left w:val="single" w:sz="4" w:space="0" w:color="auto"/>
              <w:bottom w:val="single" w:sz="4" w:space="0" w:color="auto"/>
              <w:right w:val="single" w:sz="4" w:space="0" w:color="auto"/>
            </w:tcBorders>
            <w:vAlign w:val="center"/>
          </w:tcPr>
          <w:p w:rsidR="002B7191" w:rsidRPr="00552C40" w:rsidRDefault="00D66374" w:rsidP="00CF5E45">
            <w:pPr>
              <w:spacing w:before="0" w:after="0"/>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w:t>
            </w:r>
          </w:p>
        </w:tc>
        <w:tc>
          <w:tcPr>
            <w:tcW w:w="708"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15</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26</w:t>
            </w:r>
          </w:p>
        </w:tc>
        <w:tc>
          <w:tcPr>
            <w:tcW w:w="284"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33</w:t>
            </w:r>
          </w:p>
        </w:tc>
        <w:tc>
          <w:tcPr>
            <w:tcW w:w="283" w:type="dxa"/>
            <w:tcBorders>
              <w:top w:val="single" w:sz="4" w:space="0" w:color="auto"/>
              <w:left w:val="nil"/>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024678" w:rsidP="00CF5E45">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D66374" w:rsidP="00CF5E45">
            <w:pPr>
              <w:spacing w:before="0" w:after="0"/>
              <w:jc w:val="center"/>
              <w:rPr>
                <w:sz w:val="16"/>
                <w:szCs w:val="16"/>
              </w:rPr>
            </w:pPr>
            <w:r>
              <w:rPr>
                <w:sz w:val="16"/>
                <w:szCs w:val="16"/>
              </w:rPr>
              <w:t>3</w:t>
            </w:r>
          </w:p>
        </w:tc>
      </w:tr>
    </w:tbl>
    <w:p w:rsidR="00D5020F" w:rsidRDefault="00D5020F"/>
    <w:tbl>
      <w:tblPr>
        <w:tblW w:w="9356" w:type="dxa"/>
        <w:tblInd w:w="108" w:type="dxa"/>
        <w:tblLayout w:type="fixed"/>
        <w:tblLook w:val="00A0" w:firstRow="1" w:lastRow="0" w:firstColumn="1" w:lastColumn="0" w:noHBand="0" w:noVBand="0"/>
      </w:tblPr>
      <w:tblGrid>
        <w:gridCol w:w="1418"/>
        <w:gridCol w:w="1090"/>
        <w:gridCol w:w="1178"/>
        <w:gridCol w:w="1559"/>
        <w:gridCol w:w="1701"/>
        <w:gridCol w:w="1134"/>
        <w:gridCol w:w="1276"/>
      </w:tblGrid>
      <w:tr w:rsidR="00853E25" w:rsidRPr="00370C5A" w:rsidTr="00CF694B">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rsidR="00853E25" w:rsidRPr="00474C4B" w:rsidRDefault="00D66374">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CF694B">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D66374">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2268" w:type="dxa"/>
            <w:gridSpan w:val="2"/>
            <w:tcBorders>
              <w:top w:val="single" w:sz="4" w:space="0" w:color="auto"/>
              <w:left w:val="nil"/>
              <w:bottom w:val="single" w:sz="4" w:space="0" w:color="auto"/>
              <w:right w:val="single" w:sz="4" w:space="0" w:color="000000"/>
            </w:tcBorders>
            <w:noWrap/>
            <w:vAlign w:val="center"/>
          </w:tcPr>
          <w:p w:rsidR="00853E25" w:rsidRPr="00474C4B" w:rsidRDefault="00D66374"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rsidR="00853E25" w:rsidRPr="00474C4B" w:rsidRDefault="00D66374"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410" w:type="dxa"/>
            <w:gridSpan w:val="2"/>
            <w:tcBorders>
              <w:top w:val="single" w:sz="4" w:space="0" w:color="auto"/>
              <w:left w:val="nil"/>
              <w:bottom w:val="single" w:sz="4" w:space="0" w:color="auto"/>
              <w:right w:val="single" w:sz="4" w:space="0" w:color="000000"/>
            </w:tcBorders>
          </w:tcPr>
          <w:p w:rsidR="00853E25" w:rsidRPr="004C1E53" w:rsidRDefault="00D66374"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D66374"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CF694B">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024678">
            <w:pPr>
              <w:rPr>
                <w:sz w:val="20"/>
                <w:szCs w:val="20"/>
              </w:rPr>
            </w:pPr>
          </w:p>
        </w:tc>
        <w:tc>
          <w:tcPr>
            <w:tcW w:w="1090" w:type="dxa"/>
            <w:tcBorders>
              <w:top w:val="single" w:sz="4" w:space="0" w:color="auto"/>
              <w:left w:val="nil"/>
              <w:bottom w:val="single" w:sz="4" w:space="0" w:color="auto"/>
              <w:right w:val="single" w:sz="4" w:space="0" w:color="000000"/>
            </w:tcBorders>
            <w:noWrap/>
          </w:tcPr>
          <w:p w:rsidR="009353FE" w:rsidRPr="00474C4B" w:rsidRDefault="00D66374" w:rsidP="009353FE">
            <w:pPr>
              <w:jc w:val="center"/>
              <w:rPr>
                <w:sz w:val="20"/>
                <w:szCs w:val="20"/>
              </w:rPr>
            </w:pPr>
            <w:r w:rsidRPr="00474C4B">
              <w:rPr>
                <w:sz w:val="20"/>
                <w:szCs w:val="20"/>
              </w:rPr>
              <w:t>Формы</w:t>
            </w:r>
            <w:r w:rsidRPr="00474C4B">
              <w:rPr>
                <w:sz w:val="20"/>
                <w:szCs w:val="20"/>
              </w:rPr>
              <w:t xml:space="preserve"> </w:t>
            </w:r>
          </w:p>
        </w:tc>
        <w:tc>
          <w:tcPr>
            <w:tcW w:w="1178" w:type="dxa"/>
            <w:tcBorders>
              <w:top w:val="single" w:sz="4" w:space="0" w:color="auto"/>
              <w:left w:val="nil"/>
              <w:bottom w:val="single" w:sz="4" w:space="0" w:color="auto"/>
              <w:right w:val="single" w:sz="4" w:space="0" w:color="000000"/>
            </w:tcBorders>
            <w:noWrap/>
          </w:tcPr>
          <w:p w:rsidR="009353FE" w:rsidRPr="00474C4B" w:rsidRDefault="00D66374">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rsidR="009353FE" w:rsidRPr="00474C4B" w:rsidRDefault="00D66374">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rsidR="009353FE" w:rsidRPr="00474C4B" w:rsidRDefault="00D66374">
            <w:pPr>
              <w:jc w:val="center"/>
              <w:rPr>
                <w:sz w:val="20"/>
                <w:szCs w:val="20"/>
              </w:rPr>
            </w:pPr>
            <w:r w:rsidRPr="00474C4B">
              <w:rPr>
                <w:sz w:val="20"/>
                <w:szCs w:val="20"/>
              </w:rPr>
              <w:t>Сроки</w:t>
            </w:r>
          </w:p>
        </w:tc>
        <w:tc>
          <w:tcPr>
            <w:tcW w:w="1134" w:type="dxa"/>
            <w:tcBorders>
              <w:top w:val="single" w:sz="4" w:space="0" w:color="auto"/>
              <w:left w:val="nil"/>
              <w:bottom w:val="single" w:sz="4" w:space="0" w:color="auto"/>
              <w:right w:val="single" w:sz="4" w:space="0" w:color="000000"/>
            </w:tcBorders>
          </w:tcPr>
          <w:p w:rsidR="009353FE" w:rsidRPr="00474C4B" w:rsidRDefault="00D66374"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rsidR="009353FE" w:rsidRPr="00474C4B" w:rsidRDefault="00D66374" w:rsidP="00B9150E">
            <w:pPr>
              <w:jc w:val="center"/>
              <w:rPr>
                <w:sz w:val="20"/>
                <w:szCs w:val="20"/>
              </w:rPr>
            </w:pPr>
            <w:r w:rsidRPr="00474C4B">
              <w:rPr>
                <w:sz w:val="20"/>
                <w:szCs w:val="20"/>
              </w:rPr>
              <w:t>Сроки</w:t>
            </w:r>
          </w:p>
        </w:tc>
      </w:tr>
      <w:tr w:rsidR="00D5020F" w:rsidTr="00CF694B">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D66374">
            <w:pPr>
              <w:jc w:val="center"/>
              <w:rPr>
                <w:sz w:val="20"/>
                <w:szCs w:val="20"/>
              </w:rPr>
            </w:pPr>
            <w:r>
              <w:t>ОСНОВНАЯ</w:t>
            </w:r>
            <w:r>
              <w:t xml:space="preserve"> </w:t>
            </w:r>
            <w:r>
              <w:t>ТРАЕКТОРИЯ</w:t>
            </w:r>
          </w:p>
        </w:tc>
      </w:tr>
      <w:tr w:rsidR="00D5020F" w:rsidTr="00CF694B">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D66374">
            <w:pPr>
              <w:jc w:val="center"/>
              <w:rPr>
                <w:sz w:val="20"/>
                <w:szCs w:val="20"/>
              </w:rPr>
            </w:pPr>
            <w:r>
              <w:t>Форма</w:t>
            </w:r>
            <w:r>
              <w:t xml:space="preserve"> </w:t>
            </w:r>
            <w:r>
              <w:t>обучения</w:t>
            </w:r>
            <w:r>
              <w:t xml:space="preserve">: </w:t>
            </w:r>
            <w:r>
              <w:t>очная</w:t>
            </w:r>
          </w:p>
        </w:tc>
      </w:tr>
      <w:tr w:rsidR="00D5020F" w:rsidTr="00CF694B">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D66374">
            <w:pPr>
              <w:rPr>
                <w:sz w:val="20"/>
                <w:szCs w:val="20"/>
              </w:rPr>
            </w:pPr>
            <w:r>
              <w:rPr>
                <w:sz w:val="20"/>
                <w:szCs w:val="20"/>
              </w:rPr>
              <w:t>Семестр</w:t>
            </w:r>
            <w:r>
              <w:rPr>
                <w:sz w:val="20"/>
                <w:szCs w:val="20"/>
              </w:rPr>
              <w:t xml:space="preserve"> 5</w:t>
            </w:r>
          </w:p>
        </w:tc>
        <w:tc>
          <w:tcPr>
            <w:tcW w:w="1090" w:type="dxa"/>
            <w:tcBorders>
              <w:top w:val="single" w:sz="4" w:space="0" w:color="auto"/>
              <w:left w:val="nil"/>
              <w:bottom w:val="single" w:sz="4" w:space="0" w:color="auto"/>
              <w:right w:val="single" w:sz="4" w:space="0" w:color="000000"/>
            </w:tcBorders>
            <w:noWrap/>
          </w:tcPr>
          <w:p w:rsidR="00853E25" w:rsidRPr="00474C4B" w:rsidRDefault="00024678">
            <w:pPr>
              <w:jc w:val="center"/>
              <w:rPr>
                <w:sz w:val="20"/>
                <w:szCs w:val="20"/>
              </w:rPr>
            </w:pPr>
          </w:p>
        </w:tc>
        <w:tc>
          <w:tcPr>
            <w:tcW w:w="1178" w:type="dxa"/>
            <w:tcBorders>
              <w:top w:val="single" w:sz="4" w:space="0" w:color="auto"/>
              <w:left w:val="nil"/>
              <w:bottom w:val="single" w:sz="4" w:space="0" w:color="auto"/>
              <w:right w:val="single" w:sz="4" w:space="0" w:color="000000"/>
            </w:tcBorders>
            <w:noWrap/>
          </w:tcPr>
          <w:p w:rsidR="00853E25" w:rsidRPr="00474C4B" w:rsidRDefault="00024678">
            <w:pPr>
              <w:jc w:val="center"/>
              <w:rPr>
                <w:sz w:val="20"/>
                <w:szCs w:val="20"/>
              </w:rPr>
            </w:pPr>
          </w:p>
        </w:tc>
        <w:tc>
          <w:tcPr>
            <w:tcW w:w="1559" w:type="dxa"/>
            <w:tcBorders>
              <w:top w:val="single" w:sz="4" w:space="0" w:color="auto"/>
              <w:left w:val="nil"/>
              <w:bottom w:val="single" w:sz="4" w:space="0" w:color="auto"/>
              <w:right w:val="single" w:sz="4" w:space="0" w:color="000000"/>
            </w:tcBorders>
            <w:noWrap/>
          </w:tcPr>
          <w:p w:rsidR="00853E25" w:rsidRPr="00474C4B" w:rsidRDefault="00D66374">
            <w:pPr>
              <w:jc w:val="center"/>
              <w:rPr>
                <w:sz w:val="20"/>
                <w:szCs w:val="20"/>
              </w:rPr>
            </w:pPr>
            <w:r>
              <w:rPr>
                <w:sz w:val="20"/>
                <w:szCs w:val="20"/>
              </w:rPr>
              <w:t>экзамен</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rsidR="00853E25" w:rsidRPr="00474C4B" w:rsidRDefault="00D66374">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134" w:type="dxa"/>
            <w:tcBorders>
              <w:top w:val="single" w:sz="4" w:space="0" w:color="auto"/>
              <w:left w:val="nil"/>
              <w:bottom w:val="single" w:sz="4" w:space="0" w:color="auto"/>
              <w:right w:val="single" w:sz="4" w:space="0" w:color="000000"/>
            </w:tcBorders>
          </w:tcPr>
          <w:p w:rsidR="00853E25" w:rsidRPr="00474C4B" w:rsidRDefault="00024678">
            <w:pPr>
              <w:jc w:val="center"/>
              <w:rPr>
                <w:sz w:val="20"/>
                <w:szCs w:val="20"/>
              </w:rPr>
            </w:pPr>
          </w:p>
        </w:tc>
        <w:tc>
          <w:tcPr>
            <w:tcW w:w="1276" w:type="dxa"/>
            <w:tcBorders>
              <w:top w:val="single" w:sz="4" w:space="0" w:color="auto"/>
              <w:left w:val="nil"/>
              <w:bottom w:val="single" w:sz="4" w:space="0" w:color="auto"/>
              <w:right w:val="single" w:sz="4" w:space="0" w:color="000000"/>
            </w:tcBorders>
          </w:tcPr>
          <w:p w:rsidR="00853E25" w:rsidRPr="00474C4B" w:rsidRDefault="00024678">
            <w:pPr>
              <w:jc w:val="center"/>
              <w:rPr>
                <w:sz w:val="20"/>
                <w:szCs w:val="20"/>
              </w:rPr>
            </w:pPr>
          </w:p>
        </w:tc>
      </w:tr>
    </w:tbl>
    <w:p w:rsidR="002E4225" w:rsidRPr="00B21255" w:rsidRDefault="00024678">
      <w:pPr>
        <w:rPr>
          <w:lang w:val="en-US"/>
        </w:rPr>
      </w:pPr>
    </w:p>
    <w:p w:rsidR="00D5020F" w:rsidRDefault="00D5020F"/>
    <w:p w:rsidR="00D5020F" w:rsidRDefault="00D66374">
      <w:r>
        <w:br w:type="page"/>
      </w:r>
    </w:p>
    <w:p w:rsidR="00D5020F" w:rsidRDefault="00D66374">
      <w:r>
        <w:rPr>
          <w:rFonts w:ascii="Times New Roman" w:hAnsi="Times New Roman" w:cs="Times New Roman"/>
          <w:b/>
        </w:rPr>
        <w:lastRenderedPageBreak/>
        <w:t>2.2.   Структура и содержание учебных занятий</w:t>
      </w:r>
    </w:p>
    <w:p w:rsidR="0049012D" w:rsidRPr="0049012D" w:rsidRDefault="00D66374" w:rsidP="00CF694B">
      <w:pPr>
        <w:spacing w:before="0" w:after="0"/>
        <w:ind w:firstLine="720"/>
        <w:jc w:val="center"/>
        <w:rPr>
          <w:rFonts w:ascii="Times New Roman" w:hAnsi="Times New Roman" w:cs="Times New Roman"/>
        </w:rPr>
      </w:pPr>
      <w:r w:rsidRPr="0049012D">
        <w:rPr>
          <w:rFonts w:ascii="Times New Roman" w:hAnsi="Times New Roman" w:cs="Times New Roman"/>
        </w:rPr>
        <w:t xml:space="preserve">Глава </w:t>
      </w:r>
      <w:r w:rsidRPr="0049012D">
        <w:rPr>
          <w:rFonts w:ascii="Times New Roman" w:hAnsi="Times New Roman" w:cs="Times New Roman"/>
          <w:lang w:val="en-US"/>
        </w:rPr>
        <w:t>I</w:t>
      </w:r>
      <w:r w:rsidRPr="0049012D">
        <w:rPr>
          <w:rFonts w:ascii="Times New Roman" w:hAnsi="Times New Roman" w:cs="Times New Roman"/>
        </w:rPr>
        <w:t>. Интерполирование и приближение функций</w:t>
      </w:r>
    </w:p>
    <w:p w:rsidR="0049012D" w:rsidRPr="0049012D" w:rsidRDefault="00D66374" w:rsidP="00CF694B">
      <w:pPr>
        <w:overflowPunct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 xml:space="preserve">1. Задача интерполирования Лагранжа.  Формулы Лагранжа и Ньютона. Конечные  разности. Интерполяционные формулы Ньютона, Ньютона-Гаусса, Стирлинга по   равноотстоящим узлам. Представление остатка  интерполирования.  Минимизация погрешности интерполяции. Функция Лебега. </w:t>
      </w:r>
      <w:proofErr w:type="gramStart"/>
      <w:r w:rsidRPr="0049012D">
        <w:rPr>
          <w:rFonts w:ascii="Times New Roman" w:hAnsi="Times New Roman" w:cs="Times New Roman"/>
        </w:rPr>
        <w:t>Постоянная</w:t>
      </w:r>
      <w:proofErr w:type="gramEnd"/>
      <w:r w:rsidRPr="0049012D">
        <w:rPr>
          <w:rFonts w:ascii="Times New Roman" w:hAnsi="Times New Roman" w:cs="Times New Roman"/>
        </w:rPr>
        <w:t xml:space="preserve"> Лебега. </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 xml:space="preserve">2. </w:t>
      </w:r>
      <w:proofErr w:type="spellStart"/>
      <w:r w:rsidRPr="0049012D">
        <w:rPr>
          <w:rFonts w:ascii="Times New Roman" w:hAnsi="Times New Roman" w:cs="Times New Roman"/>
        </w:rPr>
        <w:t>Эрмитово</w:t>
      </w:r>
      <w:proofErr w:type="spellEnd"/>
      <w:r w:rsidRPr="0049012D">
        <w:rPr>
          <w:rFonts w:ascii="Times New Roman" w:hAnsi="Times New Roman" w:cs="Times New Roman"/>
        </w:rPr>
        <w:t xml:space="preserve"> интерполирование. Представление  остатка интерполяции.</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3. Тригонометрическое интерполирование. Дискретное преобразование Фурье. Быстрое преобразование Фурье</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 xml:space="preserve">4. Численное дифференцирование. Формулы. Представление и оценка остаточных членов. Понятие о неустранимой погрешности численного дифференцирования. </w:t>
      </w:r>
      <w:r w:rsidRPr="0049012D">
        <w:rPr>
          <w:rFonts w:ascii="Times New Roman" w:hAnsi="Times New Roman" w:cs="Times New Roman"/>
        </w:rPr>
        <w:br/>
        <w:t>5. Наилучшее равномерное приближение. Понятие  альтернанса. Теорема Чебышева. Полиномы Чебышева, их свойства.</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6. Наилучшее квадратичное приближение. Процесс ортогонализации. Ортогональные полиномы, их общие свойства. Частные случаи. Ряды Фурье-Чебышева как универсальный аппарат приближения.</w:t>
      </w:r>
    </w:p>
    <w:p w:rsidR="0049012D" w:rsidRPr="0049012D" w:rsidRDefault="00D66374" w:rsidP="00CF694B">
      <w:pPr>
        <w:overflowPunct w:val="0"/>
        <w:autoSpaceDE w:val="0"/>
        <w:autoSpaceDN w:val="0"/>
        <w:adjustRightInd w:val="0"/>
        <w:spacing w:before="0" w:after="0"/>
        <w:ind w:firstLine="720"/>
        <w:jc w:val="center"/>
        <w:textAlignment w:val="baseline"/>
        <w:rPr>
          <w:rFonts w:ascii="Times New Roman" w:hAnsi="Times New Roman" w:cs="Times New Roman"/>
        </w:rPr>
      </w:pPr>
      <w:r w:rsidRPr="0049012D">
        <w:rPr>
          <w:rFonts w:ascii="Times New Roman" w:hAnsi="Times New Roman" w:cs="Times New Roman"/>
        </w:rPr>
        <w:t xml:space="preserve">Глава  </w:t>
      </w:r>
      <w:r w:rsidRPr="0049012D">
        <w:rPr>
          <w:rFonts w:ascii="Times New Roman" w:hAnsi="Times New Roman" w:cs="Times New Roman"/>
          <w:lang w:val="en-US"/>
        </w:rPr>
        <w:t>II</w:t>
      </w:r>
      <w:r w:rsidRPr="0049012D">
        <w:rPr>
          <w:rFonts w:ascii="Times New Roman" w:hAnsi="Times New Roman" w:cs="Times New Roman"/>
        </w:rPr>
        <w:t>. Приближенное вычисление интегралов.</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 xml:space="preserve">1. Интерполяционно-квадратурные формулы. Формулы </w:t>
      </w:r>
      <w:proofErr w:type="spellStart"/>
      <w:r w:rsidRPr="0049012D">
        <w:rPr>
          <w:rFonts w:ascii="Times New Roman" w:hAnsi="Times New Roman" w:cs="Times New Roman"/>
        </w:rPr>
        <w:t>Котеса</w:t>
      </w:r>
      <w:proofErr w:type="spellEnd"/>
      <w:r w:rsidRPr="0049012D">
        <w:rPr>
          <w:rFonts w:ascii="Times New Roman" w:hAnsi="Times New Roman" w:cs="Times New Roman"/>
        </w:rPr>
        <w:t>, частные случаи. Составные квадратурные формулы.</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2. Формулы наивысшей степени точности. Критерий, частные случаи. Формула Гаусса, формула Эрмита-</w:t>
      </w:r>
      <w:proofErr w:type="spellStart"/>
      <w:r w:rsidRPr="0049012D">
        <w:rPr>
          <w:rFonts w:ascii="Times New Roman" w:hAnsi="Times New Roman" w:cs="Times New Roman"/>
        </w:rPr>
        <w:t>Мелера</w:t>
      </w:r>
      <w:proofErr w:type="spellEnd"/>
      <w:r w:rsidRPr="0049012D">
        <w:rPr>
          <w:rFonts w:ascii="Times New Roman" w:hAnsi="Times New Roman" w:cs="Times New Roman"/>
        </w:rPr>
        <w:t>. Формула прямоугольников в периодическом случае.</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 xml:space="preserve">3. Вычисление интегралов с особенностями. Формула </w:t>
      </w:r>
      <w:proofErr w:type="spellStart"/>
      <w:r w:rsidRPr="0049012D">
        <w:rPr>
          <w:rFonts w:ascii="Times New Roman" w:hAnsi="Times New Roman" w:cs="Times New Roman"/>
        </w:rPr>
        <w:t>Стенджера</w:t>
      </w:r>
      <w:proofErr w:type="spellEnd"/>
      <w:r w:rsidRPr="0049012D">
        <w:rPr>
          <w:rFonts w:ascii="Times New Roman" w:hAnsi="Times New Roman" w:cs="Times New Roman"/>
        </w:rPr>
        <w:t>.</w:t>
      </w:r>
    </w:p>
    <w:p w:rsidR="0049012D" w:rsidRPr="0049012D" w:rsidRDefault="00D66374" w:rsidP="00CF694B">
      <w:pPr>
        <w:overflowPunct w:val="0"/>
        <w:autoSpaceDE w:val="0"/>
        <w:autoSpaceDN w:val="0"/>
        <w:adjustRightInd w:val="0"/>
        <w:spacing w:before="0" w:after="0"/>
        <w:ind w:firstLine="720"/>
        <w:jc w:val="center"/>
        <w:textAlignment w:val="baseline"/>
        <w:rPr>
          <w:rFonts w:ascii="Times New Roman" w:hAnsi="Times New Roman" w:cs="Times New Roman"/>
        </w:rPr>
      </w:pPr>
      <w:r w:rsidRPr="0049012D">
        <w:rPr>
          <w:rFonts w:ascii="Times New Roman" w:hAnsi="Times New Roman" w:cs="Times New Roman"/>
        </w:rPr>
        <w:t xml:space="preserve">Глава </w:t>
      </w:r>
      <w:r w:rsidRPr="0049012D">
        <w:rPr>
          <w:rFonts w:ascii="Times New Roman" w:hAnsi="Times New Roman" w:cs="Times New Roman"/>
          <w:lang w:val="en-US"/>
        </w:rPr>
        <w:t>III</w:t>
      </w:r>
      <w:r w:rsidRPr="0049012D">
        <w:rPr>
          <w:rFonts w:ascii="Times New Roman" w:hAnsi="Times New Roman" w:cs="Times New Roman"/>
        </w:rPr>
        <w:t>. Решение уравнений и систем.</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1. Системы линейных уравнений. Метод исключения. Метод ортогонализации строк.</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2. Векторные и матричные нормы. Концепция обусловленности. Оценка неустранимой погрешности в решении линейной системы.</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 xml:space="preserve">3. Метод итераций. Теорема сходимости. Итерационный процесс при простейшей подготовке с постоянным параметром, оптимальный параметр. Оптимальные </w:t>
      </w:r>
      <w:proofErr w:type="spellStart"/>
      <w:r w:rsidRPr="0049012D">
        <w:rPr>
          <w:rFonts w:ascii="Times New Roman" w:hAnsi="Times New Roman" w:cs="Times New Roman"/>
        </w:rPr>
        <w:t>чебышевские</w:t>
      </w:r>
      <w:proofErr w:type="spellEnd"/>
      <w:r w:rsidRPr="0049012D">
        <w:rPr>
          <w:rFonts w:ascii="Times New Roman" w:hAnsi="Times New Roman" w:cs="Times New Roman"/>
        </w:rPr>
        <w:t xml:space="preserve"> параметры.</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4. Метод итераций для одного вещественного уравнения. Методы хорд и секущих. Метод Ньютона, скорость сходимости.</w:t>
      </w:r>
    </w:p>
    <w:p w:rsidR="0049012D" w:rsidRPr="0049012D" w:rsidRDefault="00D66374" w:rsidP="00CF694B">
      <w:pPr>
        <w:overflowPunct w:val="0"/>
        <w:autoSpaceDE w:val="0"/>
        <w:autoSpaceDN w:val="0"/>
        <w:adjustRightInd w:val="0"/>
        <w:spacing w:before="0" w:after="0"/>
        <w:ind w:firstLine="720"/>
        <w:textAlignment w:val="baseline"/>
        <w:rPr>
          <w:rFonts w:ascii="Times New Roman" w:hAnsi="Times New Roman" w:cs="Times New Roman"/>
        </w:rPr>
      </w:pPr>
      <w:r w:rsidRPr="0049012D">
        <w:rPr>
          <w:rFonts w:ascii="Times New Roman" w:hAnsi="Times New Roman" w:cs="Times New Roman"/>
        </w:rPr>
        <w:t>5. Системы уравнений, метод итераций. Метод Ньютона для систем уравнений. Продолжение по параметру.</w:t>
      </w:r>
    </w:p>
    <w:p w:rsidR="0049012D" w:rsidRPr="0049012D" w:rsidRDefault="00D66374" w:rsidP="00CF694B">
      <w:pPr>
        <w:overflowPunct w:val="0"/>
        <w:autoSpaceDE w:val="0"/>
        <w:autoSpaceDN w:val="0"/>
        <w:adjustRightInd w:val="0"/>
        <w:spacing w:before="0" w:after="0"/>
        <w:ind w:firstLine="720"/>
        <w:jc w:val="center"/>
        <w:textAlignment w:val="baseline"/>
        <w:rPr>
          <w:rFonts w:ascii="Times New Roman" w:hAnsi="Times New Roman" w:cs="Times New Roman"/>
        </w:rPr>
      </w:pPr>
      <w:r w:rsidRPr="0049012D">
        <w:rPr>
          <w:rFonts w:ascii="Times New Roman" w:hAnsi="Times New Roman" w:cs="Times New Roman"/>
        </w:rPr>
        <w:t xml:space="preserve">Глава </w:t>
      </w:r>
      <w:r w:rsidRPr="0049012D">
        <w:rPr>
          <w:rFonts w:ascii="Times New Roman" w:hAnsi="Times New Roman" w:cs="Times New Roman"/>
          <w:lang w:val="en-US"/>
        </w:rPr>
        <w:t>IV</w:t>
      </w:r>
      <w:r w:rsidRPr="0049012D">
        <w:rPr>
          <w:rFonts w:ascii="Times New Roman" w:hAnsi="Times New Roman" w:cs="Times New Roman"/>
        </w:rPr>
        <w:t>. Задача Коши для обыкновенных дифференциальных уравнений.</w:t>
      </w:r>
    </w:p>
    <w:p w:rsidR="0049012D" w:rsidRPr="00CF694B" w:rsidRDefault="00D66374" w:rsidP="00CF694B">
      <w:pPr>
        <w:pStyle w:val="af5"/>
        <w:numPr>
          <w:ilvl w:val="0"/>
          <w:numId w:val="3"/>
        </w:numPr>
        <w:overflowPunct w:val="0"/>
        <w:autoSpaceDE w:val="0"/>
        <w:autoSpaceDN w:val="0"/>
        <w:adjustRightInd w:val="0"/>
        <w:spacing w:before="0" w:after="0"/>
        <w:ind w:left="0" w:firstLine="720"/>
        <w:textAlignment w:val="baseline"/>
        <w:rPr>
          <w:rFonts w:ascii="Times New Roman" w:hAnsi="Times New Roman" w:cs="Times New Roman"/>
        </w:rPr>
      </w:pPr>
      <w:r w:rsidRPr="00CF694B">
        <w:rPr>
          <w:rFonts w:ascii="Times New Roman" w:hAnsi="Times New Roman" w:cs="Times New Roman"/>
        </w:rPr>
        <w:t>Простейший метод Эйлера. Порядок метода. Методы Эйлера улучшенные. Методы Рунге-Кутта.</w:t>
      </w:r>
    </w:p>
    <w:p w:rsidR="0049012D" w:rsidRPr="00CF694B" w:rsidRDefault="00D66374" w:rsidP="00CF694B">
      <w:pPr>
        <w:pStyle w:val="af5"/>
        <w:numPr>
          <w:ilvl w:val="0"/>
          <w:numId w:val="3"/>
        </w:numPr>
        <w:overflowPunct w:val="0"/>
        <w:autoSpaceDE w:val="0"/>
        <w:autoSpaceDN w:val="0"/>
        <w:adjustRightInd w:val="0"/>
        <w:spacing w:before="0" w:after="0"/>
        <w:ind w:left="0" w:firstLine="720"/>
        <w:textAlignment w:val="baseline"/>
        <w:rPr>
          <w:rFonts w:ascii="Times New Roman" w:hAnsi="Times New Roman" w:cs="Times New Roman"/>
        </w:rPr>
      </w:pPr>
      <w:proofErr w:type="spellStart"/>
      <w:r w:rsidRPr="00CF694B">
        <w:rPr>
          <w:rFonts w:ascii="Times New Roman" w:hAnsi="Times New Roman" w:cs="Times New Roman"/>
        </w:rPr>
        <w:t>Экстраполяционный</w:t>
      </w:r>
      <w:proofErr w:type="spellEnd"/>
      <w:r w:rsidRPr="00CF694B">
        <w:rPr>
          <w:rFonts w:ascii="Times New Roman" w:hAnsi="Times New Roman" w:cs="Times New Roman"/>
        </w:rPr>
        <w:t xml:space="preserve"> метод Адамса. Интерполяционный метод Адамса.</w:t>
      </w:r>
    </w:p>
    <w:p w:rsidR="0049012D" w:rsidRPr="0049012D" w:rsidRDefault="00024678" w:rsidP="00CF694B">
      <w:pPr>
        <w:overflowPunct w:val="0"/>
        <w:autoSpaceDE w:val="0"/>
        <w:autoSpaceDN w:val="0"/>
        <w:adjustRightInd w:val="0"/>
        <w:spacing w:before="0" w:after="0"/>
        <w:ind w:firstLine="720"/>
        <w:textAlignment w:val="baseline"/>
        <w:rPr>
          <w:rFonts w:ascii="Times New Roman" w:hAnsi="Times New Roman" w:cs="Times New Roman"/>
        </w:rPr>
      </w:pPr>
    </w:p>
    <w:p w:rsidR="00D5020F" w:rsidRDefault="00D66374" w:rsidP="00CF694B">
      <w:pPr>
        <w:spacing w:before="0" w:after="0"/>
        <w:ind w:firstLine="720"/>
      </w:pPr>
      <w:r>
        <w:br w:type="page"/>
      </w:r>
    </w:p>
    <w:p w:rsidR="00D5020F" w:rsidRDefault="00D66374">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D5020F" w:rsidRDefault="00D66374">
      <w:r>
        <w:rPr>
          <w:rFonts w:ascii="Times New Roman" w:hAnsi="Times New Roman" w:cs="Times New Roman"/>
          <w:b/>
        </w:rPr>
        <w:t>3.1.</w:t>
      </w:r>
      <w:r>
        <w:rPr>
          <w:rFonts w:ascii="Times New Roman" w:hAnsi="Times New Roman" w:cs="Times New Roman"/>
          <w:b/>
        </w:rPr>
        <w:tab/>
        <w:t>Методическое обеспечение</w:t>
      </w:r>
    </w:p>
    <w:p w:rsidR="00D5020F" w:rsidRDefault="00D66374">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D5020F" w:rsidRDefault="00D66374" w:rsidP="00CF694B">
      <w:pPr>
        <w:ind w:firstLine="720"/>
      </w:pPr>
      <w:r>
        <w:rPr>
          <w:rFonts w:ascii="Times New Roman" w:hAnsi="Times New Roman" w:cs="Times New Roman"/>
        </w:rPr>
        <w:t>Методические материалы включают в себя следующие виды материалов - учебники, учебные пособия, методические указания для студентов, Интернет-ресурсы, электронные учебные пособия, с опорой на которые проводится аудиторная работа.</w:t>
      </w:r>
    </w:p>
    <w:p w:rsidR="00D5020F" w:rsidRDefault="00D66374">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CF694B" w:rsidRDefault="00D66374" w:rsidP="00CF694B">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r w:rsidR="00CF694B">
        <w:rPr>
          <w:rFonts w:ascii="Times New Roman" w:hAnsi="Times New Roman" w:cs="Times New Roman"/>
        </w:rPr>
        <w:t>обучающегося</w:t>
      </w:r>
      <w:r>
        <w:rPr>
          <w:rFonts w:ascii="Times New Roman" w:hAnsi="Times New Roman" w:cs="Times New Roman"/>
        </w:rPr>
        <w:t>,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w:t>
      </w:r>
      <w:r w:rsidR="00CF694B">
        <w:rPr>
          <w:rFonts w:ascii="Times New Roman" w:hAnsi="Times New Roman" w:cs="Times New Roman"/>
        </w:rPr>
        <w:t>тороны.</w:t>
      </w:r>
    </w:p>
    <w:p w:rsidR="00D5020F" w:rsidRDefault="00D66374" w:rsidP="00CF694B">
      <w:pPr>
        <w:spacing w:before="0" w:after="0"/>
        <w:ind w:firstLine="720"/>
      </w:pPr>
      <w:r>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sidR="00CF694B">
        <w:rPr>
          <w:rFonts w:ascii="Times New Roman" w:hAnsi="Times New Roman" w:cs="Times New Roman"/>
        </w:rPr>
        <w:t>обучающим</w:t>
      </w:r>
      <w:r w:rsidR="00CF694B">
        <w:rPr>
          <w:rFonts w:ascii="Times New Roman" w:hAnsi="Times New Roman" w:cs="Times New Roman"/>
        </w:rPr>
        <w:t>ся</w:t>
      </w:r>
      <w:r w:rsidR="00CF694B">
        <w:rPr>
          <w:rFonts w:ascii="Times New Roman" w:hAnsi="Times New Roman" w:cs="Times New Roman"/>
        </w:rPr>
        <w:t xml:space="preserve"> </w:t>
      </w:r>
      <w:r>
        <w:rPr>
          <w:rFonts w:ascii="Times New Roman" w:hAnsi="Times New Roman" w:cs="Times New Roman"/>
        </w:rPr>
        <w:t xml:space="preserve">осуществляется в форме консультаций. Преподаватели также оказывают помощь </w:t>
      </w:r>
      <w:proofErr w:type="gramStart"/>
      <w:r w:rsidR="00CF694B">
        <w:rPr>
          <w:rFonts w:ascii="Times New Roman" w:hAnsi="Times New Roman" w:cs="Times New Roman"/>
        </w:rPr>
        <w:t>обучающим</w:t>
      </w:r>
      <w:r w:rsidR="00CF694B" w:rsidRPr="00CF694B">
        <w:rPr>
          <w:rFonts w:ascii="Times New Roman" w:hAnsi="Times New Roman" w:cs="Times New Roman"/>
        </w:rPr>
        <w:t>ся</w:t>
      </w:r>
      <w:proofErr w:type="gramEnd"/>
      <w:r w:rsidR="00CF694B" w:rsidRPr="00CF694B">
        <w:rPr>
          <w:rFonts w:ascii="Times New Roman" w:hAnsi="Times New Roman" w:cs="Times New Roman"/>
        </w:rPr>
        <w:t xml:space="preserve"> </w:t>
      </w:r>
      <w:r>
        <w:rPr>
          <w:rFonts w:ascii="Times New Roman" w:hAnsi="Times New Roman" w:cs="Times New Roman"/>
        </w:rPr>
        <w:t xml:space="preserve">по планированию и организации самостоятельной работы. </w:t>
      </w:r>
    </w:p>
    <w:p w:rsidR="0049012D" w:rsidRPr="00CF694B" w:rsidRDefault="00D66374" w:rsidP="00CF694B">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49012D" w:rsidRPr="002F3DAA" w:rsidRDefault="00D66374" w:rsidP="00CF694B">
      <w:pPr>
        <w:spacing w:before="0" w:after="0"/>
        <w:ind w:firstLine="720"/>
        <w:jc w:val="center"/>
        <w:rPr>
          <w:rFonts w:ascii="Times New Roman" w:hAnsi="Times New Roman" w:cs="Times New Roman"/>
          <w:bCs/>
          <w:iCs/>
        </w:rPr>
      </w:pPr>
      <w:r w:rsidRPr="002F3DAA">
        <w:rPr>
          <w:rFonts w:ascii="Times New Roman" w:hAnsi="Times New Roman" w:cs="Times New Roman"/>
          <w:iCs/>
        </w:rPr>
        <w:t>Фо</w:t>
      </w:r>
      <w:r w:rsidRPr="002F3DAA">
        <w:rPr>
          <w:rFonts w:ascii="Times New Roman" w:hAnsi="Times New Roman" w:cs="Times New Roman"/>
          <w:bCs/>
          <w:iCs/>
        </w:rPr>
        <w:t>рмы контроля:</w:t>
      </w:r>
    </w:p>
    <w:p w:rsidR="0049012D" w:rsidRPr="0049012D" w:rsidRDefault="00CF694B" w:rsidP="00CF694B">
      <w:pPr>
        <w:pStyle w:val="aa"/>
        <w:spacing w:before="0"/>
        <w:ind w:left="0" w:firstLine="720"/>
      </w:pPr>
      <w:r>
        <w:t xml:space="preserve">1. </w:t>
      </w:r>
      <w:r w:rsidR="00D66374" w:rsidRPr="0049012D">
        <w:t>Текущий контроль (по завершении каждого модуля) - тест</w:t>
      </w:r>
    </w:p>
    <w:p w:rsidR="0049012D" w:rsidRPr="00CF694B" w:rsidRDefault="00CF694B" w:rsidP="00CF694B">
      <w:pPr>
        <w:pStyle w:val="aa"/>
        <w:spacing w:before="0"/>
        <w:ind w:left="0" w:firstLine="720"/>
      </w:pPr>
      <w:r>
        <w:t xml:space="preserve">2. </w:t>
      </w:r>
      <w:r w:rsidR="00D66374" w:rsidRPr="0049012D">
        <w:t xml:space="preserve">Итоговый контроль (в конце семестра) - беседа на одну из пройденных тем. </w:t>
      </w:r>
    </w:p>
    <w:p w:rsidR="0049012D" w:rsidRDefault="00D66374" w:rsidP="00CF694B">
      <w:pPr>
        <w:spacing w:before="0" w:after="0"/>
        <w:ind w:firstLine="720"/>
        <w:jc w:val="center"/>
        <w:rPr>
          <w:rFonts w:ascii="Times New Roman" w:hAnsi="Times New Roman" w:cs="Times New Roman"/>
        </w:rPr>
      </w:pPr>
      <w:r>
        <w:rPr>
          <w:rFonts w:ascii="Times New Roman" w:hAnsi="Times New Roman" w:cs="Times New Roman"/>
        </w:rPr>
        <w:t>Самостоятельная</w:t>
      </w:r>
      <w:r w:rsidRPr="002F3DAA">
        <w:rPr>
          <w:rFonts w:ascii="Times New Roman" w:hAnsi="Times New Roman" w:cs="Times New Roman"/>
        </w:rPr>
        <w:t xml:space="preserve"> работ</w:t>
      </w:r>
      <w:r>
        <w:rPr>
          <w:rFonts w:ascii="Times New Roman" w:hAnsi="Times New Roman" w:cs="Times New Roman"/>
        </w:rPr>
        <w:t>а</w:t>
      </w:r>
      <w:r w:rsidR="00CF694B">
        <w:rPr>
          <w:rFonts w:ascii="Times New Roman" w:hAnsi="Times New Roman" w:cs="Times New Roman"/>
        </w:rPr>
        <w:t>.</w:t>
      </w:r>
    </w:p>
    <w:p w:rsidR="002F3DAA" w:rsidRPr="002F3DAA" w:rsidRDefault="00D66374" w:rsidP="00CF694B">
      <w:pPr>
        <w:tabs>
          <w:tab w:val="left" w:pos="567"/>
        </w:tabs>
        <w:spacing w:before="0" w:after="0"/>
        <w:ind w:firstLine="720"/>
        <w:rPr>
          <w:rFonts w:ascii="Times New Roman" w:hAnsi="Times New Roman" w:cs="Times New Roman"/>
        </w:rPr>
      </w:pPr>
      <w:r w:rsidRPr="006B17C4">
        <w:rPr>
          <w:rFonts w:ascii="Times New Roman" w:hAnsi="Times New Roman" w:cs="Times New Roman"/>
        </w:rPr>
        <w:t xml:space="preserve">Аппарат </w:t>
      </w:r>
      <w:proofErr w:type="gramStart"/>
      <w:r w:rsidRPr="006B17C4">
        <w:rPr>
          <w:rFonts w:ascii="Times New Roman" w:hAnsi="Times New Roman" w:cs="Times New Roman"/>
        </w:rPr>
        <w:t>контроля за</w:t>
      </w:r>
      <w:proofErr w:type="gramEnd"/>
      <w:r w:rsidRPr="006B17C4">
        <w:rPr>
          <w:rFonts w:ascii="Times New Roman" w:hAnsi="Times New Roman" w:cs="Times New Roman"/>
        </w:rPr>
        <w:t xml:space="preserve"> усвоением материала</w:t>
      </w:r>
      <w:r w:rsidRPr="006B17C4">
        <w:rPr>
          <w:rFonts w:ascii="Times New Roman" w:hAnsi="Times New Roman" w:cs="Times New Roman"/>
          <w:b/>
        </w:rPr>
        <w:t xml:space="preserve"> </w:t>
      </w:r>
      <w:r w:rsidRPr="006B17C4">
        <w:rPr>
          <w:rFonts w:ascii="Times New Roman" w:hAnsi="Times New Roman" w:cs="Times New Roman"/>
        </w:rPr>
        <w:t>включает в себя задания, тесты, контрольные работы, необходимые для эффективного контроля за усвоением учебного материала. Этот раздел состоит из тестов, завершающих каждую тему, тестов для самопроверки и итогового теста.</w:t>
      </w:r>
    </w:p>
    <w:p w:rsidR="002371C2" w:rsidRPr="006B17C4" w:rsidRDefault="00D66374" w:rsidP="00CF694B">
      <w:pPr>
        <w:spacing w:before="0" w:after="0"/>
        <w:ind w:firstLine="720"/>
        <w:rPr>
          <w:rFonts w:ascii="Times New Roman" w:hAnsi="Times New Roman" w:cs="Times New Roman"/>
        </w:rPr>
      </w:pPr>
      <w:r w:rsidRPr="0049012D">
        <w:rPr>
          <w:rFonts w:ascii="Times New Roman" w:hAnsi="Times New Roman" w:cs="Times New Roman"/>
        </w:rPr>
        <w:t xml:space="preserve">Контроль за самостоятельной работой может осуществляться в форме коротких опросов и тестов, рефератов, бесед по </w:t>
      </w:r>
      <w:proofErr w:type="gramStart"/>
      <w:r w:rsidRPr="0049012D">
        <w:rPr>
          <w:rFonts w:ascii="Times New Roman" w:hAnsi="Times New Roman" w:cs="Times New Roman"/>
        </w:rPr>
        <w:t>прочитанному</w:t>
      </w:r>
      <w:proofErr w:type="gramEnd"/>
      <w:r w:rsidRPr="0049012D">
        <w:rPr>
          <w:rFonts w:ascii="Times New Roman" w:hAnsi="Times New Roman" w:cs="Times New Roman"/>
        </w:rPr>
        <w:t>, углубленных вопросов по темам занятий, дополнительных вопросов</w:t>
      </w:r>
      <w:r>
        <w:rPr>
          <w:rFonts w:ascii="Times New Roman" w:hAnsi="Times New Roman" w:cs="Times New Roman"/>
        </w:rPr>
        <w:t>.</w:t>
      </w:r>
    </w:p>
    <w:p w:rsidR="002371C2" w:rsidRDefault="00D66374" w:rsidP="00CF694B">
      <w:pPr>
        <w:tabs>
          <w:tab w:val="left" w:pos="567"/>
        </w:tabs>
        <w:spacing w:before="0" w:after="0"/>
        <w:ind w:firstLine="720"/>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Методика проведения экзамена</w:t>
      </w:r>
    </w:p>
    <w:p w:rsidR="002F3DAA" w:rsidRPr="002F4787" w:rsidRDefault="00D66374" w:rsidP="00CF694B">
      <w:pPr>
        <w:spacing w:before="0" w:after="0"/>
        <w:ind w:firstLine="720"/>
        <w:rPr>
          <w:rFonts w:ascii="Times New Roman" w:eastAsia="DejaVu Sans" w:hAnsi="Times New Roman" w:cs="Times New Roman"/>
          <w:kern w:val="1"/>
          <w:lang w:eastAsia="ar-SA"/>
        </w:rPr>
      </w:pPr>
      <w:r w:rsidRPr="002F4787">
        <w:rPr>
          <w:rFonts w:ascii="Times New Roman" w:eastAsia="DejaVu Sans" w:hAnsi="Times New Roman" w:cs="Times New Roman"/>
          <w:bCs/>
          <w:kern w:val="1"/>
          <w:lang w:eastAsia="ar-SA"/>
        </w:rPr>
        <w:t>Экзамен проводится в устной форме. Билет состоит из двух вопросов. Время подготовки ответа на вопросы билета составляет 60 минут.</w:t>
      </w:r>
    </w:p>
    <w:p w:rsidR="002F3DAA" w:rsidRPr="002F4787" w:rsidRDefault="00D66374" w:rsidP="00CF694B">
      <w:pPr>
        <w:spacing w:before="0" w:after="0"/>
        <w:ind w:firstLine="720"/>
        <w:rPr>
          <w:rFonts w:ascii="Times New Roman" w:eastAsia="DejaVu Sans" w:hAnsi="Times New Roman" w:cs="Times New Roman"/>
          <w:kern w:val="1"/>
          <w:lang w:eastAsia="ar-SA"/>
        </w:rPr>
      </w:pPr>
      <w:r w:rsidRPr="002F4787">
        <w:rPr>
          <w:rFonts w:ascii="Times New Roman" w:eastAsia="DejaVu Sans" w:hAnsi="Times New Roman" w:cs="Times New Roman"/>
          <w:kern w:val="1"/>
          <w:lang w:eastAsia="ar-SA"/>
        </w:rPr>
        <w:t>Использование конспектов и учебников, а также электронных устрой</w:t>
      </w:r>
      <w:proofErr w:type="gramStart"/>
      <w:r w:rsidRPr="002F4787">
        <w:rPr>
          <w:rFonts w:ascii="Times New Roman" w:eastAsia="DejaVu Sans" w:hAnsi="Times New Roman" w:cs="Times New Roman"/>
          <w:kern w:val="1"/>
          <w:lang w:eastAsia="ar-SA"/>
        </w:rPr>
        <w:t>ств хр</w:t>
      </w:r>
      <w:proofErr w:type="gramEnd"/>
      <w:r w:rsidRPr="002F4787">
        <w:rPr>
          <w:rFonts w:ascii="Times New Roman" w:eastAsia="DejaVu Sans" w:hAnsi="Times New Roman" w:cs="Times New Roman"/>
          <w:kern w:val="1"/>
          <w:lang w:eastAsia="ar-SA"/>
        </w:rPr>
        <w:t xml:space="preserve">анения, обработки или передачи информации при подготовке и ответе на вопросы экзамена не разрешается. В случае обнаружения факта использования недозволенных материалов (устройств) составляется акт, и студент удаляется с экзамена. </w:t>
      </w:r>
    </w:p>
    <w:p w:rsidR="002F3DAA" w:rsidRPr="00CF694B" w:rsidRDefault="00D66374" w:rsidP="00CF694B">
      <w:pPr>
        <w:spacing w:before="0" w:after="0"/>
        <w:ind w:firstLine="720"/>
        <w:rPr>
          <w:rFonts w:ascii="Times New Roman" w:eastAsia="DejaVu Sans" w:hAnsi="Times New Roman" w:cs="Times New Roman"/>
          <w:kern w:val="1"/>
          <w:lang w:eastAsia="ar-SA"/>
        </w:rPr>
      </w:pPr>
      <w:r w:rsidRPr="002F4787">
        <w:rPr>
          <w:rFonts w:ascii="Times New Roman" w:eastAsia="DejaVu Sans" w:hAnsi="Times New Roman" w:cs="Times New Roman"/>
          <w:kern w:val="1"/>
          <w:lang w:eastAsia="ar-SA"/>
        </w:rPr>
        <w:t>После ответа на вопросы билета преподаватель задает не</w:t>
      </w:r>
      <w:r>
        <w:rPr>
          <w:rFonts w:ascii="Times New Roman" w:eastAsia="DejaVu Sans" w:hAnsi="Times New Roman" w:cs="Times New Roman"/>
          <w:kern w:val="1"/>
          <w:lang w:eastAsia="ar-SA"/>
        </w:rPr>
        <w:t xml:space="preserve">сколько дополнительных вопросов, </w:t>
      </w:r>
      <w:r w:rsidRPr="002F4787">
        <w:rPr>
          <w:rFonts w:ascii="Times New Roman" w:eastAsia="DejaVu Sans" w:hAnsi="Times New Roman" w:cs="Times New Roman"/>
          <w:kern w:val="1"/>
          <w:lang w:eastAsia="ar-SA"/>
        </w:rPr>
        <w:t>на основании оценки ответов на которые итоговая оценка по предмету может быть повышена или понижена.</w:t>
      </w:r>
    </w:p>
    <w:p w:rsidR="002F3DAA" w:rsidRPr="00CF694B" w:rsidRDefault="00D66374" w:rsidP="00CF694B">
      <w:pPr>
        <w:spacing w:before="0" w:after="0"/>
        <w:ind w:firstLine="720"/>
        <w:jc w:val="center"/>
        <w:rPr>
          <w:rFonts w:ascii="Times New Roman" w:eastAsia="DejaVu Sans" w:hAnsi="Times New Roman" w:cs="Times New Roman"/>
          <w:kern w:val="1"/>
          <w:lang w:eastAsia="ar-SA"/>
        </w:rPr>
      </w:pPr>
      <w:r w:rsidRPr="00CF694B">
        <w:rPr>
          <w:rFonts w:ascii="Times New Roman" w:eastAsia="DejaVu Sans" w:hAnsi="Times New Roman" w:cs="Times New Roman"/>
          <w:kern w:val="1"/>
          <w:lang w:eastAsia="ar-SA"/>
        </w:rPr>
        <w:t>Критерии выставления оценок:</w:t>
      </w:r>
    </w:p>
    <w:p w:rsidR="002F3DAA" w:rsidRPr="002F4787" w:rsidRDefault="00D66374" w:rsidP="00CF694B">
      <w:pPr>
        <w:spacing w:before="0" w:after="0"/>
        <w:ind w:firstLine="720"/>
        <w:rPr>
          <w:rFonts w:ascii="Times New Roman" w:eastAsia="DejaVu Sans" w:hAnsi="Times New Roman" w:cs="Times New Roman"/>
          <w:kern w:val="1"/>
          <w:lang w:eastAsia="ar-SA"/>
        </w:rPr>
      </w:pPr>
      <w:r w:rsidRPr="002F4787">
        <w:rPr>
          <w:rFonts w:ascii="Times New Roman" w:eastAsia="DejaVu Sans" w:hAnsi="Times New Roman" w:cs="Times New Roman"/>
          <w:kern w:val="1"/>
          <w:lang w:eastAsia="ar-SA"/>
        </w:rPr>
        <w:lastRenderedPageBreak/>
        <w:t xml:space="preserve">Оценка «отлично» ставится за полностью раскрытый теоретический материал и правильные ответы на дополнительные вопросы преподавателя. </w:t>
      </w:r>
    </w:p>
    <w:p w:rsidR="002F3DAA" w:rsidRPr="002F4787" w:rsidRDefault="00D66374" w:rsidP="00CF694B">
      <w:pPr>
        <w:spacing w:before="0" w:after="0"/>
        <w:ind w:firstLine="720"/>
        <w:rPr>
          <w:rFonts w:ascii="Times New Roman" w:eastAsia="DejaVu Sans" w:hAnsi="Times New Roman" w:cs="Times New Roman"/>
          <w:kern w:val="1"/>
          <w:lang w:eastAsia="ar-SA"/>
        </w:rPr>
      </w:pPr>
      <w:r w:rsidRPr="002F4787">
        <w:rPr>
          <w:rFonts w:ascii="Times New Roman" w:eastAsia="DejaVu Sans" w:hAnsi="Times New Roman" w:cs="Times New Roman"/>
          <w:kern w:val="1"/>
          <w:lang w:eastAsia="ar-SA"/>
        </w:rPr>
        <w:t>Оценка «хорошо» ставится за изложенный теоретический материал билета (возможно с помощью наводящих подсказок преподавателя)</w:t>
      </w:r>
      <w:r>
        <w:rPr>
          <w:rFonts w:ascii="Times New Roman" w:eastAsia="DejaVu Sans" w:hAnsi="Times New Roman" w:cs="Times New Roman"/>
          <w:kern w:val="1"/>
          <w:lang w:eastAsia="ar-SA"/>
        </w:rPr>
        <w:t xml:space="preserve"> и</w:t>
      </w:r>
      <w:r w:rsidRPr="001E304F">
        <w:rPr>
          <w:rFonts w:ascii="Times New Roman" w:eastAsia="DejaVu Sans" w:hAnsi="Times New Roman" w:cs="Times New Roman"/>
          <w:kern w:val="1"/>
          <w:lang w:eastAsia="ar-SA"/>
        </w:rPr>
        <w:t xml:space="preserve"> </w:t>
      </w:r>
      <w:r w:rsidRPr="002F4787">
        <w:rPr>
          <w:rFonts w:ascii="Times New Roman" w:eastAsia="DejaVu Sans" w:hAnsi="Times New Roman" w:cs="Times New Roman"/>
          <w:kern w:val="1"/>
          <w:lang w:eastAsia="ar-SA"/>
        </w:rPr>
        <w:t>правильные ответы на дополни</w:t>
      </w:r>
      <w:r>
        <w:rPr>
          <w:rFonts w:ascii="Times New Roman" w:eastAsia="DejaVu Sans" w:hAnsi="Times New Roman" w:cs="Times New Roman"/>
          <w:kern w:val="1"/>
          <w:lang w:eastAsia="ar-SA"/>
        </w:rPr>
        <w:t xml:space="preserve">тельные вопросы преподавателя. </w:t>
      </w:r>
    </w:p>
    <w:p w:rsidR="002F3DAA" w:rsidRPr="002F4787" w:rsidRDefault="00D66374" w:rsidP="00CF694B">
      <w:pPr>
        <w:spacing w:before="0" w:after="0"/>
        <w:ind w:firstLine="720"/>
        <w:rPr>
          <w:rFonts w:ascii="Times New Roman" w:eastAsia="DejaVu Sans" w:hAnsi="Times New Roman" w:cs="Times New Roman"/>
          <w:kern w:val="1"/>
          <w:lang w:eastAsia="ar-SA"/>
        </w:rPr>
      </w:pPr>
      <w:r w:rsidRPr="002F4787">
        <w:rPr>
          <w:rFonts w:ascii="Times New Roman" w:eastAsia="DejaVu Sans" w:hAnsi="Times New Roman" w:cs="Times New Roman"/>
          <w:kern w:val="1"/>
          <w:lang w:eastAsia="ar-SA"/>
        </w:rPr>
        <w:t xml:space="preserve">Оценка «удовлетворительно» ставится за знание </w:t>
      </w:r>
      <w:r>
        <w:rPr>
          <w:rFonts w:ascii="Times New Roman" w:eastAsia="DejaVu Sans" w:hAnsi="Times New Roman" w:cs="Times New Roman"/>
          <w:kern w:val="1"/>
          <w:lang w:eastAsia="ar-SA"/>
        </w:rPr>
        <w:t>ответов на основные вопросы</w:t>
      </w:r>
      <w:r w:rsidRPr="002F4787">
        <w:rPr>
          <w:rFonts w:ascii="Times New Roman" w:eastAsia="DejaVu Sans" w:hAnsi="Times New Roman" w:cs="Times New Roman"/>
          <w:kern w:val="1"/>
          <w:lang w:eastAsia="ar-SA"/>
        </w:rPr>
        <w:t xml:space="preserve"> по каждой теме.</w:t>
      </w:r>
    </w:p>
    <w:p w:rsidR="00D5020F" w:rsidRPr="00CF694B" w:rsidRDefault="00D66374" w:rsidP="00CF694B">
      <w:pPr>
        <w:spacing w:before="0" w:after="0"/>
        <w:ind w:firstLine="720"/>
        <w:rPr>
          <w:rFonts w:ascii="Times New Roman" w:eastAsia="DejaVu Sans" w:hAnsi="Times New Roman" w:cs="Times New Roman"/>
          <w:kern w:val="1"/>
          <w:lang w:eastAsia="ar-SA"/>
        </w:rPr>
      </w:pPr>
      <w:proofErr w:type="gramStart"/>
      <w:r w:rsidRPr="002F4787">
        <w:rPr>
          <w:rFonts w:ascii="Times New Roman" w:eastAsia="DejaVu Sans" w:hAnsi="Times New Roman" w:cs="Times New Roman"/>
          <w:kern w:val="1"/>
          <w:lang w:eastAsia="ar-SA"/>
        </w:rPr>
        <w:t>Оценка «неудовлетворительно» выставляется, если не выполняются условия для получения оценок «отлично», «хорошо» и «удовлетворительно».</w:t>
      </w:r>
      <w:proofErr w:type="gramEnd"/>
    </w:p>
    <w:p w:rsidR="000A2BAC" w:rsidRPr="00CF694B" w:rsidRDefault="00D66374" w:rsidP="00CF694B">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0A2BAC" w:rsidRPr="0049012D" w:rsidRDefault="00D66374" w:rsidP="00CF694B">
      <w:pPr>
        <w:spacing w:before="0" w:after="0"/>
        <w:ind w:firstLine="720"/>
        <w:jc w:val="center"/>
        <w:rPr>
          <w:rFonts w:ascii="Times New Roman" w:hAnsi="Times New Roman" w:cs="Times New Roman"/>
        </w:rPr>
      </w:pPr>
      <w:r w:rsidRPr="000A2BAC">
        <w:rPr>
          <w:rFonts w:ascii="Times New Roman" w:hAnsi="Times New Roman" w:cs="Times New Roman"/>
        </w:rPr>
        <w:t>Темы для изучения и обсуждения</w:t>
      </w:r>
      <w:r>
        <w:rPr>
          <w:rFonts w:ascii="Times New Roman" w:hAnsi="Times New Roman" w:cs="Times New Roman"/>
        </w:rPr>
        <w:t>:</w:t>
      </w:r>
    </w:p>
    <w:p w:rsidR="000A2BAC" w:rsidRPr="0049012D" w:rsidRDefault="00D66374" w:rsidP="00CF694B">
      <w:pPr>
        <w:spacing w:before="0" w:after="0"/>
        <w:ind w:firstLine="720"/>
        <w:rPr>
          <w:rFonts w:ascii="Times New Roman" w:hAnsi="Times New Roman" w:cs="Times New Roman"/>
        </w:rPr>
      </w:pPr>
      <w:r w:rsidRPr="0049012D">
        <w:rPr>
          <w:rFonts w:ascii="Times New Roman" w:hAnsi="Times New Roman" w:cs="Times New Roman"/>
        </w:rPr>
        <w:t>1.</w:t>
      </w:r>
      <w:r>
        <w:rPr>
          <w:rFonts w:ascii="Times New Roman" w:hAnsi="Times New Roman" w:cs="Times New Roman"/>
        </w:rPr>
        <w:t xml:space="preserve"> </w:t>
      </w:r>
      <w:r w:rsidRPr="0049012D">
        <w:rPr>
          <w:rFonts w:ascii="Times New Roman" w:hAnsi="Times New Roman" w:cs="Times New Roman"/>
        </w:rPr>
        <w:t xml:space="preserve">Интерполяция и разложение функций в ряды Фурье-Чебышева </w:t>
      </w:r>
    </w:p>
    <w:p w:rsidR="000A2BAC" w:rsidRPr="0049012D" w:rsidRDefault="00D66374" w:rsidP="00CF694B">
      <w:pPr>
        <w:spacing w:before="0" w:after="0"/>
        <w:ind w:firstLine="720"/>
        <w:rPr>
          <w:rFonts w:ascii="Times New Roman" w:hAnsi="Times New Roman" w:cs="Times New Roman"/>
        </w:rPr>
      </w:pPr>
      <w:r w:rsidRPr="0049012D">
        <w:rPr>
          <w:rFonts w:ascii="Times New Roman" w:hAnsi="Times New Roman" w:cs="Times New Roman"/>
        </w:rPr>
        <w:t>2. Вычисление интегралов. Гибкое использование известных из анализа приемов для эффективного применения квадратурных формул.</w:t>
      </w:r>
    </w:p>
    <w:p w:rsidR="000A2BAC" w:rsidRDefault="00D66374" w:rsidP="00CF694B">
      <w:pPr>
        <w:spacing w:before="0" w:after="0"/>
        <w:ind w:firstLine="720"/>
        <w:rPr>
          <w:rFonts w:ascii="Times New Roman" w:hAnsi="Times New Roman" w:cs="Times New Roman"/>
        </w:rPr>
      </w:pPr>
      <w:r w:rsidRPr="0049012D">
        <w:rPr>
          <w:rFonts w:ascii="Times New Roman" w:hAnsi="Times New Roman" w:cs="Times New Roman"/>
        </w:rPr>
        <w:t>3. Решение уравнений: сравнение различных методов по эффективности.</w:t>
      </w:r>
    </w:p>
    <w:p w:rsidR="00211103" w:rsidRDefault="00D66374" w:rsidP="00CF694B">
      <w:pPr>
        <w:spacing w:before="0" w:after="0"/>
        <w:ind w:firstLine="720"/>
        <w:jc w:val="center"/>
        <w:rPr>
          <w:rFonts w:ascii="Times New Roman" w:hAnsi="Times New Roman" w:cs="Times New Roman"/>
        </w:rPr>
      </w:pPr>
      <w:r>
        <w:rPr>
          <w:rFonts w:ascii="Times New Roman" w:hAnsi="Times New Roman" w:cs="Times New Roman"/>
        </w:rPr>
        <w:t>Примерный список вопросов к экзамену:</w:t>
      </w:r>
    </w:p>
    <w:p w:rsidR="0049012D" w:rsidRPr="000A5D58" w:rsidRDefault="00D66374" w:rsidP="00CF694B">
      <w:pPr>
        <w:numPr>
          <w:ilvl w:val="0"/>
          <w:numId w:val="1"/>
        </w:numPr>
        <w:tabs>
          <w:tab w:val="num" w:pos="993"/>
        </w:tabs>
        <w:spacing w:before="0" w:after="0"/>
        <w:ind w:left="0" w:firstLine="720"/>
        <w:rPr>
          <w:rFonts w:ascii="Times New Roman" w:hAnsi="Times New Roman" w:cs="Times New Roman"/>
        </w:rPr>
      </w:pPr>
      <w:r w:rsidRPr="000A5D58">
        <w:rPr>
          <w:rFonts w:ascii="Times New Roman" w:hAnsi="Times New Roman" w:cs="Times New Roman"/>
        </w:rPr>
        <w:t>Интерполирование и</w:t>
      </w:r>
      <w:r w:rsidRPr="000A5D58">
        <w:rPr>
          <w:rFonts w:ascii="Times New Roman" w:hAnsi="Times New Roman" w:cs="Times New Roman"/>
          <w:lang w:val="en-US"/>
        </w:rPr>
        <w:t xml:space="preserve"> </w:t>
      </w:r>
      <w:r w:rsidRPr="000A5D58">
        <w:rPr>
          <w:rFonts w:ascii="Times New Roman" w:hAnsi="Times New Roman" w:cs="Times New Roman"/>
        </w:rPr>
        <w:t>приближение функций;</w:t>
      </w:r>
    </w:p>
    <w:p w:rsidR="0049012D" w:rsidRPr="000A5D58" w:rsidRDefault="00D66374" w:rsidP="00CF694B">
      <w:pPr>
        <w:numPr>
          <w:ilvl w:val="0"/>
          <w:numId w:val="1"/>
        </w:numPr>
        <w:tabs>
          <w:tab w:val="num" w:pos="993"/>
        </w:tabs>
        <w:spacing w:before="0" w:after="0"/>
        <w:ind w:left="0" w:firstLine="720"/>
        <w:rPr>
          <w:rFonts w:ascii="Times New Roman" w:hAnsi="Times New Roman" w:cs="Times New Roman"/>
        </w:rPr>
      </w:pPr>
      <w:r w:rsidRPr="000A5D58">
        <w:rPr>
          <w:rFonts w:ascii="Times New Roman" w:hAnsi="Times New Roman" w:cs="Times New Roman"/>
        </w:rPr>
        <w:t>Приближенное вычисление интегралов;</w:t>
      </w:r>
    </w:p>
    <w:p w:rsidR="0049012D" w:rsidRPr="000A5D58" w:rsidRDefault="00D66374" w:rsidP="00CF694B">
      <w:pPr>
        <w:numPr>
          <w:ilvl w:val="0"/>
          <w:numId w:val="1"/>
        </w:numPr>
        <w:tabs>
          <w:tab w:val="num" w:pos="993"/>
        </w:tabs>
        <w:spacing w:before="0" w:after="0"/>
        <w:ind w:left="0" w:firstLine="720"/>
        <w:rPr>
          <w:rFonts w:ascii="Times New Roman" w:hAnsi="Times New Roman" w:cs="Times New Roman"/>
        </w:rPr>
      </w:pPr>
      <w:r w:rsidRPr="000A5D58">
        <w:rPr>
          <w:rFonts w:ascii="Times New Roman" w:hAnsi="Times New Roman" w:cs="Times New Roman"/>
        </w:rPr>
        <w:t>Численное решение задач линейной алгебры;</w:t>
      </w:r>
    </w:p>
    <w:p w:rsidR="0049012D" w:rsidRPr="000A5D58" w:rsidRDefault="00D66374" w:rsidP="00CF694B">
      <w:pPr>
        <w:numPr>
          <w:ilvl w:val="0"/>
          <w:numId w:val="1"/>
        </w:numPr>
        <w:tabs>
          <w:tab w:val="num" w:pos="993"/>
        </w:tabs>
        <w:spacing w:before="0" w:after="0"/>
        <w:ind w:left="0" w:firstLine="720"/>
        <w:rPr>
          <w:rFonts w:ascii="Times New Roman" w:hAnsi="Times New Roman" w:cs="Times New Roman"/>
        </w:rPr>
      </w:pPr>
      <w:r w:rsidRPr="000A5D58">
        <w:rPr>
          <w:rFonts w:ascii="Times New Roman" w:hAnsi="Times New Roman" w:cs="Times New Roman"/>
        </w:rPr>
        <w:t>Численное решение задачи Коши и граничных задач для обыкновенных дифференциальных уравнений;</w:t>
      </w:r>
    </w:p>
    <w:p w:rsidR="00D5020F" w:rsidRPr="00CF694B" w:rsidRDefault="00D66374" w:rsidP="00CF694B">
      <w:pPr>
        <w:numPr>
          <w:ilvl w:val="0"/>
          <w:numId w:val="1"/>
        </w:numPr>
        <w:tabs>
          <w:tab w:val="num" w:pos="993"/>
        </w:tabs>
        <w:spacing w:before="0" w:after="0"/>
        <w:ind w:left="0" w:firstLine="720"/>
        <w:rPr>
          <w:rFonts w:ascii="Times New Roman" w:hAnsi="Times New Roman" w:cs="Times New Roman"/>
        </w:rPr>
      </w:pPr>
      <w:r w:rsidRPr="000A5D58">
        <w:rPr>
          <w:rFonts w:ascii="Times New Roman" w:hAnsi="Times New Roman" w:cs="Times New Roman"/>
        </w:rPr>
        <w:t>Численное решение нелинейных уравнений.</w:t>
      </w:r>
    </w:p>
    <w:p w:rsidR="00D5020F" w:rsidRDefault="00D66374">
      <w:r>
        <w:rPr>
          <w:rFonts w:ascii="Times New Roman" w:hAnsi="Times New Roman" w:cs="Times New Roman"/>
          <w:b/>
        </w:rPr>
        <w:t>3.1.5</w:t>
      </w:r>
      <w:r>
        <w:rPr>
          <w:rFonts w:ascii="Times New Roman" w:hAnsi="Times New Roman" w:cs="Times New Roman"/>
          <w:b/>
        </w:rPr>
        <w:tab/>
        <w:t xml:space="preserve">Методические материалы для оценки </w:t>
      </w:r>
      <w:proofErr w:type="gramStart"/>
      <w:r>
        <w:rPr>
          <w:rFonts w:ascii="Times New Roman" w:hAnsi="Times New Roman" w:cs="Times New Roman"/>
          <w:b/>
        </w:rPr>
        <w:t>обучающимися</w:t>
      </w:r>
      <w:proofErr w:type="gramEnd"/>
      <w:r>
        <w:rPr>
          <w:rFonts w:ascii="Times New Roman" w:hAnsi="Times New Roman" w:cs="Times New Roman"/>
          <w:b/>
        </w:rPr>
        <w:t xml:space="preserve"> содержания и качества учебного процесса</w:t>
      </w:r>
    </w:p>
    <w:p w:rsidR="00CF694B" w:rsidRPr="00CF694B" w:rsidRDefault="00CF694B" w:rsidP="00CF694B">
      <w:pPr>
        <w:pBdr>
          <w:bar w:val="none" w:sz="0" w:color="auto"/>
        </w:pBdr>
        <w:suppressAutoHyphens w:val="0"/>
        <w:ind w:firstLine="708"/>
        <w:rPr>
          <w:rFonts w:ascii="Times New Roman" w:eastAsia="Times New Roman" w:hAnsi="Times New Roman" w:cs="Times New Roman"/>
          <w:bdr w:val="none" w:sz="0" w:space="0" w:color="auto"/>
          <w:lang w:eastAsia="ru-RU"/>
        </w:rPr>
      </w:pPr>
      <w:bookmarkStart w:id="0" w:name="_Hlk24977172"/>
      <w:r w:rsidRPr="00CF694B">
        <w:rPr>
          <w:rFonts w:ascii="Times New Roman" w:eastAsia="Times New Roman" w:hAnsi="Times New Roman" w:cs="Times New Roman"/>
          <w:bdr w:val="none" w:sz="0" w:space="0" w:color="auto"/>
          <w:lang w:eastAsia="ru-RU"/>
        </w:rPr>
        <w:t>Оценка обучающимися содержания и качества учебного процесса по дисциплине  осуществляется в установленном в СПбГУ порядке.</w:t>
      </w:r>
      <w:bookmarkEnd w:id="0"/>
    </w:p>
    <w:p w:rsidR="00D5020F" w:rsidRDefault="00D66374">
      <w:r>
        <w:rPr>
          <w:rFonts w:ascii="Times New Roman" w:hAnsi="Times New Roman" w:cs="Times New Roman"/>
          <w:b/>
        </w:rPr>
        <w:t>3.2.</w:t>
      </w:r>
      <w:r>
        <w:rPr>
          <w:rFonts w:ascii="Times New Roman" w:hAnsi="Times New Roman" w:cs="Times New Roman"/>
          <w:b/>
        </w:rPr>
        <w:tab/>
        <w:t>Кадровое обеспечение</w:t>
      </w:r>
    </w:p>
    <w:p w:rsidR="00D5020F" w:rsidRDefault="00D66374">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D5020F" w:rsidRDefault="00D66374" w:rsidP="00CF694B">
      <w:pPr>
        <w:ind w:firstLine="720"/>
      </w:pPr>
      <w:r>
        <w:rPr>
          <w:rFonts w:ascii="Times New Roman" w:hAnsi="Times New Roman" w:cs="Times New Roman"/>
        </w:rPr>
        <w:t>К преподаванию могут быть допущены преподаватели, имеющие диплом о высшем образовании п</w:t>
      </w:r>
      <w:r w:rsidR="00CF694B">
        <w:rPr>
          <w:rFonts w:ascii="Times New Roman" w:hAnsi="Times New Roman" w:cs="Times New Roman"/>
        </w:rPr>
        <w:t>о соответствующему направлению.</w:t>
      </w:r>
    </w:p>
    <w:p w:rsidR="00D5020F" w:rsidRDefault="00D66374">
      <w:r>
        <w:rPr>
          <w:rFonts w:ascii="Times New Roman" w:hAnsi="Times New Roman" w:cs="Times New Roman"/>
          <w:b/>
        </w:rPr>
        <w:t>3.2.2  Обеспечение учебно-вспомогательным и (или) иным персоналом</w:t>
      </w:r>
    </w:p>
    <w:p w:rsidR="00D5020F" w:rsidRDefault="00D66374" w:rsidP="00CF694B">
      <w:pPr>
        <w:ind w:firstLine="720"/>
      </w:pPr>
      <w:r>
        <w:rPr>
          <w:rFonts w:ascii="Times New Roman" w:hAnsi="Times New Roman" w:cs="Times New Roman"/>
        </w:rPr>
        <w:t>Специальных требований нет.</w:t>
      </w:r>
    </w:p>
    <w:p w:rsidR="00D5020F" w:rsidRDefault="00D66374">
      <w:r>
        <w:rPr>
          <w:rFonts w:ascii="Times New Roman" w:hAnsi="Times New Roman" w:cs="Times New Roman"/>
          <w:b/>
        </w:rPr>
        <w:t>3.3.</w:t>
      </w:r>
      <w:r>
        <w:rPr>
          <w:rFonts w:ascii="Times New Roman" w:hAnsi="Times New Roman" w:cs="Times New Roman"/>
          <w:b/>
        </w:rPr>
        <w:tab/>
        <w:t>Материально-техническое обеспечение</w:t>
      </w:r>
    </w:p>
    <w:p w:rsidR="00D5020F" w:rsidRDefault="00D66374">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D5020F" w:rsidRDefault="00D66374" w:rsidP="00CF694B">
      <w:pPr>
        <w:ind w:firstLine="720"/>
      </w:pPr>
      <w:r>
        <w:rPr>
          <w:rFonts w:ascii="Times New Roman" w:hAnsi="Times New Roman" w:cs="Times New Roman"/>
        </w:rPr>
        <w:t xml:space="preserve">Стандартно оборудованные лекционные аудитории. </w:t>
      </w:r>
    </w:p>
    <w:p w:rsidR="00D5020F" w:rsidRDefault="00D66374">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D5020F" w:rsidRDefault="00D66374" w:rsidP="00CF694B">
      <w:pPr>
        <w:ind w:firstLine="720"/>
      </w:pPr>
      <w:r>
        <w:rPr>
          <w:rFonts w:ascii="Times New Roman" w:hAnsi="Times New Roman" w:cs="Times New Roman"/>
        </w:rPr>
        <w:t xml:space="preserve">Аудитории для проведения практических занятий должны быть оснащены проекционной техникой и компьютерами в достаточном количестве – по числу </w:t>
      </w:r>
      <w:r w:rsidR="00CF694B">
        <w:rPr>
          <w:rFonts w:ascii="Times New Roman" w:hAnsi="Times New Roman" w:cs="Times New Roman"/>
        </w:rPr>
        <w:t>обучающихся</w:t>
      </w:r>
      <w:r>
        <w:rPr>
          <w:rFonts w:ascii="Times New Roman" w:hAnsi="Times New Roman" w:cs="Times New Roman"/>
        </w:rPr>
        <w:t>. На компьютерах должно быть доступно необходимое программное обеспечение.</w:t>
      </w:r>
    </w:p>
    <w:p w:rsidR="00D5020F" w:rsidRDefault="00D66374" w:rsidP="00CF694B">
      <w:pPr>
        <w:pBdr>
          <w:left w:val="nil"/>
        </w:pBdr>
      </w:pPr>
      <w:r>
        <w:rPr>
          <w:rFonts w:ascii="Times New Roman" w:hAnsi="Times New Roman" w:cs="Times New Roman"/>
          <w:b/>
        </w:rPr>
        <w:lastRenderedPageBreak/>
        <w:t>3.3.3</w:t>
      </w:r>
      <w:r>
        <w:rPr>
          <w:rFonts w:ascii="Times New Roman" w:hAnsi="Times New Roman" w:cs="Times New Roman"/>
          <w:b/>
        </w:rPr>
        <w:tab/>
        <w:t>Характеристики специализированного оборудования</w:t>
      </w:r>
    </w:p>
    <w:p w:rsidR="00D5020F" w:rsidRDefault="00D66374" w:rsidP="00CF694B">
      <w:pPr>
        <w:pBdr>
          <w:left w:val="nil"/>
        </w:pBdr>
        <w:ind w:firstLine="720"/>
      </w:pPr>
      <w:r>
        <w:rPr>
          <w:rFonts w:ascii="Times New Roman" w:hAnsi="Times New Roman" w:cs="Times New Roman"/>
        </w:rPr>
        <w:t xml:space="preserve">Специальных </w:t>
      </w:r>
      <w:proofErr w:type="spellStart"/>
      <w:r>
        <w:rPr>
          <w:rFonts w:ascii="Times New Roman" w:hAnsi="Times New Roman" w:cs="Times New Roman"/>
        </w:rPr>
        <w:t>тебований</w:t>
      </w:r>
      <w:proofErr w:type="spellEnd"/>
      <w:r>
        <w:rPr>
          <w:rFonts w:ascii="Times New Roman" w:hAnsi="Times New Roman" w:cs="Times New Roman"/>
        </w:rPr>
        <w:t xml:space="preserve"> нет. </w:t>
      </w:r>
    </w:p>
    <w:p w:rsidR="00D5020F" w:rsidRDefault="00D66374" w:rsidP="00CF694B">
      <w:pPr>
        <w:pBdr>
          <w:left w:val="nil"/>
        </w:pBdr>
      </w:pPr>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D5020F" w:rsidRDefault="00D66374" w:rsidP="00CF694B">
      <w:pPr>
        <w:pBdr>
          <w:left w:val="nil"/>
        </w:pBdr>
        <w:ind w:firstLine="720"/>
      </w:pPr>
      <w:r>
        <w:rPr>
          <w:rFonts w:ascii="Times New Roman" w:hAnsi="Times New Roman" w:cs="Times New Roman"/>
        </w:rPr>
        <w:t>Специализированное программное обеспечение для компьютерных классов.</w:t>
      </w:r>
    </w:p>
    <w:p w:rsidR="00D5020F" w:rsidRDefault="00D66374" w:rsidP="00CF694B">
      <w:pPr>
        <w:pBdr>
          <w:left w:val="nil"/>
        </w:pBdr>
      </w:pPr>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D5020F" w:rsidRDefault="00D66374" w:rsidP="00CF694B">
      <w:pPr>
        <w:pBdr>
          <w:left w:val="nil"/>
        </w:pBdr>
        <w:ind w:firstLine="720"/>
      </w:pPr>
      <w:r>
        <w:rPr>
          <w:rFonts w:ascii="Times New Roman" w:hAnsi="Times New Roman" w:cs="Times New Roman"/>
        </w:rPr>
        <w:t xml:space="preserve">Наличие досок и средств письма на них: мел или фломастеры. </w:t>
      </w:r>
    </w:p>
    <w:p w:rsidR="00D5020F" w:rsidRDefault="00D66374" w:rsidP="00CF694B">
      <w:pPr>
        <w:pBdr>
          <w:left w:val="nil"/>
        </w:pBdr>
      </w:pPr>
      <w:r>
        <w:rPr>
          <w:rFonts w:ascii="Times New Roman" w:hAnsi="Times New Roman" w:cs="Times New Roman"/>
          <w:b/>
        </w:rPr>
        <w:t>3.4.</w:t>
      </w:r>
      <w:r>
        <w:rPr>
          <w:rFonts w:ascii="Times New Roman" w:hAnsi="Times New Roman" w:cs="Times New Roman"/>
          <w:b/>
        </w:rPr>
        <w:tab/>
        <w:t>Информационное обеспечение</w:t>
      </w:r>
    </w:p>
    <w:p w:rsidR="00D5020F" w:rsidRDefault="00D66374" w:rsidP="00CF694B">
      <w:pPr>
        <w:pBdr>
          <w:left w:val="nil"/>
        </w:pBdr>
      </w:pPr>
      <w:r>
        <w:rPr>
          <w:rFonts w:ascii="Times New Roman" w:hAnsi="Times New Roman" w:cs="Times New Roman"/>
          <w:b/>
        </w:rPr>
        <w:t>3.4.1</w:t>
      </w:r>
      <w:r>
        <w:rPr>
          <w:rFonts w:ascii="Times New Roman" w:hAnsi="Times New Roman" w:cs="Times New Roman"/>
          <w:b/>
        </w:rPr>
        <w:tab/>
        <w:t>Список обязательной литературы</w:t>
      </w:r>
    </w:p>
    <w:p w:rsidR="00CF694B" w:rsidRDefault="00CF694B" w:rsidP="00CF694B">
      <w:pPr>
        <w:pBdr>
          <w:left w:val="nil"/>
        </w:pBdr>
        <w:spacing w:before="0" w:after="0"/>
        <w:ind w:firstLine="720"/>
        <w:rPr>
          <w:rFonts w:ascii="Times New Roman" w:hAnsi="Times New Roman" w:cs="Times New Roman"/>
        </w:rPr>
      </w:pPr>
      <w:r>
        <w:rPr>
          <w:rFonts w:ascii="Times New Roman" w:hAnsi="Times New Roman" w:cs="Times New Roman"/>
        </w:rPr>
        <w:t xml:space="preserve">1. </w:t>
      </w:r>
      <w:r w:rsidR="00D66374">
        <w:rPr>
          <w:rFonts w:ascii="Times New Roman" w:hAnsi="Times New Roman" w:cs="Times New Roman"/>
        </w:rPr>
        <w:t>Амосов А.А., Дубинский Ю.А., Копченова Н.В. Вычислительн</w:t>
      </w:r>
      <w:r>
        <w:rPr>
          <w:rFonts w:ascii="Times New Roman" w:hAnsi="Times New Roman" w:cs="Times New Roman"/>
        </w:rPr>
        <w:t>ые методы. 2014. Изд-во «Лань».</w:t>
      </w:r>
    </w:p>
    <w:p w:rsidR="00CF694B" w:rsidRDefault="00CF694B" w:rsidP="00CF694B">
      <w:pPr>
        <w:pBdr>
          <w:left w:val="nil"/>
        </w:pBdr>
        <w:spacing w:before="0" w:after="0"/>
        <w:ind w:firstLine="720"/>
        <w:rPr>
          <w:rFonts w:ascii="Times New Roman" w:hAnsi="Times New Roman" w:cs="Times New Roman"/>
        </w:rPr>
      </w:pPr>
      <w:r>
        <w:rPr>
          <w:rFonts w:ascii="Times New Roman" w:hAnsi="Times New Roman" w:cs="Times New Roman"/>
        </w:rPr>
        <w:t xml:space="preserve">2. </w:t>
      </w:r>
      <w:proofErr w:type="spellStart"/>
      <w:r w:rsidR="00D66374">
        <w:rPr>
          <w:rFonts w:ascii="Times New Roman" w:hAnsi="Times New Roman" w:cs="Times New Roman"/>
        </w:rPr>
        <w:t>Мысовских</w:t>
      </w:r>
      <w:proofErr w:type="spellEnd"/>
      <w:r w:rsidR="00D66374">
        <w:rPr>
          <w:rFonts w:ascii="Times New Roman" w:hAnsi="Times New Roman" w:cs="Times New Roman"/>
        </w:rPr>
        <w:t xml:space="preserve"> И.П. Лекции по методам </w:t>
      </w:r>
      <w:r>
        <w:rPr>
          <w:rFonts w:ascii="Times New Roman" w:hAnsi="Times New Roman" w:cs="Times New Roman"/>
        </w:rPr>
        <w:t>вычислений. СПб</w:t>
      </w:r>
      <w:proofErr w:type="gramStart"/>
      <w:r>
        <w:rPr>
          <w:rFonts w:ascii="Times New Roman" w:hAnsi="Times New Roman" w:cs="Times New Roman"/>
        </w:rPr>
        <w:t xml:space="preserve">., </w:t>
      </w:r>
      <w:proofErr w:type="gramEnd"/>
      <w:r>
        <w:rPr>
          <w:rFonts w:ascii="Times New Roman" w:hAnsi="Times New Roman" w:cs="Times New Roman"/>
        </w:rPr>
        <w:t>1998.</w:t>
      </w:r>
    </w:p>
    <w:p w:rsidR="00CF694B" w:rsidRDefault="00CF694B" w:rsidP="00CF694B">
      <w:pPr>
        <w:pBdr>
          <w:left w:val="nil"/>
        </w:pBdr>
        <w:spacing w:before="0" w:after="0"/>
        <w:ind w:firstLine="720"/>
        <w:rPr>
          <w:rFonts w:ascii="Times New Roman" w:hAnsi="Times New Roman" w:cs="Times New Roman"/>
        </w:rPr>
      </w:pPr>
      <w:r>
        <w:rPr>
          <w:rFonts w:ascii="Times New Roman" w:hAnsi="Times New Roman" w:cs="Times New Roman"/>
        </w:rPr>
        <w:t xml:space="preserve">3. </w:t>
      </w:r>
      <w:r w:rsidR="00D66374">
        <w:rPr>
          <w:rFonts w:ascii="Times New Roman" w:hAnsi="Times New Roman" w:cs="Times New Roman"/>
        </w:rPr>
        <w:t>Бахвалов Н.С., Жидков Н.П., Кобельков Г.М. Чис</w:t>
      </w:r>
      <w:r>
        <w:rPr>
          <w:rFonts w:ascii="Times New Roman" w:hAnsi="Times New Roman" w:cs="Times New Roman"/>
        </w:rPr>
        <w:t>ленные методы. М., Наука, 1987.</w:t>
      </w:r>
    </w:p>
    <w:p w:rsidR="00D5020F" w:rsidRDefault="00CF694B" w:rsidP="00CF694B">
      <w:pPr>
        <w:pBdr>
          <w:left w:val="nil"/>
        </w:pBdr>
        <w:spacing w:before="0" w:after="0"/>
        <w:ind w:firstLine="720"/>
      </w:pPr>
      <w:r>
        <w:rPr>
          <w:rFonts w:ascii="Times New Roman" w:hAnsi="Times New Roman" w:cs="Times New Roman"/>
        </w:rPr>
        <w:t xml:space="preserve">4. </w:t>
      </w:r>
      <w:r w:rsidR="00D66374">
        <w:rPr>
          <w:rFonts w:ascii="Times New Roman" w:hAnsi="Times New Roman" w:cs="Times New Roman"/>
        </w:rPr>
        <w:t xml:space="preserve">Бобков В.В. Крылов В.И., </w:t>
      </w:r>
      <w:proofErr w:type="spellStart"/>
      <w:r w:rsidR="00D66374">
        <w:rPr>
          <w:rFonts w:ascii="Times New Roman" w:hAnsi="Times New Roman" w:cs="Times New Roman"/>
        </w:rPr>
        <w:t>Монастырный</w:t>
      </w:r>
      <w:proofErr w:type="spellEnd"/>
      <w:r w:rsidR="00D66374">
        <w:rPr>
          <w:rFonts w:ascii="Times New Roman" w:hAnsi="Times New Roman" w:cs="Times New Roman"/>
        </w:rPr>
        <w:t xml:space="preserve"> П.И. Вычислительные методы высшей математики</w:t>
      </w:r>
      <w:r>
        <w:rPr>
          <w:rFonts w:ascii="Times New Roman" w:hAnsi="Times New Roman" w:cs="Times New Roman"/>
        </w:rPr>
        <w:t xml:space="preserve">. Минск, </w:t>
      </w:r>
      <w:proofErr w:type="spellStart"/>
      <w:r>
        <w:rPr>
          <w:rFonts w:ascii="Times New Roman" w:hAnsi="Times New Roman" w:cs="Times New Roman"/>
        </w:rPr>
        <w:t>Вышэйшая</w:t>
      </w:r>
      <w:proofErr w:type="spellEnd"/>
      <w:r>
        <w:rPr>
          <w:rFonts w:ascii="Times New Roman" w:hAnsi="Times New Roman" w:cs="Times New Roman"/>
        </w:rPr>
        <w:t xml:space="preserve">  школа, 1972.</w:t>
      </w:r>
    </w:p>
    <w:p w:rsidR="00D5020F" w:rsidRDefault="00D66374" w:rsidP="00CF694B">
      <w:pPr>
        <w:pBdr>
          <w:left w:val="nil"/>
        </w:pBdr>
      </w:pPr>
      <w:r>
        <w:rPr>
          <w:rFonts w:ascii="Times New Roman" w:hAnsi="Times New Roman" w:cs="Times New Roman"/>
          <w:b/>
        </w:rPr>
        <w:t>3.4.2</w:t>
      </w:r>
      <w:r>
        <w:rPr>
          <w:rFonts w:ascii="Times New Roman" w:hAnsi="Times New Roman" w:cs="Times New Roman"/>
          <w:b/>
        </w:rPr>
        <w:tab/>
        <w:t>Список дополнительной литературы</w:t>
      </w:r>
    </w:p>
    <w:p w:rsidR="00D5020F" w:rsidRDefault="00CF694B" w:rsidP="00CF694B">
      <w:pPr>
        <w:pBdr>
          <w:left w:val="nil"/>
        </w:pBdr>
        <w:ind w:firstLine="720"/>
      </w:pPr>
      <w:r>
        <w:rPr>
          <w:rFonts w:ascii="Times New Roman" w:hAnsi="Times New Roman" w:cs="Times New Roman"/>
        </w:rPr>
        <w:t xml:space="preserve">1. </w:t>
      </w:r>
      <w:proofErr w:type="gramStart"/>
      <w:r w:rsidR="00D66374">
        <w:rPr>
          <w:rFonts w:ascii="Times New Roman" w:hAnsi="Times New Roman" w:cs="Times New Roman"/>
        </w:rPr>
        <w:t>Фаддеев</w:t>
      </w:r>
      <w:proofErr w:type="gramEnd"/>
      <w:r w:rsidR="00D66374">
        <w:rPr>
          <w:rFonts w:ascii="Times New Roman" w:hAnsi="Times New Roman" w:cs="Times New Roman"/>
        </w:rPr>
        <w:t xml:space="preserve"> Д.К., Фаддеева В.Н. Вычислительные методы лин</w:t>
      </w:r>
      <w:r>
        <w:rPr>
          <w:rFonts w:ascii="Times New Roman" w:hAnsi="Times New Roman" w:cs="Times New Roman"/>
        </w:rPr>
        <w:t xml:space="preserve">ейной алгебры. </w:t>
      </w:r>
      <w:proofErr w:type="spellStart"/>
      <w:r>
        <w:rPr>
          <w:rFonts w:ascii="Times New Roman" w:hAnsi="Times New Roman" w:cs="Times New Roman"/>
        </w:rPr>
        <w:t>Физматгиз</w:t>
      </w:r>
      <w:proofErr w:type="spellEnd"/>
      <w:r>
        <w:rPr>
          <w:rFonts w:ascii="Times New Roman" w:hAnsi="Times New Roman" w:cs="Times New Roman"/>
        </w:rPr>
        <w:t>, 1960.</w:t>
      </w:r>
    </w:p>
    <w:p w:rsidR="00D5020F" w:rsidRDefault="00D66374" w:rsidP="00CF694B">
      <w:pPr>
        <w:pBdr>
          <w:left w:val="nil"/>
        </w:pBdr>
      </w:pPr>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D5020F" w:rsidRDefault="00D66374" w:rsidP="00CF694B">
      <w:pPr>
        <w:pBdr>
          <w:left w:val="nil"/>
        </w:pBdr>
        <w:ind w:firstLine="720"/>
      </w:pPr>
      <w:r>
        <w:rPr>
          <w:rFonts w:ascii="Times New Roman" w:hAnsi="Times New Roman" w:cs="Times New Roman"/>
        </w:rPr>
        <w:t xml:space="preserve">Ресурсы сети Интернет. </w:t>
      </w:r>
    </w:p>
    <w:p w:rsidR="00D5020F" w:rsidRDefault="00D66374" w:rsidP="00CF694B">
      <w:pPr>
        <w:pBdr>
          <w:left w:val="nil"/>
        </w:pBdr>
      </w:pPr>
      <w:r>
        <w:rPr>
          <w:rFonts w:ascii="Times New Roman" w:hAnsi="Times New Roman" w:cs="Times New Roman"/>
          <w:b/>
        </w:rPr>
        <w:t>Раздел 4. Разработчики программы</w:t>
      </w:r>
    </w:p>
    <w:p w:rsidR="00CF694B" w:rsidRDefault="00D66374" w:rsidP="00CF694B">
      <w:pPr>
        <w:pBdr>
          <w:left w:val="nil"/>
        </w:pBdr>
        <w:spacing w:before="0" w:after="0"/>
        <w:ind w:firstLine="720"/>
        <w:rPr>
          <w:rFonts w:ascii="Times New Roman" w:hAnsi="Times New Roman" w:cs="Times New Roman"/>
        </w:rPr>
      </w:pPr>
      <w:r>
        <w:rPr>
          <w:rFonts w:ascii="Times New Roman" w:hAnsi="Times New Roman" w:cs="Times New Roman"/>
        </w:rPr>
        <w:t>Рябов Виктор Михайлович, д.ф.-м.н., профессор, Кафедра вычислительн</w:t>
      </w:r>
      <w:r w:rsidR="00CF694B">
        <w:rPr>
          <w:rFonts w:ascii="Times New Roman" w:hAnsi="Times New Roman" w:cs="Times New Roman"/>
        </w:rPr>
        <w:t xml:space="preserve">ой математики, </w:t>
      </w:r>
      <w:hyperlink r:id="rId8" w:history="1">
        <w:r w:rsidR="00CF694B" w:rsidRPr="00CF694B">
          <w:rPr>
            <w:rStyle w:val="affa"/>
            <w:rFonts w:ascii="Times New Roman" w:hAnsi="Times New Roman" w:cs="Times New Roman"/>
            <w:u w:val="none"/>
          </w:rPr>
          <w:t>v.ryabov@spbu.ru</w:t>
        </w:r>
      </w:hyperlink>
      <w:r w:rsidR="00CF694B">
        <w:rPr>
          <w:rFonts w:ascii="Times New Roman" w:hAnsi="Times New Roman" w:cs="Times New Roman"/>
        </w:rPr>
        <w:t>.</w:t>
      </w:r>
      <w:bookmarkStart w:id="1" w:name="_GoBack"/>
      <w:bookmarkEnd w:id="1"/>
    </w:p>
    <w:p w:rsidR="00D5020F" w:rsidRDefault="00D66374" w:rsidP="00CF694B">
      <w:pPr>
        <w:pBdr>
          <w:left w:val="nil"/>
        </w:pBdr>
        <w:spacing w:before="0" w:after="0"/>
        <w:ind w:firstLine="720"/>
      </w:pPr>
      <w:r>
        <w:rPr>
          <w:rFonts w:ascii="Times New Roman" w:hAnsi="Times New Roman" w:cs="Times New Roman"/>
        </w:rPr>
        <w:t>Лебедева Анастасия Владимировна, к.ф.-м.н., доцент, Кафедра вычислительной м</w:t>
      </w:r>
      <w:r w:rsidR="00CF694B">
        <w:rPr>
          <w:rFonts w:ascii="Times New Roman" w:hAnsi="Times New Roman" w:cs="Times New Roman"/>
        </w:rPr>
        <w:t>атематики, a.v.lebedeva@spbu.ru</w:t>
      </w:r>
    </w:p>
    <w:sectPr w:rsidR="00D5020F" w:rsidSect="00E50BF4">
      <w:headerReference w:type="even" r:id="rId9"/>
      <w:headerReference w:type="default" r:id="rId10"/>
      <w:headerReference w:type="first" r:id="rId11"/>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678" w:rsidRDefault="00024678">
      <w:pPr>
        <w:spacing w:before="0" w:after="0"/>
      </w:pPr>
      <w:r>
        <w:separator/>
      </w:r>
    </w:p>
  </w:endnote>
  <w:endnote w:type="continuationSeparator" w:id="0">
    <w:p w:rsidR="00024678" w:rsidRDefault="000246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DejaVu Sans">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678" w:rsidRDefault="00024678">
      <w:pPr>
        <w:spacing w:before="0" w:after="0"/>
      </w:pPr>
      <w:r>
        <w:separator/>
      </w:r>
    </w:p>
  </w:footnote>
  <w:footnote w:type="continuationSeparator" w:id="0">
    <w:p w:rsidR="00024678" w:rsidRDefault="000246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2467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2467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rsidR="008D2BFB" w:rsidRDefault="00D66374">
        <w:pPr>
          <w:jc w:val="center"/>
        </w:pPr>
        <w:r>
          <w:fldChar w:fldCharType="begin"/>
        </w:r>
        <w:r>
          <w:instrText xml:space="preserve"> PAGE \* MERGEFORMAT</w:instrText>
        </w:r>
        <w:r>
          <w:fldChar w:fldCharType="separate"/>
        </w:r>
        <w:r>
          <w:rPr>
            <w:noProof/>
          </w:rPr>
          <w:t>1</w:t>
        </w:r>
        <w:r>
          <w:rPr>
            <w:noProof/>
          </w:rPr>
          <w:fldChar w:fldCharType="end"/>
        </w:r>
      </w:p>
    </w:sdtContent>
  </w:sdt>
  <w:p w:rsidR="009D472B" w:rsidRDefault="000246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27327"/>
    <w:multiLevelType w:val="hybridMultilevel"/>
    <w:tmpl w:val="AE0EDB2C"/>
    <w:lvl w:ilvl="0" w:tplc="A920DC28">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B127FE8"/>
    <w:multiLevelType w:val="multilevel"/>
    <w:tmpl w:val="7CF06F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024678"/>
    <w:rsid w:val="000653A5"/>
    <w:rsid w:val="001915A3"/>
    <w:rsid w:val="00217F62"/>
    <w:rsid w:val="00A906D8"/>
    <w:rsid w:val="00AB5A74"/>
    <w:rsid w:val="00CF5E45"/>
    <w:rsid w:val="00CF694B"/>
    <w:rsid w:val="00D5020F"/>
    <w:rsid w:val="00D66374"/>
    <w:rsid w:val="00E12299"/>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a5"/>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aliases w:val="Список Знак,Нижний колонтитул Знак1 Знак,Список Знак Знак Знак"/>
    <w:basedOn w:val="a"/>
    <w:link w:val="aa"/>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b">
    <w:name w:val="Основной текст Знак"/>
    <w:uiPriority w:val="99"/>
    <w:locked/>
    <w:rsid w:val="007962B2"/>
    <w:rPr>
      <w:rFonts w:eastAsia="Times New Roman" w:cs="Times New Roman"/>
      <w:sz w:val="20"/>
      <w:szCs w:val="20"/>
      <w:lang w:eastAsia="ru-RU"/>
    </w:rPr>
  </w:style>
  <w:style w:type="paragraph" w:styleId="ac">
    <w:name w:val="Body Text"/>
    <w:basedOn w:val="a"/>
    <w:link w:val="12"/>
    <w:rsid w:val="0049012D"/>
    <w:rPr>
      <w:rFonts w:ascii="Times New Roman" w:eastAsia="Times New Roman" w:hAnsi="Times New Roman" w:cs="Times New Roman"/>
      <w:lang w:eastAsia="ru-RU"/>
    </w:rPr>
  </w:style>
  <w:style w:type="character" w:customStyle="1" w:styleId="BodyTextChar">
    <w:name w:val="Body Text Char"/>
    <w:uiPriority w:val="99"/>
    <w:semiHidden/>
    <w:rsid w:val="00E33E00"/>
    <w:rPr>
      <w:sz w:val="24"/>
      <w:szCs w:val="24"/>
    </w:rPr>
  </w:style>
  <w:style w:type="paragraph" w:styleId="ad">
    <w:name w:val="caption"/>
    <w:basedOn w:val="a"/>
    <w:next w:val="a"/>
    <w:uiPriority w:val="99"/>
    <w:qFormat/>
    <w:rsid w:val="007962B2"/>
    <w:rPr>
      <w:szCs w:val="20"/>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3"/>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5">
    <w:name w:val="Без интервала1"/>
    <w:uiPriority w:val="99"/>
    <w:rsid w:val="007962B2"/>
    <w:rPr>
      <w:rFonts w:ascii="Calibri" w:hAnsi="Calibri"/>
    </w:rPr>
  </w:style>
  <w:style w:type="paragraph" w:styleId="af0">
    <w:name w:val="Title"/>
    <w:basedOn w:val="a"/>
    <w:link w:val="16"/>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7"/>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Абзац списка Знак"/>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link w:val="af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8">
    <w:name w:val="Нижний колонтитул Знак"/>
    <w:link w:val="af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2">
    <w:name w:val="Основной текст Знак1"/>
    <w:link w:val="ac"/>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3">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c">
    <w:name w:val="Верхний колонтитул Знак"/>
    <w:link w:val="afd"/>
    <w:uiPriority w:val="99"/>
    <w:locked/>
    <w:rsid w:val="007962B2"/>
    <w:rPr>
      <w:rFonts w:eastAsia="Times New Roman" w:cs="Times New Roman"/>
      <w:sz w:val="24"/>
      <w:szCs w:val="24"/>
      <w:lang w:eastAsia="ru-RU"/>
    </w:rPr>
  </w:style>
  <w:style w:type="character" w:customStyle="1" w:styleId="afe">
    <w:name w:val="Нижний колонтитул Знак"/>
    <w:uiPriority w:val="99"/>
    <w:locked/>
    <w:rsid w:val="007962B2"/>
    <w:rPr>
      <w:rFonts w:eastAsia="Times New Roman" w:cs="Times New Roman"/>
      <w:sz w:val="24"/>
      <w:szCs w:val="24"/>
      <w:lang w:eastAsia="ru-RU"/>
    </w:rPr>
  </w:style>
  <w:style w:type="character" w:customStyle="1" w:styleId="aff">
    <w:name w:val="Основной текст Знак"/>
    <w:uiPriority w:val="99"/>
    <w:locked/>
    <w:rsid w:val="007962B2"/>
    <w:rPr>
      <w:rFonts w:eastAsia="Times New Roman" w:cs="Times New Roman"/>
      <w:sz w:val="20"/>
      <w:szCs w:val="20"/>
      <w:lang w:eastAsia="ru-RU"/>
    </w:rPr>
  </w:style>
  <w:style w:type="character" w:customStyle="1" w:styleId="aff0">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16">
    <w:name w:val="Название Знак1"/>
    <w:link w:val="af0"/>
    <w:uiPriority w:val="99"/>
    <w:locked/>
    <w:rsid w:val="007962B2"/>
    <w:rPr>
      <w:rFonts w:eastAsia="Times New Roman" w:cs="Times New Roman"/>
      <w:sz w:val="28"/>
      <w:szCs w:val="28"/>
      <w:lang w:eastAsia="ru-RU"/>
    </w:rPr>
  </w:style>
  <w:style w:type="character" w:customStyle="1" w:styleId="a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5">
    <w:name w:val="Table Grid"/>
    <w:aliases w:val="Текст выноски Знак1"/>
    <w:basedOn w:val="a1"/>
    <w:link w:val="a4"/>
    <w:uiPriority w:val="59"/>
    <w:rsid w:val="00F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link w:val="af4"/>
    <w:uiPriority w:val="34"/>
    <w:qFormat/>
    <w:rsid w:val="00FA125B"/>
    <w:pPr>
      <w:ind w:left="720"/>
      <w:contextualSpacing/>
    </w:pPr>
  </w:style>
  <w:style w:type="character" w:customStyle="1" w:styleId="afd">
    <w:name w:val="Основной текст Знак"/>
    <w:basedOn w:val="a0"/>
    <w:link w:val="afc"/>
    <w:rsid w:val="0049012D"/>
    <w:rPr>
      <w:rFonts w:ascii="Times New Roman" w:eastAsia="Times New Roman" w:hAnsi="Times New Roman" w:cs="Times New Roman"/>
      <w:sz w:val="24"/>
      <w:szCs w:val="24"/>
      <w:lang w:eastAsia="ru-RU"/>
    </w:rPr>
  </w:style>
  <w:style w:type="paragraph" w:styleId="aa">
    <w:name w:val="List"/>
    <w:aliases w:val="Нижний колонтитул Знак1,Список Знак Знак,Нижний колонтитул Знак1 Знак Знак,Список Знак Знак Знак Знак"/>
    <w:basedOn w:val="a"/>
    <w:link w:val="a9"/>
    <w:rsid w:val="0049012D"/>
    <w:pPr>
      <w:spacing w:after="0"/>
      <w:ind w:left="283" w:hanging="283"/>
    </w:pPr>
    <w:rPr>
      <w:rFonts w:ascii="Times New Roman" w:eastAsia="Times New Roman" w:hAnsi="Times New Roman" w:cs="Times New Roman"/>
      <w:lang w:eastAsia="ru-RU"/>
    </w:rPr>
  </w:style>
  <w:style w:type="character" w:customStyle="1" w:styleId="aff2">
    <w:name w:val="знак сноски"/>
    <w:basedOn w:val="a0"/>
    <w:rsid w:val="0049012D"/>
    <w:rPr>
      <w:vertAlign w:val="superscript"/>
    </w:rPr>
  </w:style>
  <w:style w:type="paragraph" w:styleId="aff3">
    <w:name w:val="Normal (Web)"/>
    <w:basedOn w:val="a"/>
    <w:uiPriority w:val="99"/>
    <w:unhideWhenUsed/>
    <w:rsid w:val="00BB659C"/>
    <w:pPr>
      <w:spacing w:before="100" w:beforeAutospacing="1" w:after="100" w:afterAutospacing="1"/>
    </w:pPr>
    <w:rPr>
      <w:rFonts w:ascii="Times New Roman" w:eastAsia="Times New Roman" w:hAnsi="Times New Roman" w:cs="Times New Roman"/>
      <w:lang w:eastAsia="ru-RU"/>
    </w:rPr>
  </w:style>
  <w:style w:type="character" w:customStyle="1" w:styleId="aff4">
    <w:name w:val="Основной текст Знак"/>
    <w:basedOn w:val="a0"/>
    <w:rsid w:val="0049012D"/>
    <w:rPr>
      <w:rFonts w:ascii="Times New Roman" w:eastAsia="Times New Roman" w:hAnsi="Times New Roman" w:cs="Times New Roman"/>
      <w:sz w:val="24"/>
      <w:szCs w:val="24"/>
      <w:lang w:eastAsia="ru-RU"/>
    </w:rPr>
  </w:style>
  <w:style w:type="character" w:customStyle="1" w:styleId="aff5">
    <w:name w:val="знак сноски"/>
    <w:basedOn w:val="a0"/>
    <w:rsid w:val="0049012D"/>
    <w:rPr>
      <w:vertAlign w:val="superscript"/>
    </w:rPr>
  </w:style>
  <w:style w:type="character" w:customStyle="1" w:styleId="aff6">
    <w:name w:val="Основной текст Знак"/>
    <w:basedOn w:val="a0"/>
    <w:rsid w:val="0049012D"/>
    <w:rPr>
      <w:rFonts w:ascii="Times New Roman" w:eastAsia="Times New Roman" w:hAnsi="Times New Roman" w:cs="Times New Roman"/>
      <w:sz w:val="24"/>
      <w:szCs w:val="24"/>
      <w:lang w:eastAsia="ru-RU"/>
    </w:rPr>
  </w:style>
  <w:style w:type="character" w:customStyle="1" w:styleId="aff7">
    <w:name w:val="знак сноски"/>
    <w:basedOn w:val="a0"/>
    <w:rsid w:val="0049012D"/>
    <w:rPr>
      <w:vertAlign w:val="superscript"/>
    </w:rPr>
  </w:style>
  <w:style w:type="character" w:customStyle="1" w:styleId="aff8">
    <w:name w:val="Основной текст Знак"/>
    <w:basedOn w:val="a0"/>
    <w:rsid w:val="0049012D"/>
    <w:rPr>
      <w:rFonts w:ascii="Times New Roman" w:eastAsia="Times New Roman" w:hAnsi="Times New Roman" w:cs="Times New Roman"/>
      <w:sz w:val="24"/>
      <w:szCs w:val="24"/>
      <w:lang w:eastAsia="ru-RU"/>
    </w:rPr>
  </w:style>
  <w:style w:type="character" w:customStyle="1" w:styleId="aff9">
    <w:name w:val="знак сноски"/>
    <w:basedOn w:val="a0"/>
    <w:rsid w:val="0049012D"/>
    <w:rPr>
      <w:vertAlign w:val="superscript"/>
    </w:rPr>
  </w:style>
  <w:style w:type="character" w:customStyle="1" w:styleId="af7">
    <w:name w:val="Основной текст Знак"/>
    <w:basedOn w:val="a0"/>
    <w:link w:val="af6"/>
    <w:rsid w:val="0049012D"/>
    <w:rPr>
      <w:rFonts w:ascii="Times New Roman" w:eastAsia="Times New Roman" w:hAnsi="Times New Roman" w:cs="Times New Roman"/>
      <w:sz w:val="24"/>
      <w:szCs w:val="24"/>
      <w:lang w:eastAsia="ru-RU"/>
    </w:rPr>
  </w:style>
  <w:style w:type="character" w:customStyle="1" w:styleId="af9">
    <w:name w:val="знак сноски"/>
    <w:basedOn w:val="a0"/>
    <w:link w:val="af8"/>
    <w:rsid w:val="0049012D"/>
    <w:rPr>
      <w:vertAlign w:val="superscript"/>
    </w:rPr>
  </w:style>
  <w:style w:type="character" w:styleId="affa">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b">
    <w:name w:val="Нижний колонтитул Знак"/>
    <w:uiPriority w:val="99"/>
    <w:rsid w:val="00E50BF4"/>
    <w:rPr>
      <w:rFonts w:ascii="Arial Unicode MS" w:cs="Arial Unicode MS"/>
      <w:color w:val="000000"/>
      <w:sz w:val="24"/>
      <w:szCs w:val="24"/>
      <w:u w:color="000000"/>
    </w:rPr>
  </w:style>
  <w:style w:type="character" w:customStyle="1" w:styleId="affc">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a5"/>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aliases w:val="Список Знак,Нижний колонтитул Знак1 Знак,Список Знак Знак Знак"/>
    <w:basedOn w:val="a"/>
    <w:link w:val="aa"/>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b">
    <w:name w:val="Основной текст Знак"/>
    <w:uiPriority w:val="99"/>
    <w:locked/>
    <w:rsid w:val="007962B2"/>
    <w:rPr>
      <w:rFonts w:eastAsia="Times New Roman" w:cs="Times New Roman"/>
      <w:sz w:val="20"/>
      <w:szCs w:val="20"/>
      <w:lang w:eastAsia="ru-RU"/>
    </w:rPr>
  </w:style>
  <w:style w:type="paragraph" w:styleId="ac">
    <w:name w:val="Body Text"/>
    <w:basedOn w:val="a"/>
    <w:link w:val="12"/>
    <w:rsid w:val="0049012D"/>
    <w:rPr>
      <w:rFonts w:ascii="Times New Roman" w:eastAsia="Times New Roman" w:hAnsi="Times New Roman" w:cs="Times New Roman"/>
      <w:lang w:eastAsia="ru-RU"/>
    </w:rPr>
  </w:style>
  <w:style w:type="character" w:customStyle="1" w:styleId="BodyTextChar">
    <w:name w:val="Body Text Char"/>
    <w:uiPriority w:val="99"/>
    <w:semiHidden/>
    <w:rsid w:val="00E33E00"/>
    <w:rPr>
      <w:sz w:val="24"/>
      <w:szCs w:val="24"/>
    </w:rPr>
  </w:style>
  <w:style w:type="paragraph" w:styleId="ad">
    <w:name w:val="caption"/>
    <w:basedOn w:val="a"/>
    <w:next w:val="a"/>
    <w:uiPriority w:val="99"/>
    <w:qFormat/>
    <w:rsid w:val="007962B2"/>
    <w:rPr>
      <w:szCs w:val="20"/>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3"/>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5">
    <w:name w:val="Без интервала1"/>
    <w:uiPriority w:val="99"/>
    <w:rsid w:val="007962B2"/>
    <w:rPr>
      <w:rFonts w:ascii="Calibri" w:hAnsi="Calibri"/>
    </w:rPr>
  </w:style>
  <w:style w:type="paragraph" w:styleId="af0">
    <w:name w:val="Title"/>
    <w:basedOn w:val="a"/>
    <w:link w:val="16"/>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7"/>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Абзац списка Знак"/>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link w:val="af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8">
    <w:name w:val="Нижний колонтитул Знак"/>
    <w:link w:val="af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2">
    <w:name w:val="Основной текст Знак1"/>
    <w:link w:val="ac"/>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3">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c">
    <w:name w:val="Верхний колонтитул Знак"/>
    <w:link w:val="afd"/>
    <w:uiPriority w:val="99"/>
    <w:locked/>
    <w:rsid w:val="007962B2"/>
    <w:rPr>
      <w:rFonts w:eastAsia="Times New Roman" w:cs="Times New Roman"/>
      <w:sz w:val="24"/>
      <w:szCs w:val="24"/>
      <w:lang w:eastAsia="ru-RU"/>
    </w:rPr>
  </w:style>
  <w:style w:type="character" w:customStyle="1" w:styleId="afe">
    <w:name w:val="Нижний колонтитул Знак"/>
    <w:uiPriority w:val="99"/>
    <w:locked/>
    <w:rsid w:val="007962B2"/>
    <w:rPr>
      <w:rFonts w:eastAsia="Times New Roman" w:cs="Times New Roman"/>
      <w:sz w:val="24"/>
      <w:szCs w:val="24"/>
      <w:lang w:eastAsia="ru-RU"/>
    </w:rPr>
  </w:style>
  <w:style w:type="character" w:customStyle="1" w:styleId="aff">
    <w:name w:val="Основной текст Знак"/>
    <w:uiPriority w:val="99"/>
    <w:locked/>
    <w:rsid w:val="007962B2"/>
    <w:rPr>
      <w:rFonts w:eastAsia="Times New Roman" w:cs="Times New Roman"/>
      <w:sz w:val="20"/>
      <w:szCs w:val="20"/>
      <w:lang w:eastAsia="ru-RU"/>
    </w:rPr>
  </w:style>
  <w:style w:type="character" w:customStyle="1" w:styleId="aff0">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16">
    <w:name w:val="Название Знак1"/>
    <w:link w:val="af0"/>
    <w:uiPriority w:val="99"/>
    <w:locked/>
    <w:rsid w:val="007962B2"/>
    <w:rPr>
      <w:rFonts w:eastAsia="Times New Roman" w:cs="Times New Roman"/>
      <w:sz w:val="28"/>
      <w:szCs w:val="28"/>
      <w:lang w:eastAsia="ru-RU"/>
    </w:rPr>
  </w:style>
  <w:style w:type="character" w:customStyle="1" w:styleId="a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5">
    <w:name w:val="Table Grid"/>
    <w:aliases w:val="Текст выноски Знак1"/>
    <w:basedOn w:val="a1"/>
    <w:link w:val="a4"/>
    <w:uiPriority w:val="59"/>
    <w:rsid w:val="00F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link w:val="af4"/>
    <w:uiPriority w:val="34"/>
    <w:qFormat/>
    <w:rsid w:val="00FA125B"/>
    <w:pPr>
      <w:ind w:left="720"/>
      <w:contextualSpacing/>
    </w:pPr>
  </w:style>
  <w:style w:type="character" w:customStyle="1" w:styleId="afd">
    <w:name w:val="Основной текст Знак"/>
    <w:basedOn w:val="a0"/>
    <w:link w:val="afc"/>
    <w:rsid w:val="0049012D"/>
    <w:rPr>
      <w:rFonts w:ascii="Times New Roman" w:eastAsia="Times New Roman" w:hAnsi="Times New Roman" w:cs="Times New Roman"/>
      <w:sz w:val="24"/>
      <w:szCs w:val="24"/>
      <w:lang w:eastAsia="ru-RU"/>
    </w:rPr>
  </w:style>
  <w:style w:type="paragraph" w:styleId="aa">
    <w:name w:val="List"/>
    <w:aliases w:val="Нижний колонтитул Знак1,Список Знак Знак,Нижний колонтитул Знак1 Знак Знак,Список Знак Знак Знак Знак"/>
    <w:basedOn w:val="a"/>
    <w:link w:val="a9"/>
    <w:rsid w:val="0049012D"/>
    <w:pPr>
      <w:spacing w:after="0"/>
      <w:ind w:left="283" w:hanging="283"/>
    </w:pPr>
    <w:rPr>
      <w:rFonts w:ascii="Times New Roman" w:eastAsia="Times New Roman" w:hAnsi="Times New Roman" w:cs="Times New Roman"/>
      <w:lang w:eastAsia="ru-RU"/>
    </w:rPr>
  </w:style>
  <w:style w:type="character" w:customStyle="1" w:styleId="aff2">
    <w:name w:val="знак сноски"/>
    <w:basedOn w:val="a0"/>
    <w:rsid w:val="0049012D"/>
    <w:rPr>
      <w:vertAlign w:val="superscript"/>
    </w:rPr>
  </w:style>
  <w:style w:type="paragraph" w:styleId="aff3">
    <w:name w:val="Normal (Web)"/>
    <w:basedOn w:val="a"/>
    <w:uiPriority w:val="99"/>
    <w:unhideWhenUsed/>
    <w:rsid w:val="00BB659C"/>
    <w:pPr>
      <w:spacing w:before="100" w:beforeAutospacing="1" w:after="100" w:afterAutospacing="1"/>
    </w:pPr>
    <w:rPr>
      <w:rFonts w:ascii="Times New Roman" w:eastAsia="Times New Roman" w:hAnsi="Times New Roman" w:cs="Times New Roman"/>
      <w:lang w:eastAsia="ru-RU"/>
    </w:rPr>
  </w:style>
  <w:style w:type="character" w:customStyle="1" w:styleId="aff4">
    <w:name w:val="Основной текст Знак"/>
    <w:basedOn w:val="a0"/>
    <w:rsid w:val="0049012D"/>
    <w:rPr>
      <w:rFonts w:ascii="Times New Roman" w:eastAsia="Times New Roman" w:hAnsi="Times New Roman" w:cs="Times New Roman"/>
      <w:sz w:val="24"/>
      <w:szCs w:val="24"/>
      <w:lang w:eastAsia="ru-RU"/>
    </w:rPr>
  </w:style>
  <w:style w:type="character" w:customStyle="1" w:styleId="aff5">
    <w:name w:val="знак сноски"/>
    <w:basedOn w:val="a0"/>
    <w:rsid w:val="0049012D"/>
    <w:rPr>
      <w:vertAlign w:val="superscript"/>
    </w:rPr>
  </w:style>
  <w:style w:type="character" w:customStyle="1" w:styleId="aff6">
    <w:name w:val="Основной текст Знак"/>
    <w:basedOn w:val="a0"/>
    <w:rsid w:val="0049012D"/>
    <w:rPr>
      <w:rFonts w:ascii="Times New Roman" w:eastAsia="Times New Roman" w:hAnsi="Times New Roman" w:cs="Times New Roman"/>
      <w:sz w:val="24"/>
      <w:szCs w:val="24"/>
      <w:lang w:eastAsia="ru-RU"/>
    </w:rPr>
  </w:style>
  <w:style w:type="character" w:customStyle="1" w:styleId="aff7">
    <w:name w:val="знак сноски"/>
    <w:basedOn w:val="a0"/>
    <w:rsid w:val="0049012D"/>
    <w:rPr>
      <w:vertAlign w:val="superscript"/>
    </w:rPr>
  </w:style>
  <w:style w:type="character" w:customStyle="1" w:styleId="aff8">
    <w:name w:val="Основной текст Знак"/>
    <w:basedOn w:val="a0"/>
    <w:rsid w:val="0049012D"/>
    <w:rPr>
      <w:rFonts w:ascii="Times New Roman" w:eastAsia="Times New Roman" w:hAnsi="Times New Roman" w:cs="Times New Roman"/>
      <w:sz w:val="24"/>
      <w:szCs w:val="24"/>
      <w:lang w:eastAsia="ru-RU"/>
    </w:rPr>
  </w:style>
  <w:style w:type="character" w:customStyle="1" w:styleId="aff9">
    <w:name w:val="знак сноски"/>
    <w:basedOn w:val="a0"/>
    <w:rsid w:val="0049012D"/>
    <w:rPr>
      <w:vertAlign w:val="superscript"/>
    </w:rPr>
  </w:style>
  <w:style w:type="character" w:customStyle="1" w:styleId="af7">
    <w:name w:val="Основной текст Знак"/>
    <w:basedOn w:val="a0"/>
    <w:link w:val="af6"/>
    <w:rsid w:val="0049012D"/>
    <w:rPr>
      <w:rFonts w:ascii="Times New Roman" w:eastAsia="Times New Roman" w:hAnsi="Times New Roman" w:cs="Times New Roman"/>
      <w:sz w:val="24"/>
      <w:szCs w:val="24"/>
      <w:lang w:eastAsia="ru-RU"/>
    </w:rPr>
  </w:style>
  <w:style w:type="character" w:customStyle="1" w:styleId="af9">
    <w:name w:val="знак сноски"/>
    <w:basedOn w:val="a0"/>
    <w:link w:val="af8"/>
    <w:rsid w:val="0049012D"/>
    <w:rPr>
      <w:vertAlign w:val="superscript"/>
    </w:rPr>
  </w:style>
  <w:style w:type="character" w:styleId="affa">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b">
    <w:name w:val="Нижний колонтитул Знак"/>
    <w:uiPriority w:val="99"/>
    <w:rsid w:val="00E50BF4"/>
    <w:rPr>
      <w:rFonts w:ascii="Arial Unicode MS" w:cs="Arial Unicode MS"/>
      <w:color w:val="000000"/>
      <w:sz w:val="24"/>
      <w:szCs w:val="24"/>
      <w:u w:color="000000"/>
    </w:rPr>
  </w:style>
  <w:style w:type="character" w:customStyle="1" w:styleId="affc">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ryabov@spbu.r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2185</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Самусенко Владимир Николаевич</cp:lastModifiedBy>
  <cp:revision>5</cp:revision>
  <dcterms:created xsi:type="dcterms:W3CDTF">2019-12-12T09:03:00Z</dcterms:created>
  <dcterms:modified xsi:type="dcterms:W3CDTF">2019-12-12T09:38:00Z</dcterms:modified>
</cp:coreProperties>
</file>