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BC" w:rsidRDefault="008660B2" w:rsidP="00050048">
      <w:pPr>
        <w:pBdr>
          <w:right w:val="nil"/>
        </w:pBdr>
        <w:jc w:val="right"/>
      </w:pPr>
      <w:r>
        <w:rPr>
          <w:rFonts w:ascii="Times New Roman" w:hAnsi="Times New Roman" w:cs="Times New Roman"/>
        </w:rPr>
        <w:t xml:space="preserve"> </w:t>
      </w:r>
    </w:p>
    <w:p w:rsidR="00B606BC" w:rsidRDefault="008660B2" w:rsidP="00050048">
      <w:pPr>
        <w:pBdr>
          <w:right w:val="nil"/>
        </w:pBdr>
        <w:jc w:val="right"/>
      </w:pPr>
      <w:r>
        <w:rPr>
          <w:rFonts w:ascii="Times New Roman" w:hAnsi="Times New Roman" w:cs="Times New Roman"/>
        </w:rPr>
        <w:t xml:space="preserve"> </w:t>
      </w:r>
    </w:p>
    <w:p w:rsidR="00B606BC" w:rsidRDefault="008660B2" w:rsidP="00050048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B606BC" w:rsidRDefault="00B606BC" w:rsidP="00050048">
      <w:pPr>
        <w:pBdr>
          <w:right w:val="nil"/>
        </w:pBdr>
        <w:jc w:val="center"/>
        <w:rPr>
          <w:spacing w:val="20"/>
        </w:rPr>
      </w:pPr>
    </w:p>
    <w:p w:rsidR="00B606BC" w:rsidRDefault="008660B2" w:rsidP="00050048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B606BC" w:rsidRDefault="008660B2" w:rsidP="00050048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B606BC" w:rsidRDefault="008660B2" w:rsidP="00050048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B606BC" w:rsidRDefault="008660B2" w:rsidP="00050048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B606BC" w:rsidRDefault="008660B2" w:rsidP="00050048">
      <w:pPr>
        <w:pBdr>
          <w:right w:val="nil"/>
        </w:pBd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B606BC" w:rsidRDefault="008660B2" w:rsidP="00050048">
      <w:pPr>
        <w:pBdr>
          <w:right w:val="nil"/>
        </w:pBdr>
        <w:jc w:val="center"/>
      </w:pPr>
      <w:r>
        <w:rPr>
          <w:rFonts w:ascii="Times New Roman" w:hAnsi="Times New Roman" w:cs="Times New Roman"/>
          <w:spacing w:val="20"/>
        </w:rPr>
        <w:t>Избранные вопросы современного математического анализа</w:t>
      </w:r>
    </w:p>
    <w:p w:rsidR="00B606BC" w:rsidRPr="00050048" w:rsidRDefault="008660B2" w:rsidP="00050048">
      <w:pPr>
        <w:pBdr>
          <w:right w:val="nil"/>
        </w:pBdr>
        <w:jc w:val="center"/>
        <w:rPr>
          <w:lang w:val="en-US"/>
        </w:rPr>
      </w:pPr>
      <w:r w:rsidRPr="00050048">
        <w:rPr>
          <w:rFonts w:ascii="Times New Roman" w:hAnsi="Times New Roman" w:cs="Times New Roman"/>
          <w:spacing w:val="20"/>
          <w:lang w:val="en-US"/>
        </w:rPr>
        <w:t>Modern Mathematical Analysis: Special Topics</w:t>
      </w:r>
    </w:p>
    <w:p w:rsidR="00B606BC" w:rsidRPr="00050048" w:rsidRDefault="008660B2" w:rsidP="00050048">
      <w:pPr>
        <w:pBdr>
          <w:right w:val="nil"/>
        </w:pBdr>
        <w:jc w:val="center"/>
        <w:rPr>
          <w:lang w:val="en-US"/>
        </w:rPr>
      </w:pPr>
      <w:r w:rsidRPr="00050048">
        <w:rPr>
          <w:rFonts w:ascii="Times New Roman" w:hAnsi="Times New Roman" w:cs="Times New Roman"/>
          <w:spacing w:val="20"/>
          <w:lang w:val="en-US"/>
        </w:rPr>
        <w:br/>
      </w:r>
    </w:p>
    <w:p w:rsidR="00B606BC" w:rsidRPr="00050048" w:rsidRDefault="008660B2" w:rsidP="00050048">
      <w:pPr>
        <w:pBdr>
          <w:right w:val="nil"/>
        </w:pBd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</w:t>
      </w:r>
      <w:r w:rsidRPr="00050048">
        <w:rPr>
          <w:rFonts w:ascii="Times New Roman" w:hAnsi="Times New Roman" w:cs="Times New Roman"/>
          <w:b/>
          <w:lang w:val="en-US"/>
        </w:rPr>
        <w:t>(</w:t>
      </w:r>
      <w:proofErr w:type="gramEnd"/>
      <w:r>
        <w:rPr>
          <w:rFonts w:ascii="Times New Roman" w:hAnsi="Times New Roman" w:cs="Times New Roman"/>
          <w:b/>
        </w:rPr>
        <w:t>и</w:t>
      </w:r>
      <w:r w:rsidRPr="00050048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B606BC" w:rsidRPr="00050048" w:rsidRDefault="008660B2" w:rsidP="00050048">
      <w:pPr>
        <w:pBdr>
          <w:right w:val="nil"/>
        </w:pBdr>
        <w:jc w:val="center"/>
        <w:rPr>
          <w:lang w:val="en-US"/>
        </w:rPr>
      </w:pPr>
      <w:r w:rsidRPr="00050048">
        <w:rPr>
          <w:rFonts w:ascii="Times New Roman" w:hAnsi="Times New Roman" w:cs="Times New Roman"/>
          <w:b/>
          <w:lang w:val="en-US"/>
        </w:rPr>
        <w:t xml:space="preserve"> </w:t>
      </w:r>
    </w:p>
    <w:p w:rsidR="00B606BC" w:rsidRDefault="008660B2" w:rsidP="00050048">
      <w:pPr>
        <w:pBdr>
          <w:right w:val="nil"/>
        </w:pBdr>
        <w:jc w:val="center"/>
      </w:pPr>
      <w:r>
        <w:rPr>
          <w:rFonts w:ascii="Times New Roman" w:hAnsi="Times New Roman" w:cs="Times New Roman"/>
        </w:rPr>
        <w:t>русский</w:t>
      </w:r>
    </w:p>
    <w:p w:rsidR="00B606BC" w:rsidRDefault="00B606BC" w:rsidP="00050048">
      <w:pPr>
        <w:pBdr>
          <w:right w:val="nil"/>
        </w:pBdr>
      </w:pPr>
    </w:p>
    <w:p w:rsidR="00B606BC" w:rsidRDefault="00B606BC" w:rsidP="00050048">
      <w:pPr>
        <w:pBdr>
          <w:right w:val="nil"/>
        </w:pBdr>
      </w:pPr>
    </w:p>
    <w:p w:rsidR="00B606BC" w:rsidRDefault="008660B2" w:rsidP="00050048">
      <w:pPr>
        <w:pBdr>
          <w:right w:val="nil"/>
        </w:pBd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B606BC" w:rsidRDefault="008660B2" w:rsidP="00050048">
      <w:pPr>
        <w:pBdr>
          <w:right w:val="nil"/>
        </w:pBdr>
      </w:pPr>
      <w:r>
        <w:rPr>
          <w:rFonts w:ascii="Times New Roman" w:hAnsi="Times New Roman" w:cs="Times New Roman"/>
        </w:rPr>
        <w:t xml:space="preserve"> </w:t>
      </w:r>
    </w:p>
    <w:p w:rsidR="00B606BC" w:rsidRDefault="008660B2" w:rsidP="00050048">
      <w:pPr>
        <w:pBdr>
          <w:right w:val="nil"/>
        </w:pBd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051656</w:t>
      </w:r>
    </w:p>
    <w:p w:rsidR="00B606BC" w:rsidRDefault="008660B2" w:rsidP="00050048">
      <w:pPr>
        <w:pBdr>
          <w:right w:val="nil"/>
        </w:pBdr>
      </w:pPr>
      <w:r>
        <w:rPr>
          <w:rFonts w:ascii="Times New Roman" w:hAnsi="Times New Roman" w:cs="Times New Roman"/>
        </w:rPr>
        <w:t xml:space="preserve"> </w:t>
      </w:r>
    </w:p>
    <w:p w:rsidR="00B606BC" w:rsidRDefault="008660B2" w:rsidP="00050048">
      <w:pPr>
        <w:pBdr>
          <w:right w:val="nil"/>
        </w:pBdr>
        <w:jc w:val="center"/>
      </w:pPr>
      <w:r>
        <w:rPr>
          <w:rFonts w:ascii="Times New Roman" w:hAnsi="Times New Roman" w:cs="Times New Roman"/>
        </w:rPr>
        <w:t xml:space="preserve"> </w:t>
      </w:r>
    </w:p>
    <w:p w:rsidR="00B606BC" w:rsidRDefault="008660B2">
      <w:r>
        <w:br w:type="page"/>
      </w:r>
    </w:p>
    <w:p w:rsidR="00B606BC" w:rsidRPr="00050048" w:rsidRDefault="008660B2">
      <w:pPr>
        <w:rPr>
          <w:lang w:val="en-US"/>
        </w:rPr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B606BC" w:rsidRDefault="008660B2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B606BC" w:rsidRPr="00050048" w:rsidRDefault="008660B2" w:rsidP="00050048">
      <w:pPr>
        <w:ind w:firstLine="720"/>
        <w:rPr>
          <w:lang w:val="en-US"/>
        </w:rPr>
      </w:pPr>
      <w:r>
        <w:rPr>
          <w:rFonts w:ascii="Times New Roman" w:hAnsi="Times New Roman" w:cs="Times New Roman"/>
        </w:rPr>
        <w:t>Сообщить дополнительные сведения по математическому анализу, познакомить обучающихся с несколькими современными направлениями исследований. Формирование у обучающихся навыков научной работы.</w:t>
      </w:r>
    </w:p>
    <w:p w:rsidR="00B606BC" w:rsidRDefault="008660B2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B606BC" w:rsidRPr="00050048" w:rsidRDefault="008660B2" w:rsidP="00050048">
      <w:pPr>
        <w:ind w:firstLine="720"/>
      </w:pPr>
      <w:r>
        <w:rPr>
          <w:rFonts w:ascii="Times New Roman" w:hAnsi="Times New Roman" w:cs="Times New Roman"/>
        </w:rPr>
        <w:t xml:space="preserve">Владение курсом «Математический анализ» и начальными понятиями курса «Функциональный анализ». </w:t>
      </w:r>
    </w:p>
    <w:p w:rsidR="00050048" w:rsidRPr="00050048" w:rsidRDefault="008660B2" w:rsidP="00050048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50048" w:rsidRPr="00050048" w:rsidRDefault="008660B2" w:rsidP="00050048">
      <w:pPr>
        <w:ind w:firstLine="720"/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в области математического анализа. В частности обучающийся должен овладеть основными понятиями и методами эргодической теории и основами абстр</w:t>
      </w:r>
      <w:r w:rsidR="00050048">
        <w:rPr>
          <w:rFonts w:ascii="Times New Roman" w:hAnsi="Times New Roman" w:cs="Times New Roman"/>
        </w:rPr>
        <w:t>актного гармонического анализа.</w:t>
      </w:r>
    </w:p>
    <w:p w:rsidR="00B606BC" w:rsidRPr="00050048" w:rsidRDefault="008660B2">
      <w:pPr>
        <w:rPr>
          <w:rFonts w:ascii="Times New Roman" w:hAnsi="Times New Roman" w:cs="Times New Roman"/>
        </w:rPr>
      </w:pPr>
      <w:r w:rsidRPr="00050048">
        <w:rPr>
          <w:rFonts w:ascii="Times New Roman" w:hAnsi="Times New Roman" w:cs="Times New Roman"/>
          <w:b/>
        </w:rPr>
        <w:t>1.4.</w:t>
      </w:r>
      <w:r w:rsidRPr="00050048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B606BC" w:rsidRPr="00050048" w:rsidRDefault="008660B2" w:rsidP="00050048">
      <w:pPr>
        <w:ind w:firstLine="720"/>
      </w:pPr>
      <w:r>
        <w:rPr>
          <w:rFonts w:ascii="Times New Roman" w:hAnsi="Times New Roman" w:cs="Times New Roman"/>
        </w:rPr>
        <w:t>Аудиторная учебная работа: 5-й семестр, лекционные занятия.</w:t>
      </w:r>
      <w:r>
        <w:rPr>
          <w:rFonts w:ascii="Times New Roman" w:hAnsi="Times New Roman" w:cs="Times New Roman"/>
        </w:rPr>
        <w:br/>
        <w:t>Самостоятельная работа: индивидуальное изучение методических материало</w:t>
      </w:r>
      <w:r w:rsidR="00050048">
        <w:rPr>
          <w:rFonts w:ascii="Times New Roman" w:hAnsi="Times New Roman" w:cs="Times New Roman"/>
        </w:rPr>
        <w:t>в и рекомендованной литературы.</w:t>
      </w:r>
    </w:p>
    <w:p w:rsidR="00B606BC" w:rsidRDefault="008660B2">
      <w:r>
        <w:br w:type="page"/>
      </w:r>
    </w:p>
    <w:p w:rsidR="00B606BC" w:rsidRDefault="008660B2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B606BC" w:rsidRPr="00050048" w:rsidRDefault="008660B2">
      <w:pPr>
        <w:rPr>
          <w:lang w:val="en-US"/>
        </w:rPr>
      </w:pPr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B606BC" w:rsidRPr="00050048" w:rsidRDefault="00050048">
      <w:pPr>
        <w:rPr>
          <w:lang w:val="en-US"/>
        </w:rPr>
      </w:pPr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850"/>
        <w:gridCol w:w="425"/>
        <w:gridCol w:w="426"/>
        <w:gridCol w:w="425"/>
        <w:gridCol w:w="425"/>
        <w:gridCol w:w="425"/>
        <w:gridCol w:w="426"/>
        <w:gridCol w:w="425"/>
        <w:gridCol w:w="709"/>
        <w:gridCol w:w="283"/>
        <w:gridCol w:w="425"/>
        <w:gridCol w:w="426"/>
        <w:gridCol w:w="567"/>
        <w:gridCol w:w="425"/>
        <w:gridCol w:w="567"/>
        <w:gridCol w:w="425"/>
        <w:gridCol w:w="425"/>
        <w:gridCol w:w="284"/>
      </w:tblGrid>
      <w:tr w:rsidR="00622C8E" w:rsidRPr="005E1F77" w:rsidTr="00050048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8660B2" w:rsidP="00050048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050048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8660B2" w:rsidP="00050048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050048" w:rsidRPr="00552C40" w:rsidTr="00050048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606BC" w:rsidTr="00050048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B606BC" w:rsidTr="00050048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050048" w:rsidTr="00642BE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50048" w:rsidTr="00642BE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050048" w:rsidTr="00642BE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8665E" w:rsidP="0005004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660B2" w:rsidP="0005004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B606BC" w:rsidRPr="00050048" w:rsidRDefault="00B606BC">
      <w:pPr>
        <w:rPr>
          <w:lang w:val="en-US"/>
        </w:rPr>
      </w:pP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1036"/>
        <w:gridCol w:w="1559"/>
        <w:gridCol w:w="1701"/>
        <w:gridCol w:w="1276"/>
        <w:gridCol w:w="1276"/>
      </w:tblGrid>
      <w:tr w:rsidR="00853E25" w:rsidRPr="00370C5A" w:rsidTr="00050048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8660B2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050048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8660B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8660B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8660B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8660B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8660B2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050048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48665E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8660B2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8660B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8660B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8660B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8660B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8660B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B606BC" w:rsidTr="00050048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8660B2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B606BC" w:rsidTr="00050048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8660B2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B606BC" w:rsidTr="0005004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866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866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866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8660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8660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866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8665E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48665E">
      <w:pPr>
        <w:rPr>
          <w:lang w:val="en-US"/>
        </w:rPr>
      </w:pPr>
    </w:p>
    <w:p w:rsidR="00B606BC" w:rsidRDefault="00B606BC"/>
    <w:p w:rsidR="00B606BC" w:rsidRPr="00DA6DAD" w:rsidRDefault="008660B2">
      <w:pPr>
        <w:rPr>
          <w:lang w:val="en-US"/>
        </w:rPr>
      </w:pPr>
      <w:r>
        <w:br w:type="page"/>
      </w:r>
    </w:p>
    <w:p w:rsidR="00B606BC" w:rsidRDefault="008660B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DA6DAD" w:rsidRPr="00DA6DAD" w:rsidRDefault="00DA6DAD">
      <w:pPr>
        <w:rPr>
          <w:rFonts w:ascii="Times New Roman" w:hAnsi="Times New Roman" w:cs="Times New Roman"/>
          <w:lang w:val="en-US"/>
        </w:rPr>
      </w:pPr>
      <w:proofErr w:type="spellStart"/>
      <w:r w:rsidRPr="00DA6DAD">
        <w:rPr>
          <w:rFonts w:ascii="Times New Roman" w:hAnsi="Times New Roman" w:cs="Times New Roman"/>
          <w:lang w:val="en-US"/>
        </w:rPr>
        <w:t>Период</w:t>
      </w:r>
      <w:proofErr w:type="spellEnd"/>
      <w:r w:rsidRPr="00DA6D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6DAD">
        <w:rPr>
          <w:rFonts w:ascii="Times New Roman" w:hAnsi="Times New Roman" w:cs="Times New Roman"/>
          <w:lang w:val="en-US"/>
        </w:rPr>
        <w:t>обучения</w:t>
      </w:r>
      <w:proofErr w:type="spellEnd"/>
      <w:r w:rsidRPr="00DA6DA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A6DAD">
        <w:rPr>
          <w:rFonts w:ascii="Times New Roman" w:hAnsi="Times New Roman" w:cs="Times New Roman"/>
          <w:lang w:val="en-US"/>
        </w:rPr>
        <w:t>Семестр</w:t>
      </w:r>
      <w:proofErr w:type="spellEnd"/>
      <w:r w:rsidRPr="00DA6DAD">
        <w:rPr>
          <w:rFonts w:ascii="Times New Roman" w:hAnsi="Times New Roman" w:cs="Times New Roman"/>
          <w:lang w:val="en-US"/>
        </w:rPr>
        <w:t xml:space="preserve"> 5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53"/>
        <w:gridCol w:w="3640"/>
        <w:gridCol w:w="1003"/>
      </w:tblGrid>
      <w:tr w:rsidR="000117BD" w:rsidRPr="00DA6DAD" w:rsidTr="00A23D2A">
        <w:trPr>
          <w:trHeight w:val="559"/>
        </w:trPr>
        <w:tc>
          <w:tcPr>
            <w:tcW w:w="567" w:type="dxa"/>
            <w:shd w:val="clear" w:color="auto" w:fill="auto"/>
            <w:vAlign w:val="center"/>
          </w:tcPr>
          <w:p w:rsidR="000117BD" w:rsidRPr="00DA6DAD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b/>
              </w:rPr>
              <w:t>.п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117BD" w:rsidRPr="00DA6DAD" w:rsidRDefault="008660B2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DA6DAD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640" w:type="dxa"/>
            <w:shd w:val="clear" w:color="auto" w:fill="auto"/>
            <w:vAlign w:val="center"/>
          </w:tcPr>
          <w:p w:rsidR="000117BD" w:rsidRPr="00DA6DAD" w:rsidRDefault="008660B2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DA6DAD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0117BD" w:rsidRPr="00DA6DAD" w:rsidRDefault="00DA6DAD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A23D2A" w:rsidRPr="00DA6DAD" w:rsidTr="00A23D2A">
        <w:trPr>
          <w:trHeight w:val="237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 xml:space="preserve">Раздел 1. </w:t>
            </w:r>
            <w:r w:rsidRPr="00DA6DAD">
              <w:rPr>
                <w:rFonts w:ascii="Times New Roman" w:hAnsi="Times New Roman" w:cs="Times New Roman"/>
                <w:bCs/>
              </w:rPr>
              <w:t>Эргодическая теория</w:t>
            </w:r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DA6DA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A23D2A" w:rsidRPr="00912497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1C6383" w:rsidRPr="00DA6DAD" w:rsidTr="00A23D2A">
        <w:trPr>
          <w:trHeight w:val="339"/>
        </w:trPr>
        <w:tc>
          <w:tcPr>
            <w:tcW w:w="567" w:type="dxa"/>
            <w:vMerge/>
            <w:shd w:val="clear" w:color="auto" w:fill="auto"/>
            <w:vAlign w:val="center"/>
          </w:tcPr>
          <w:p w:rsidR="001C6383" w:rsidRPr="00DA6DAD" w:rsidRDefault="0048665E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shd w:val="clear" w:color="auto" w:fill="auto"/>
            <w:vAlign w:val="center"/>
          </w:tcPr>
          <w:p w:rsidR="001C6383" w:rsidRPr="00DA6DAD" w:rsidRDefault="0048665E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A23D2A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самост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8660B2" w:rsidRPr="00DA6DAD">
              <w:rPr>
                <w:rFonts w:ascii="Times New Roman" w:hAnsi="Times New Roman" w:cs="Times New Roman"/>
              </w:rPr>
              <w:t xml:space="preserve"> работа</w:t>
            </w:r>
            <w:r w:rsidRPr="00A23D2A">
              <w:rPr>
                <w:sz w:val="16"/>
                <w:szCs w:val="16"/>
              </w:rPr>
              <w:t xml:space="preserve"> </w:t>
            </w:r>
            <w:r w:rsidRPr="00A23D2A">
              <w:rPr>
                <w:rFonts w:ascii="Times New Roman" w:hAnsi="Times New Roman" w:cs="Times New Roman"/>
              </w:rPr>
              <w:t>с использованием</w:t>
            </w:r>
          </w:p>
          <w:p w:rsidR="001C6383" w:rsidRPr="00DA6DAD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A23D2A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C6383" w:rsidRPr="00912497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A23D2A" w:rsidRPr="00DA6DAD" w:rsidTr="00A23D2A">
        <w:trPr>
          <w:trHeight w:val="378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</w:tcPr>
          <w:p w:rsidR="00A23D2A" w:rsidRPr="00DA6DAD" w:rsidRDefault="00A23D2A" w:rsidP="00A23D2A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 xml:space="preserve">Раздел 2. </w:t>
            </w:r>
            <w:r w:rsidRPr="00DA6DAD">
              <w:rPr>
                <w:rFonts w:ascii="Times New Roman" w:hAnsi="Times New Roman" w:cs="Times New Roman"/>
                <w:bCs/>
              </w:rPr>
              <w:t>Эргодичность и перемешивание</w:t>
            </w:r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DA6DA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A23D2A" w:rsidRPr="00912497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1C6383" w:rsidRPr="00DA6DAD" w:rsidTr="00A23D2A">
        <w:trPr>
          <w:trHeight w:val="339"/>
        </w:trPr>
        <w:tc>
          <w:tcPr>
            <w:tcW w:w="567" w:type="dxa"/>
            <w:vMerge/>
            <w:shd w:val="clear" w:color="auto" w:fill="auto"/>
            <w:vAlign w:val="center"/>
          </w:tcPr>
          <w:p w:rsidR="001C6383" w:rsidRPr="00DA6DAD" w:rsidRDefault="0048665E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shd w:val="clear" w:color="auto" w:fill="auto"/>
            <w:vAlign w:val="center"/>
          </w:tcPr>
          <w:p w:rsidR="001C6383" w:rsidRPr="00DA6DAD" w:rsidRDefault="0048665E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A23D2A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самост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DA6DAD">
              <w:rPr>
                <w:rFonts w:ascii="Times New Roman" w:hAnsi="Times New Roman" w:cs="Times New Roman"/>
              </w:rPr>
              <w:t xml:space="preserve"> работа</w:t>
            </w:r>
            <w:r w:rsidRPr="00A23D2A">
              <w:rPr>
                <w:sz w:val="16"/>
                <w:szCs w:val="16"/>
              </w:rPr>
              <w:t xml:space="preserve"> </w:t>
            </w:r>
            <w:r w:rsidRPr="00A23D2A">
              <w:rPr>
                <w:rFonts w:ascii="Times New Roman" w:hAnsi="Times New Roman" w:cs="Times New Roman"/>
              </w:rPr>
              <w:t>с использованием</w:t>
            </w:r>
          </w:p>
          <w:p w:rsidR="001C6383" w:rsidRPr="00DA6DAD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A23D2A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C6383" w:rsidRPr="00912497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A23D2A" w:rsidRPr="00DA6DAD" w:rsidTr="00A23D2A">
        <w:trPr>
          <w:trHeight w:val="419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</w:tcPr>
          <w:p w:rsidR="00A23D2A" w:rsidRPr="00DA6DAD" w:rsidRDefault="00A23D2A" w:rsidP="004D6D38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 xml:space="preserve">Раздел 3. </w:t>
            </w:r>
            <w:r w:rsidRPr="00DA6DAD">
              <w:rPr>
                <w:rFonts w:ascii="Times New Roman" w:hAnsi="Times New Roman" w:cs="Times New Roman"/>
                <w:bCs/>
              </w:rPr>
              <w:t>Энтропия. Теорема Колмогорова-</w:t>
            </w:r>
            <w:proofErr w:type="spellStart"/>
            <w:r w:rsidRPr="00DA6DAD">
              <w:rPr>
                <w:rFonts w:ascii="Times New Roman" w:hAnsi="Times New Roman" w:cs="Times New Roman"/>
                <w:bCs/>
              </w:rPr>
              <w:t>Синая</w:t>
            </w:r>
            <w:proofErr w:type="spellEnd"/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DA6DA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A23D2A" w:rsidRPr="00912497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1C6383" w:rsidRPr="00DA6DAD" w:rsidTr="00A23D2A">
        <w:trPr>
          <w:trHeight w:val="339"/>
        </w:trPr>
        <w:tc>
          <w:tcPr>
            <w:tcW w:w="567" w:type="dxa"/>
            <w:vMerge/>
            <w:shd w:val="clear" w:color="auto" w:fill="auto"/>
            <w:vAlign w:val="center"/>
          </w:tcPr>
          <w:p w:rsidR="001C6383" w:rsidRPr="00DA6DAD" w:rsidRDefault="0048665E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shd w:val="clear" w:color="auto" w:fill="auto"/>
            <w:vAlign w:val="center"/>
          </w:tcPr>
          <w:p w:rsidR="001C6383" w:rsidRPr="00DA6DAD" w:rsidRDefault="0048665E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A23D2A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 w:rsidRPr="00A23D2A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A23D2A">
              <w:rPr>
                <w:rFonts w:ascii="Times New Roman" w:hAnsi="Times New Roman" w:cs="Times New Roman"/>
              </w:rPr>
              <w:t>. работа с использованием</w:t>
            </w:r>
          </w:p>
          <w:p w:rsidR="001C6383" w:rsidRPr="00DA6DAD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A23D2A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C6383" w:rsidRPr="00912497" w:rsidRDefault="00A23D2A" w:rsidP="00A23D2A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A23D2A" w:rsidRPr="00DA6DAD" w:rsidTr="00A23D2A">
        <w:trPr>
          <w:trHeight w:val="277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>Раздел 4. Анализ Фурье на группах.</w:t>
            </w:r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DA6DA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A23D2A" w:rsidRPr="00912497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FA1073" w:rsidRPr="00DA6DAD" w:rsidTr="00A23D2A">
        <w:trPr>
          <w:trHeight w:val="339"/>
        </w:trPr>
        <w:tc>
          <w:tcPr>
            <w:tcW w:w="567" w:type="dxa"/>
            <w:vMerge/>
            <w:shd w:val="clear" w:color="auto" w:fill="auto"/>
            <w:vAlign w:val="center"/>
          </w:tcPr>
          <w:p w:rsidR="00FA1073" w:rsidRPr="00DA6DAD" w:rsidRDefault="0048665E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shd w:val="clear" w:color="auto" w:fill="auto"/>
            <w:vAlign w:val="center"/>
          </w:tcPr>
          <w:p w:rsidR="00FA1073" w:rsidRPr="00DA6DAD" w:rsidRDefault="0048665E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A23D2A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 w:rsidRPr="00A23D2A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A23D2A">
              <w:rPr>
                <w:rFonts w:ascii="Times New Roman" w:hAnsi="Times New Roman" w:cs="Times New Roman"/>
              </w:rPr>
              <w:t>. работа с использованием</w:t>
            </w:r>
          </w:p>
          <w:p w:rsidR="00FA1073" w:rsidRPr="00DA6DAD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A23D2A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FA1073" w:rsidRPr="00912497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A23D2A" w:rsidRPr="00DA6DAD" w:rsidTr="00A23D2A">
        <w:trPr>
          <w:trHeight w:val="417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</w:tcPr>
          <w:p w:rsidR="00A23D2A" w:rsidRPr="00DA6DAD" w:rsidRDefault="00A23D2A" w:rsidP="004D6D38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 xml:space="preserve">Раздел 5. Меры и преобразования Фурье на тонких множествах.  Спектральный синтез </w:t>
            </w:r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DA6DAD" w:rsidRDefault="00A23D2A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DA6DA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A23D2A" w:rsidRPr="00912497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FA1073" w:rsidRPr="00DA6DAD" w:rsidTr="00A23D2A">
        <w:trPr>
          <w:trHeight w:val="339"/>
        </w:trPr>
        <w:tc>
          <w:tcPr>
            <w:tcW w:w="567" w:type="dxa"/>
            <w:vMerge/>
            <w:shd w:val="clear" w:color="auto" w:fill="auto"/>
            <w:vAlign w:val="center"/>
          </w:tcPr>
          <w:p w:rsidR="00FA1073" w:rsidRPr="00DA6DAD" w:rsidRDefault="0048665E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shd w:val="clear" w:color="auto" w:fill="auto"/>
            <w:vAlign w:val="center"/>
          </w:tcPr>
          <w:p w:rsidR="00FA1073" w:rsidRPr="00DA6DAD" w:rsidRDefault="0048665E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shd w:val="clear" w:color="auto" w:fill="auto"/>
            <w:vAlign w:val="center"/>
          </w:tcPr>
          <w:p w:rsidR="00A23D2A" w:rsidRPr="00A23D2A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 w:rsidRPr="00A23D2A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A23D2A">
              <w:rPr>
                <w:rFonts w:ascii="Times New Roman" w:hAnsi="Times New Roman" w:cs="Times New Roman"/>
              </w:rPr>
              <w:t>. работа с использованием</w:t>
            </w:r>
          </w:p>
          <w:p w:rsidR="00FA1073" w:rsidRPr="00DA6DAD" w:rsidRDefault="00A23D2A" w:rsidP="00A23D2A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A23D2A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FA1073" w:rsidRPr="00912497" w:rsidRDefault="00A23D2A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6</w:t>
            </w:r>
          </w:p>
        </w:tc>
      </w:tr>
      <w:tr w:rsidR="00D319A8" w:rsidRPr="00DA6DAD" w:rsidTr="00912497">
        <w:trPr>
          <w:trHeight w:val="431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D319A8" w:rsidRPr="00DA6DAD" w:rsidRDefault="008660B2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DA6DA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</w:tcPr>
          <w:p w:rsidR="00912497" w:rsidRDefault="00912497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A6DAD">
              <w:rPr>
                <w:rFonts w:ascii="Times New Roman" w:hAnsi="Times New Roman" w:cs="Times New Roman"/>
              </w:rPr>
              <w:t>ромежуточная аттестация</w:t>
            </w:r>
          </w:p>
          <w:p w:rsidR="00D319A8" w:rsidRPr="00DA6DAD" w:rsidRDefault="0048665E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shd w:val="clear" w:color="auto" w:fill="auto"/>
            <w:vAlign w:val="center"/>
          </w:tcPr>
          <w:p w:rsidR="00D319A8" w:rsidRPr="00DA6DAD" w:rsidRDefault="00912497" w:rsidP="00DA6DAD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</w:t>
            </w:r>
            <w:r w:rsidRPr="00A23D2A">
              <w:rPr>
                <w:rFonts w:ascii="Times New Roman" w:hAnsi="Times New Roman" w:cs="Times New Roman"/>
              </w:rPr>
              <w:t xml:space="preserve"> работа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D319A8" w:rsidRPr="00912497" w:rsidRDefault="00912497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</w:rPr>
              <w:t>10</w:t>
            </w:r>
            <w:r w:rsidR="008660B2" w:rsidRPr="00912497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D319A8" w:rsidRPr="00DA6DAD" w:rsidTr="00912497">
        <w:trPr>
          <w:trHeight w:val="409"/>
        </w:trPr>
        <w:tc>
          <w:tcPr>
            <w:tcW w:w="567" w:type="dxa"/>
            <w:vMerge/>
            <w:shd w:val="clear" w:color="auto" w:fill="auto"/>
            <w:vAlign w:val="center"/>
          </w:tcPr>
          <w:p w:rsidR="00D319A8" w:rsidRPr="00DA6DAD" w:rsidRDefault="0048665E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shd w:val="clear" w:color="auto" w:fill="auto"/>
            <w:vAlign w:val="center"/>
          </w:tcPr>
          <w:p w:rsidR="00D319A8" w:rsidRPr="00DA6DAD" w:rsidRDefault="0048665E" w:rsidP="00DA6DA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shd w:val="clear" w:color="auto" w:fill="auto"/>
            <w:vAlign w:val="center"/>
          </w:tcPr>
          <w:p w:rsidR="00D319A8" w:rsidRPr="00DA6DAD" w:rsidRDefault="00912497" w:rsidP="00DA6DAD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DA6DAD">
              <w:rPr>
                <w:rFonts w:ascii="Times New Roman" w:hAnsi="Times New Roman" w:cs="Times New Roman"/>
              </w:rPr>
              <w:t>ачет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D319A8" w:rsidRPr="00912497" w:rsidRDefault="008660B2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12497">
              <w:rPr>
                <w:rFonts w:ascii="Times New Roman" w:hAnsi="Times New Roman" w:cs="Times New Roman"/>
                <w:color w:val="FFFFFF" w:themeColor="background1"/>
              </w:rPr>
              <w:t>1</w:t>
            </w:r>
            <w:r w:rsidR="00912497" w:rsidRPr="00912497">
              <w:rPr>
                <w:rFonts w:ascii="Times New Roman" w:hAnsi="Times New Roman" w:cs="Times New Roman"/>
              </w:rPr>
              <w:t xml:space="preserve"> 2</w:t>
            </w:r>
            <w:r w:rsidRPr="00912497">
              <w:rPr>
                <w:rFonts w:ascii="Times New Roman" w:hAnsi="Times New Roman" w:cs="Times New Roman"/>
                <w:color w:val="FFFFFF" w:themeColor="background1"/>
              </w:rPr>
              <w:t>0</w:t>
            </w:r>
          </w:p>
        </w:tc>
      </w:tr>
      <w:tr w:rsidR="00912497" w:rsidRPr="00DA6DAD" w:rsidTr="00036173">
        <w:trPr>
          <w:trHeight w:val="409"/>
        </w:trPr>
        <w:tc>
          <w:tcPr>
            <w:tcW w:w="8460" w:type="dxa"/>
            <w:gridSpan w:val="3"/>
            <w:shd w:val="clear" w:color="auto" w:fill="auto"/>
            <w:vAlign w:val="center"/>
          </w:tcPr>
          <w:p w:rsidR="00912497" w:rsidRDefault="00912497" w:rsidP="00DA6DAD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912497" w:rsidRPr="00912497" w:rsidRDefault="00912497" w:rsidP="00DA6DA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7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</w:tbl>
    <w:p w:rsidR="00A41C41" w:rsidRPr="004D6D38" w:rsidRDefault="0048665E" w:rsidP="004D6D38">
      <w:pPr>
        <w:spacing w:before="0" w:after="0"/>
        <w:rPr>
          <w:rFonts w:ascii="Times New Roman" w:hAnsi="Times New Roman" w:cs="Times New Roman"/>
          <w:b/>
        </w:rPr>
      </w:pPr>
    </w:p>
    <w:p w:rsidR="002E73F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4D6D38">
        <w:rPr>
          <w:rFonts w:ascii="Times New Roman" w:hAnsi="Times New Roman" w:cs="Times New Roman"/>
          <w:b/>
          <w:bCs/>
        </w:rPr>
        <w:t>Раздел 1. Эргодическая теория</w:t>
      </w:r>
      <w:r w:rsidRPr="004D6D38">
        <w:rPr>
          <w:rFonts w:ascii="Times New Roman" w:hAnsi="Times New Roman" w:cs="Times New Roman"/>
          <w:b/>
        </w:rPr>
        <w:t>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 xml:space="preserve">Вероятностные и механические истоки ЭТ. Топологический и метрический аспекты динамики. Основные примеры динамических  систем с инвариантной мерой. Инвариантные меры. Теорема Крылова - Боголюбова. Теорема Пуанкаре о возвращении. Теорема о разложении меры на эргодические компоненты. Эргодичность и связанные с ней свойства (с примерами). Индивидуальная эргодическая теорема </w:t>
      </w:r>
      <w:proofErr w:type="spellStart"/>
      <w:r w:rsidRPr="004D6D38">
        <w:rPr>
          <w:rFonts w:ascii="Times New Roman" w:hAnsi="Times New Roman" w:cs="Times New Roman"/>
          <w:bCs/>
        </w:rPr>
        <w:t>Биркгофа</w:t>
      </w:r>
      <w:proofErr w:type="spellEnd"/>
      <w:r w:rsidRPr="004D6D38">
        <w:rPr>
          <w:rFonts w:ascii="Times New Roman" w:hAnsi="Times New Roman" w:cs="Times New Roman"/>
          <w:bCs/>
        </w:rPr>
        <w:t xml:space="preserve"> - </w:t>
      </w:r>
      <w:proofErr w:type="spellStart"/>
      <w:r w:rsidRPr="004D6D38">
        <w:rPr>
          <w:rFonts w:ascii="Times New Roman" w:hAnsi="Times New Roman" w:cs="Times New Roman"/>
          <w:bCs/>
        </w:rPr>
        <w:t>Хинчина</w:t>
      </w:r>
      <w:proofErr w:type="spellEnd"/>
      <w:r w:rsidRPr="004D6D38">
        <w:rPr>
          <w:rFonts w:ascii="Times New Roman" w:hAnsi="Times New Roman" w:cs="Times New Roman"/>
          <w:bCs/>
        </w:rPr>
        <w:t xml:space="preserve">. </w:t>
      </w:r>
      <w:proofErr w:type="gramStart"/>
      <w:r w:rsidRPr="004D6D38">
        <w:rPr>
          <w:rFonts w:ascii="Times New Roman" w:hAnsi="Times New Roman" w:cs="Times New Roman"/>
          <w:bCs/>
        </w:rPr>
        <w:t>Равномерная</w:t>
      </w:r>
      <w:proofErr w:type="gramEnd"/>
      <w:r w:rsidRPr="004D6D38">
        <w:rPr>
          <w:rFonts w:ascii="Times New Roman" w:hAnsi="Times New Roman" w:cs="Times New Roman"/>
          <w:bCs/>
        </w:rPr>
        <w:t xml:space="preserve"> </w:t>
      </w:r>
      <w:proofErr w:type="spellStart"/>
      <w:r w:rsidRPr="004D6D38">
        <w:rPr>
          <w:rFonts w:ascii="Times New Roman" w:hAnsi="Times New Roman" w:cs="Times New Roman"/>
          <w:bCs/>
        </w:rPr>
        <w:t>распределенность</w:t>
      </w:r>
      <w:proofErr w:type="spellEnd"/>
      <w:r w:rsidRPr="004D6D38">
        <w:rPr>
          <w:rFonts w:ascii="Times New Roman" w:hAnsi="Times New Roman" w:cs="Times New Roman"/>
          <w:bCs/>
        </w:rPr>
        <w:t xml:space="preserve"> последовательности, связанной с иррациональным сдвигом. Нормальные числа.</w:t>
      </w:r>
    </w:p>
    <w:p w:rsidR="00843B73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4D6D38">
        <w:rPr>
          <w:rFonts w:ascii="Times New Roman" w:hAnsi="Times New Roman" w:cs="Times New Roman"/>
          <w:b/>
          <w:bCs/>
        </w:rPr>
        <w:t xml:space="preserve">Раздел 2. Эргодичность и перемешивание. </w:t>
      </w:r>
    </w:p>
    <w:p w:rsidR="00843B73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 xml:space="preserve">Перемешивание. Функциональные </w:t>
      </w:r>
      <w:proofErr w:type="spellStart"/>
      <w:r w:rsidRPr="004D6D38">
        <w:rPr>
          <w:rFonts w:ascii="Times New Roman" w:hAnsi="Times New Roman" w:cs="Times New Roman"/>
          <w:bCs/>
        </w:rPr>
        <w:t>переформулировки</w:t>
      </w:r>
      <w:proofErr w:type="spellEnd"/>
      <w:r w:rsidRPr="004D6D38">
        <w:rPr>
          <w:rFonts w:ascii="Times New Roman" w:hAnsi="Times New Roman" w:cs="Times New Roman"/>
          <w:bCs/>
        </w:rPr>
        <w:t xml:space="preserve"> эргодичности и перемешивания. Оператор, сопряженный с авт</w:t>
      </w:r>
      <w:proofErr w:type="gramStart"/>
      <w:r w:rsidRPr="004D6D38">
        <w:rPr>
          <w:rFonts w:ascii="Times New Roman" w:hAnsi="Times New Roman" w:cs="Times New Roman"/>
          <w:bCs/>
        </w:rPr>
        <w:t>о(</w:t>
      </w:r>
      <w:proofErr w:type="gramEnd"/>
      <w:r w:rsidRPr="004D6D38">
        <w:rPr>
          <w:rFonts w:ascii="Times New Roman" w:hAnsi="Times New Roman" w:cs="Times New Roman"/>
          <w:bCs/>
        </w:rPr>
        <w:t xml:space="preserve">эндо)морфизмом. Его свойства. Понятие о спектре унитарного оператора. Понятие о спектральном изоморфизме, соотношение с метрической сопряженностью. Слабое перемешивание и спектр. Дискретный спектр, теорема фон Неймана. </w:t>
      </w:r>
    </w:p>
    <w:p w:rsidR="00843B73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4D6D38">
        <w:rPr>
          <w:rFonts w:ascii="Times New Roman" w:hAnsi="Times New Roman" w:cs="Times New Roman"/>
          <w:b/>
          <w:bCs/>
        </w:rPr>
        <w:t>Раздел 3. Энтропия. Теорема Колмогорова-</w:t>
      </w:r>
      <w:proofErr w:type="spellStart"/>
      <w:r w:rsidRPr="004D6D38">
        <w:rPr>
          <w:rFonts w:ascii="Times New Roman" w:hAnsi="Times New Roman" w:cs="Times New Roman"/>
          <w:b/>
          <w:bCs/>
        </w:rPr>
        <w:t>Синая</w:t>
      </w:r>
      <w:proofErr w:type="spellEnd"/>
      <w:r w:rsidRPr="004D6D38">
        <w:rPr>
          <w:rFonts w:ascii="Times New Roman" w:hAnsi="Times New Roman" w:cs="Times New Roman"/>
          <w:b/>
          <w:bCs/>
        </w:rPr>
        <w:t xml:space="preserve">. 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Измеримые разбиения, операции над ними, классификация. Теорема о канонической системе условных мер (формулировка). Энтропия разбиения. Средняя условная энтропия. Средняя условная энтропия на единицу времени. Энтропия энд</w:t>
      </w:r>
      <w:proofErr w:type="gramStart"/>
      <w:r w:rsidRPr="004D6D38">
        <w:rPr>
          <w:rFonts w:ascii="Times New Roman" w:hAnsi="Times New Roman" w:cs="Times New Roman"/>
          <w:bCs/>
        </w:rPr>
        <w:t>о(</w:t>
      </w:r>
      <w:proofErr w:type="gramEnd"/>
      <w:r w:rsidRPr="004D6D38">
        <w:rPr>
          <w:rFonts w:ascii="Times New Roman" w:hAnsi="Times New Roman" w:cs="Times New Roman"/>
          <w:bCs/>
        </w:rPr>
        <w:t xml:space="preserve">авто)морфизма, теорема Колмогорова - </w:t>
      </w:r>
      <w:proofErr w:type="spellStart"/>
      <w:r w:rsidRPr="004D6D38">
        <w:rPr>
          <w:rFonts w:ascii="Times New Roman" w:hAnsi="Times New Roman" w:cs="Times New Roman"/>
          <w:bCs/>
        </w:rPr>
        <w:t>Синая</w:t>
      </w:r>
      <w:proofErr w:type="spellEnd"/>
      <w:r w:rsidRPr="004D6D38">
        <w:rPr>
          <w:rFonts w:ascii="Times New Roman" w:hAnsi="Times New Roman" w:cs="Times New Roman"/>
          <w:bCs/>
        </w:rPr>
        <w:t xml:space="preserve">. Теорема Шеннона - Макмиллана - </w:t>
      </w:r>
      <w:proofErr w:type="spellStart"/>
      <w:r w:rsidRPr="004D6D38">
        <w:rPr>
          <w:rFonts w:ascii="Times New Roman" w:hAnsi="Times New Roman" w:cs="Times New Roman"/>
          <w:bCs/>
        </w:rPr>
        <w:t>Брэймана</w:t>
      </w:r>
      <w:proofErr w:type="spellEnd"/>
      <w:r w:rsidRPr="004D6D38">
        <w:rPr>
          <w:rFonts w:ascii="Times New Roman" w:hAnsi="Times New Roman" w:cs="Times New Roman"/>
          <w:bCs/>
        </w:rPr>
        <w:t xml:space="preserve"> (без доказательства).</w:t>
      </w:r>
    </w:p>
    <w:p w:rsidR="00843B73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4D6D38">
        <w:rPr>
          <w:rFonts w:ascii="Times New Roman" w:hAnsi="Times New Roman" w:cs="Times New Roman"/>
          <w:b/>
        </w:rPr>
        <w:t xml:space="preserve">Раздел 4. Анализ Фурье на группах. 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 xml:space="preserve">Свёртка функций и мер на локально компактной абелевой группе. Характеры. Двойственная группа. Преобразование Фурье. Положительно определённые функции. </w:t>
      </w:r>
      <w:r w:rsidRPr="004D6D38">
        <w:rPr>
          <w:rFonts w:ascii="Times New Roman" w:hAnsi="Times New Roman" w:cs="Times New Roman"/>
        </w:rPr>
        <w:lastRenderedPageBreak/>
        <w:t>Теорема Планшереля. Теорема двойственности Понтрягина. Компактификация по Бору. Основная структурная теорема. Преобразование Фурье на подгруппах и факторгруппах.</w:t>
      </w:r>
    </w:p>
    <w:p w:rsidR="00843B73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4D6D38">
        <w:rPr>
          <w:rFonts w:ascii="Times New Roman" w:hAnsi="Times New Roman" w:cs="Times New Roman"/>
          <w:b/>
        </w:rPr>
        <w:t>Раздел 5. Меры и преобразования Фурье на тонких множествах. Спектральный синтез.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Независимые множества и множества Кронекера. Существование совершенных множе</w:t>
      </w:r>
      <w:proofErr w:type="gramStart"/>
      <w:r w:rsidRPr="004D6D38">
        <w:rPr>
          <w:rFonts w:ascii="Times New Roman" w:hAnsi="Times New Roman" w:cs="Times New Roman"/>
        </w:rPr>
        <w:t>ств Кр</w:t>
      </w:r>
      <w:proofErr w:type="gramEnd"/>
      <w:r w:rsidRPr="004D6D38">
        <w:rPr>
          <w:rFonts w:ascii="Times New Roman" w:hAnsi="Times New Roman" w:cs="Times New Roman"/>
        </w:rPr>
        <w:t xml:space="preserve">онекера. Множества </w:t>
      </w:r>
      <w:proofErr w:type="spellStart"/>
      <w:r w:rsidRPr="004D6D38">
        <w:rPr>
          <w:rFonts w:ascii="Times New Roman" w:hAnsi="Times New Roman" w:cs="Times New Roman"/>
        </w:rPr>
        <w:t>Хелсона</w:t>
      </w:r>
      <w:proofErr w:type="spellEnd"/>
      <w:r w:rsidRPr="004D6D38">
        <w:rPr>
          <w:rFonts w:ascii="Times New Roman" w:hAnsi="Times New Roman" w:cs="Times New Roman"/>
        </w:rPr>
        <w:t xml:space="preserve">. Множества </w:t>
      </w:r>
      <w:proofErr w:type="spellStart"/>
      <w:r w:rsidRPr="004D6D38">
        <w:rPr>
          <w:rFonts w:ascii="Times New Roman" w:hAnsi="Times New Roman" w:cs="Times New Roman"/>
        </w:rPr>
        <w:t>Сидона</w:t>
      </w:r>
      <w:proofErr w:type="spellEnd"/>
      <w:r w:rsidRPr="004D6D38">
        <w:rPr>
          <w:rFonts w:ascii="Times New Roman" w:hAnsi="Times New Roman" w:cs="Times New Roman"/>
        </w:rPr>
        <w:t xml:space="preserve">. Замкнутые идеалы в пространстве суммируемых функций на группе. </w:t>
      </w:r>
      <w:proofErr w:type="spellStart"/>
      <w:r w:rsidRPr="004D6D38">
        <w:rPr>
          <w:rFonts w:ascii="Times New Roman" w:hAnsi="Times New Roman" w:cs="Times New Roman"/>
        </w:rPr>
        <w:t>Тауберова</w:t>
      </w:r>
      <w:proofErr w:type="spellEnd"/>
      <w:r w:rsidRPr="004D6D38">
        <w:rPr>
          <w:rFonts w:ascii="Times New Roman" w:hAnsi="Times New Roman" w:cs="Times New Roman"/>
        </w:rPr>
        <w:t xml:space="preserve"> теорема Винера. Пример Шварца отсутствия спектрального синтеза. Примеры Герца множеств, допускающих спектральный синтез. Теорема </w:t>
      </w:r>
      <w:proofErr w:type="spellStart"/>
      <w:r w:rsidRPr="004D6D38">
        <w:rPr>
          <w:rFonts w:ascii="Times New Roman" w:hAnsi="Times New Roman" w:cs="Times New Roman"/>
        </w:rPr>
        <w:t>Мальявэна</w:t>
      </w:r>
      <w:proofErr w:type="spellEnd"/>
      <w:r w:rsidRPr="004D6D38">
        <w:rPr>
          <w:rFonts w:ascii="Times New Roman" w:hAnsi="Times New Roman" w:cs="Times New Roman"/>
        </w:rPr>
        <w:t>. Идеалы, которые не замкнуты относительно комплексного сопряжения.</w:t>
      </w:r>
    </w:p>
    <w:p w:rsidR="00B606BC" w:rsidRDefault="008660B2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B606BC" w:rsidRDefault="008660B2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B606BC" w:rsidRDefault="008660B2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B606BC" w:rsidRDefault="008660B2" w:rsidP="004D6D38">
      <w:pPr>
        <w:ind w:firstLine="720"/>
      </w:pPr>
      <w:r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курса.</w:t>
      </w:r>
    </w:p>
    <w:p w:rsidR="00B606BC" w:rsidRDefault="008660B2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B606BC" w:rsidRDefault="008660B2" w:rsidP="004D6D38">
      <w:pPr>
        <w:ind w:firstLine="720"/>
      </w:pPr>
      <w:r>
        <w:rPr>
          <w:rFonts w:ascii="Times New Roman" w:hAnsi="Times New Roman" w:cs="Times New Roman"/>
        </w:rPr>
        <w:t>Основная и дополнительная литература.</w:t>
      </w:r>
    </w:p>
    <w:p w:rsidR="006D7D6E" w:rsidRDefault="008660B2" w:rsidP="004D6D38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8D67D6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Зачет проводится в устной форме. Билет содержит 2 вопроса, на подготовку к ответу в аудитории отводится не менее 1 академического часа.</w:t>
      </w:r>
    </w:p>
    <w:p w:rsidR="008D67D6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После ответа на вопросы билета, преподаватель вправе задать дополнительные вопросы по любой теме из списка вопросов, вынесенных на зачет. В качестве дополнительных используются вопросы, не требующие длительного вывода и трудоемких вычислений, в том числе основные определения, примеры и логические связи, содержащиеся в курсе.</w:t>
      </w:r>
    </w:p>
    <w:p w:rsidR="008D67D6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 xml:space="preserve">После ответа на основные и дополнительные вопросы </w:t>
      </w:r>
      <w:proofErr w:type="gramStart"/>
      <w:r w:rsidRPr="004D6D38">
        <w:rPr>
          <w:rFonts w:ascii="Times New Roman" w:hAnsi="Times New Roman" w:cs="Times New Roman"/>
        </w:rPr>
        <w:t>экзаменуемому</w:t>
      </w:r>
      <w:proofErr w:type="gramEnd"/>
      <w:r w:rsidRPr="004D6D38">
        <w:rPr>
          <w:rFonts w:ascii="Times New Roman" w:hAnsi="Times New Roman" w:cs="Times New Roman"/>
        </w:rPr>
        <w:t xml:space="preserve"> может быть выдана задача, требующая применения основных идей курса. </w:t>
      </w:r>
    </w:p>
    <w:p w:rsidR="008D67D6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По совокупности ответов экзаменуемого выставляется оценка «зачет», «незачет».</w:t>
      </w:r>
    </w:p>
    <w:p w:rsidR="008D67D6" w:rsidRPr="004D6D38" w:rsidRDefault="008660B2" w:rsidP="004D6D38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bookmarkStart w:id="0" w:name="table01"/>
      <w:bookmarkEnd w:id="0"/>
      <w:r w:rsidRPr="004D6D38">
        <w:rPr>
          <w:rFonts w:ascii="Times New Roman" w:hAnsi="Times New Roman" w:cs="Times New Roman"/>
        </w:rPr>
        <w:t>Критерии выставления оценок за ответ на зачете:</w:t>
      </w:r>
    </w:p>
    <w:p w:rsidR="008D67D6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Оценка «зачет» выставляется, если выполняются три условия:</w:t>
      </w:r>
    </w:p>
    <w:p w:rsidR="008D67D6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1. Экзаменуемым в целом дан ответ по всем вопросам билета;</w:t>
      </w:r>
    </w:p>
    <w:p w:rsidR="008D67D6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 xml:space="preserve">2. </w:t>
      </w:r>
      <w:proofErr w:type="gramStart"/>
      <w:r w:rsidRPr="004D6D38">
        <w:rPr>
          <w:rFonts w:ascii="Times New Roman" w:hAnsi="Times New Roman" w:cs="Times New Roman"/>
        </w:rPr>
        <w:t>Экзаменуемый</w:t>
      </w:r>
      <w:proofErr w:type="gramEnd"/>
      <w:r w:rsidRPr="004D6D38">
        <w:rPr>
          <w:rFonts w:ascii="Times New Roman" w:hAnsi="Times New Roman" w:cs="Times New Roman"/>
        </w:rPr>
        <w:t xml:space="preserve"> отвечает более чем на 70% дополнительных вопросов.</w:t>
      </w:r>
    </w:p>
    <w:p w:rsidR="008D67D6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 xml:space="preserve">3. </w:t>
      </w:r>
      <w:proofErr w:type="gramStart"/>
      <w:r w:rsidRPr="004D6D38">
        <w:rPr>
          <w:rFonts w:ascii="Times New Roman" w:hAnsi="Times New Roman" w:cs="Times New Roman"/>
        </w:rPr>
        <w:t>Экзаменуемый</w:t>
      </w:r>
      <w:proofErr w:type="gramEnd"/>
      <w:r w:rsidRPr="004D6D38">
        <w:rPr>
          <w:rFonts w:ascii="Times New Roman" w:hAnsi="Times New Roman" w:cs="Times New Roman"/>
        </w:rPr>
        <w:t xml:space="preserve"> решил выданную задачу.</w:t>
      </w:r>
    </w:p>
    <w:p w:rsidR="00B606BC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Оценка «незачет» выставляется, если не выполняются условия для получения оценки «зачет».</w:t>
      </w:r>
    </w:p>
    <w:p w:rsidR="006D7D6E" w:rsidRPr="004D6D38" w:rsidRDefault="008660B2" w:rsidP="004D6D38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AB2160" w:rsidRPr="004D6D38" w:rsidRDefault="008660B2" w:rsidP="004D6D38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Примерный список вопросов к зачету: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1. Вероятностные и механические истоки ЭТ. Топологический и метрический аспекты динамики.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2. Основные примеры динамических  систем с инвариантной мерой.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3. Инвариантные меры. Теорема Крылова - Боголюбова. Примеры.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4. Теорема Пуанкаре о возвращении.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lastRenderedPageBreak/>
        <w:t>5. Теорема о разложении меры на эргодические компоненты.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 xml:space="preserve">6. Индивидуальная эргодическая теорема </w:t>
      </w:r>
      <w:proofErr w:type="spellStart"/>
      <w:r w:rsidRPr="004D6D38">
        <w:rPr>
          <w:rFonts w:ascii="Times New Roman" w:hAnsi="Times New Roman" w:cs="Times New Roman"/>
          <w:bCs/>
        </w:rPr>
        <w:t>Биркгофа</w:t>
      </w:r>
      <w:proofErr w:type="spellEnd"/>
      <w:r w:rsidRPr="004D6D38">
        <w:rPr>
          <w:rFonts w:ascii="Times New Roman" w:hAnsi="Times New Roman" w:cs="Times New Roman"/>
          <w:bCs/>
        </w:rPr>
        <w:t xml:space="preserve"> - </w:t>
      </w:r>
      <w:proofErr w:type="spellStart"/>
      <w:r w:rsidRPr="004D6D38">
        <w:rPr>
          <w:rFonts w:ascii="Times New Roman" w:hAnsi="Times New Roman" w:cs="Times New Roman"/>
          <w:bCs/>
        </w:rPr>
        <w:t>Хинчина</w:t>
      </w:r>
      <w:proofErr w:type="spellEnd"/>
      <w:r w:rsidRPr="004D6D38">
        <w:rPr>
          <w:rFonts w:ascii="Times New Roman" w:hAnsi="Times New Roman" w:cs="Times New Roman"/>
          <w:bCs/>
        </w:rPr>
        <w:t>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 xml:space="preserve">7. </w:t>
      </w:r>
      <w:proofErr w:type="gramStart"/>
      <w:r w:rsidRPr="004D6D38">
        <w:rPr>
          <w:rFonts w:ascii="Times New Roman" w:hAnsi="Times New Roman" w:cs="Times New Roman"/>
          <w:bCs/>
        </w:rPr>
        <w:t>Равномерная</w:t>
      </w:r>
      <w:proofErr w:type="gramEnd"/>
      <w:r w:rsidRPr="004D6D38">
        <w:rPr>
          <w:rFonts w:ascii="Times New Roman" w:hAnsi="Times New Roman" w:cs="Times New Roman"/>
          <w:bCs/>
        </w:rPr>
        <w:t xml:space="preserve"> </w:t>
      </w:r>
      <w:proofErr w:type="spellStart"/>
      <w:r w:rsidRPr="004D6D38">
        <w:rPr>
          <w:rFonts w:ascii="Times New Roman" w:hAnsi="Times New Roman" w:cs="Times New Roman"/>
          <w:bCs/>
        </w:rPr>
        <w:t>распределенность</w:t>
      </w:r>
      <w:proofErr w:type="spellEnd"/>
      <w:r w:rsidRPr="004D6D38">
        <w:rPr>
          <w:rFonts w:ascii="Times New Roman" w:hAnsi="Times New Roman" w:cs="Times New Roman"/>
          <w:bCs/>
        </w:rPr>
        <w:t xml:space="preserve"> последовательности, связанной с иррациональным сдвигом. Нормальные числа.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 xml:space="preserve">8. Перемешивание. Функциональные </w:t>
      </w:r>
      <w:proofErr w:type="spellStart"/>
      <w:r w:rsidRPr="004D6D38">
        <w:rPr>
          <w:rFonts w:ascii="Times New Roman" w:hAnsi="Times New Roman" w:cs="Times New Roman"/>
          <w:bCs/>
        </w:rPr>
        <w:t>переформулировки</w:t>
      </w:r>
      <w:proofErr w:type="spellEnd"/>
      <w:r w:rsidRPr="004D6D38">
        <w:rPr>
          <w:rFonts w:ascii="Times New Roman" w:hAnsi="Times New Roman" w:cs="Times New Roman"/>
          <w:bCs/>
        </w:rPr>
        <w:t xml:space="preserve"> эргодичности и перемешивания.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9. Слабое перемешивание и спектр.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10. Дискретный спектр, теорема фон Неймана.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11. Измеримые разбиения, операции над ними, классификация. Теорема о канонической системе условных мер (формулировка). Энтропия разбиения.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12. Средняя условная энтропия. Средняя условная энтропия на единицу времени.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4D6D38">
        <w:rPr>
          <w:rFonts w:ascii="Times New Roman" w:hAnsi="Times New Roman" w:cs="Times New Roman"/>
          <w:bCs/>
        </w:rPr>
        <w:t>13. Энтропия энд</w:t>
      </w:r>
      <w:proofErr w:type="gramStart"/>
      <w:r w:rsidRPr="004D6D38">
        <w:rPr>
          <w:rFonts w:ascii="Times New Roman" w:hAnsi="Times New Roman" w:cs="Times New Roman"/>
          <w:bCs/>
        </w:rPr>
        <w:t>о(</w:t>
      </w:r>
      <w:proofErr w:type="gramEnd"/>
      <w:r w:rsidRPr="004D6D38">
        <w:rPr>
          <w:rFonts w:ascii="Times New Roman" w:hAnsi="Times New Roman" w:cs="Times New Roman"/>
          <w:bCs/>
        </w:rPr>
        <w:t xml:space="preserve">авто)морфизма, теорема Колмогорова - </w:t>
      </w:r>
      <w:proofErr w:type="spellStart"/>
      <w:r w:rsidRPr="004D6D38">
        <w:rPr>
          <w:rFonts w:ascii="Times New Roman" w:hAnsi="Times New Roman" w:cs="Times New Roman"/>
          <w:bCs/>
        </w:rPr>
        <w:t>Синая</w:t>
      </w:r>
      <w:proofErr w:type="spellEnd"/>
      <w:r w:rsidRPr="004D6D38">
        <w:rPr>
          <w:rFonts w:ascii="Times New Roman" w:hAnsi="Times New Roman" w:cs="Times New Roman"/>
          <w:bCs/>
        </w:rPr>
        <w:t>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4D6D38">
        <w:rPr>
          <w:rFonts w:ascii="Times New Roman" w:hAnsi="Times New Roman" w:cs="Times New Roman"/>
        </w:rPr>
        <w:t>Локально компактные абелевы группы.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4D6D38">
        <w:rPr>
          <w:rFonts w:ascii="Times New Roman" w:hAnsi="Times New Roman" w:cs="Times New Roman"/>
        </w:rPr>
        <w:t>14. Инвариантные функционалы. Мера Хаара на локально компактной абелевой группе.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 xml:space="preserve">15. Характеры. Двойственная группа. Преобразование Фурье. Положительно определённые функции. 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4D6D38">
        <w:rPr>
          <w:rFonts w:ascii="Times New Roman" w:hAnsi="Times New Roman" w:cs="Times New Roman"/>
        </w:rPr>
        <w:t>16. Теорема двойственности Понтрягина. Компактификация по Бору.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 xml:space="preserve">17. Основная структурная теорема. 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4D6D38">
        <w:rPr>
          <w:rFonts w:ascii="Times New Roman" w:hAnsi="Times New Roman" w:cs="Times New Roman"/>
        </w:rPr>
        <w:t>18. Преобразование Фурье на подгруппах и факторгруппах.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19. Идемпотентные меры.</w:t>
      </w:r>
      <w:r w:rsidRPr="004D6D38">
        <w:rPr>
          <w:rFonts w:ascii="Times New Roman" w:hAnsi="Times New Roman" w:cs="Times New Roman"/>
          <w:b/>
        </w:rPr>
        <w:t xml:space="preserve"> </w:t>
      </w:r>
      <w:r w:rsidRPr="004D6D38">
        <w:rPr>
          <w:rFonts w:ascii="Times New Roman" w:hAnsi="Times New Roman" w:cs="Times New Roman"/>
        </w:rPr>
        <w:t xml:space="preserve">Тривиальные случаи. Сведение к случаю компактных групп. 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>20. Независимые множества и множества Кронекера. Существование совершенных множе</w:t>
      </w:r>
      <w:proofErr w:type="gramStart"/>
      <w:r w:rsidRPr="004D6D38">
        <w:rPr>
          <w:rFonts w:ascii="Times New Roman" w:hAnsi="Times New Roman" w:cs="Times New Roman"/>
        </w:rPr>
        <w:t>ств Кр</w:t>
      </w:r>
      <w:proofErr w:type="gramEnd"/>
      <w:r w:rsidRPr="004D6D38">
        <w:rPr>
          <w:rFonts w:ascii="Times New Roman" w:hAnsi="Times New Roman" w:cs="Times New Roman"/>
        </w:rPr>
        <w:t xml:space="preserve">онекера. 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4D6D38">
        <w:rPr>
          <w:rFonts w:ascii="Times New Roman" w:hAnsi="Times New Roman" w:cs="Times New Roman"/>
        </w:rPr>
        <w:t xml:space="preserve">21. Множества </w:t>
      </w:r>
      <w:proofErr w:type="spellStart"/>
      <w:r w:rsidRPr="004D6D38">
        <w:rPr>
          <w:rFonts w:ascii="Times New Roman" w:hAnsi="Times New Roman" w:cs="Times New Roman"/>
        </w:rPr>
        <w:t>Хелсона</w:t>
      </w:r>
      <w:proofErr w:type="spellEnd"/>
      <w:r w:rsidRPr="004D6D38">
        <w:rPr>
          <w:rFonts w:ascii="Times New Roman" w:hAnsi="Times New Roman" w:cs="Times New Roman"/>
        </w:rPr>
        <w:t xml:space="preserve">. Множества </w:t>
      </w:r>
      <w:proofErr w:type="spellStart"/>
      <w:r w:rsidRPr="004D6D38">
        <w:rPr>
          <w:rFonts w:ascii="Times New Roman" w:hAnsi="Times New Roman" w:cs="Times New Roman"/>
        </w:rPr>
        <w:t>Сидона</w:t>
      </w:r>
      <w:proofErr w:type="spellEnd"/>
      <w:r w:rsidRPr="004D6D38">
        <w:rPr>
          <w:rFonts w:ascii="Times New Roman" w:hAnsi="Times New Roman" w:cs="Times New Roman"/>
        </w:rPr>
        <w:t>.</w:t>
      </w:r>
    </w:p>
    <w:p w:rsidR="004C7572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 xml:space="preserve">22. </w:t>
      </w:r>
      <w:proofErr w:type="spellStart"/>
      <w:r w:rsidRPr="004D6D38">
        <w:rPr>
          <w:rFonts w:ascii="Times New Roman" w:hAnsi="Times New Roman" w:cs="Times New Roman"/>
        </w:rPr>
        <w:t>Тауберова</w:t>
      </w:r>
      <w:proofErr w:type="spellEnd"/>
      <w:r w:rsidRPr="004D6D38">
        <w:rPr>
          <w:rFonts w:ascii="Times New Roman" w:hAnsi="Times New Roman" w:cs="Times New Roman"/>
        </w:rPr>
        <w:t xml:space="preserve"> теорема Винера. </w:t>
      </w:r>
    </w:p>
    <w:p w:rsidR="00B606BC" w:rsidRP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 w:rsidRPr="004D6D38">
        <w:rPr>
          <w:rFonts w:ascii="Times New Roman" w:hAnsi="Times New Roman" w:cs="Times New Roman"/>
        </w:rPr>
        <w:t xml:space="preserve">23. Пример Шварца отсутствия спектрального синтеза. Примеры Герца множеств, допускающих спектральный синтез. </w:t>
      </w:r>
    </w:p>
    <w:p w:rsidR="00B606BC" w:rsidRDefault="008660B2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4D6D38" w:rsidRPr="004D6D38" w:rsidRDefault="004D6D38" w:rsidP="004D6D38">
      <w:pPr>
        <w:pBdr>
          <w:bar w:val="none" w:sz="0" w:color="auto"/>
        </w:pBdr>
        <w:suppressAutoHyphens w:val="0"/>
        <w:ind w:firstLine="708"/>
        <w:rPr>
          <w:rFonts w:ascii="Times New Roman" w:eastAsia="Times New Roman" w:hAnsi="Times New Roman" w:cs="Times New Roman"/>
          <w:bdr w:val="none" w:sz="0" w:space="0" w:color="auto"/>
          <w:lang w:eastAsia="ru-RU"/>
        </w:rPr>
      </w:pPr>
      <w:bookmarkStart w:id="1" w:name="_Hlk24977172"/>
      <w:r w:rsidRPr="004D6D38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1"/>
    </w:p>
    <w:p w:rsidR="00B606BC" w:rsidRDefault="008660B2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B606BC" w:rsidRDefault="008660B2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B606BC" w:rsidRDefault="008660B2" w:rsidP="004D6D38">
      <w:pPr>
        <w:ind w:firstLine="720"/>
      </w:pPr>
      <w:r>
        <w:rPr>
          <w:rFonts w:ascii="Times New Roman" w:hAnsi="Times New Roman" w:cs="Times New Roman"/>
        </w:rPr>
        <w:t xml:space="preserve">К проведению занятий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B606BC" w:rsidRDefault="008660B2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B606BC" w:rsidRDefault="004D6D38" w:rsidP="004D6D38">
      <w:pPr>
        <w:ind w:firstLine="720"/>
      </w:pPr>
      <w:r>
        <w:rPr>
          <w:rFonts w:ascii="Times New Roman" w:hAnsi="Times New Roman" w:cs="Times New Roman"/>
        </w:rPr>
        <w:t>Н</w:t>
      </w:r>
      <w:r w:rsidR="008660B2">
        <w:rPr>
          <w:rFonts w:ascii="Times New Roman" w:hAnsi="Times New Roman" w:cs="Times New Roman"/>
        </w:rPr>
        <w:t xml:space="preserve">е требуется. </w:t>
      </w:r>
    </w:p>
    <w:p w:rsidR="00B606BC" w:rsidRDefault="008660B2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B606BC" w:rsidRDefault="008660B2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B606BC" w:rsidRDefault="008660B2" w:rsidP="004D6D38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студентов. </w:t>
      </w:r>
    </w:p>
    <w:p w:rsidR="00B606BC" w:rsidRDefault="008660B2">
      <w:r>
        <w:rPr>
          <w:rFonts w:ascii="Times New Roman" w:hAnsi="Times New Roman" w:cs="Times New Roman"/>
          <w:b/>
        </w:rPr>
        <w:lastRenderedPageBreak/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B606BC" w:rsidRDefault="008660B2" w:rsidP="004D6D38">
      <w:pPr>
        <w:ind w:firstLine="720"/>
      </w:pPr>
      <w:r>
        <w:rPr>
          <w:rFonts w:ascii="Times New Roman" w:hAnsi="Times New Roman" w:cs="Times New Roman"/>
        </w:rPr>
        <w:t>Доска для письма мелом или фломастером.</w:t>
      </w:r>
    </w:p>
    <w:p w:rsidR="00B606BC" w:rsidRDefault="008660B2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B606BC" w:rsidRDefault="008660B2" w:rsidP="004D6D38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B606BC" w:rsidRDefault="008660B2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B606BC" w:rsidRDefault="008660B2" w:rsidP="004D6D38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B606BC" w:rsidRDefault="008660B2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B606BC" w:rsidRDefault="008660B2" w:rsidP="004D6D38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:rsidR="00B606BC" w:rsidRDefault="008660B2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B606BC" w:rsidRDefault="008660B2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4D6D38" w:rsidRDefault="004D6D38" w:rsidP="004D6D3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660B2">
        <w:rPr>
          <w:rFonts w:ascii="Times New Roman" w:hAnsi="Times New Roman" w:cs="Times New Roman"/>
        </w:rPr>
        <w:t>Рудин У. Функцион</w:t>
      </w:r>
      <w:r>
        <w:rPr>
          <w:rFonts w:ascii="Times New Roman" w:hAnsi="Times New Roman" w:cs="Times New Roman"/>
        </w:rPr>
        <w:t>альный анализ. СПб: Лань, 2005.</w:t>
      </w:r>
    </w:p>
    <w:p w:rsidR="004D6D38" w:rsidRDefault="004D6D38" w:rsidP="004D6D3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660B2">
        <w:rPr>
          <w:rFonts w:ascii="Times New Roman" w:hAnsi="Times New Roman" w:cs="Times New Roman"/>
        </w:rPr>
        <w:t>Халмош П. Лекции п</w:t>
      </w:r>
      <w:r>
        <w:rPr>
          <w:rFonts w:ascii="Times New Roman" w:hAnsi="Times New Roman" w:cs="Times New Roman"/>
        </w:rPr>
        <w:t>о эргодической теории. М., 1959.</w:t>
      </w:r>
    </w:p>
    <w:p w:rsidR="00B606BC" w:rsidRDefault="004D6D38" w:rsidP="004D6D38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3. </w:t>
      </w:r>
      <w:proofErr w:type="spellStart"/>
      <w:r w:rsidR="008660B2">
        <w:rPr>
          <w:rFonts w:ascii="Times New Roman" w:hAnsi="Times New Roman" w:cs="Times New Roman"/>
        </w:rPr>
        <w:t>Корнфельд</w:t>
      </w:r>
      <w:proofErr w:type="spellEnd"/>
      <w:r w:rsidR="008660B2">
        <w:rPr>
          <w:rFonts w:ascii="Times New Roman" w:hAnsi="Times New Roman" w:cs="Times New Roman"/>
        </w:rPr>
        <w:t xml:space="preserve"> И.П., </w:t>
      </w:r>
      <w:proofErr w:type="spellStart"/>
      <w:r w:rsidR="008660B2">
        <w:rPr>
          <w:rFonts w:ascii="Times New Roman" w:hAnsi="Times New Roman" w:cs="Times New Roman"/>
        </w:rPr>
        <w:t>Синай</w:t>
      </w:r>
      <w:proofErr w:type="spellEnd"/>
      <w:r w:rsidR="008660B2">
        <w:rPr>
          <w:rFonts w:ascii="Times New Roman" w:hAnsi="Times New Roman" w:cs="Times New Roman"/>
        </w:rPr>
        <w:t xml:space="preserve"> Я.Г., Фомин С.В.</w:t>
      </w:r>
      <w:r>
        <w:rPr>
          <w:rFonts w:ascii="Times New Roman" w:hAnsi="Times New Roman" w:cs="Times New Roman"/>
        </w:rPr>
        <w:t xml:space="preserve"> Эргодическая теория. М., 1980.</w:t>
      </w:r>
    </w:p>
    <w:p w:rsidR="00B606BC" w:rsidRDefault="008660B2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4D6D38" w:rsidRDefault="004D6D38" w:rsidP="004D6D3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8660B2">
        <w:rPr>
          <w:rFonts w:ascii="Times New Roman" w:hAnsi="Times New Roman" w:cs="Times New Roman"/>
        </w:rPr>
        <w:t>Биллингслей</w:t>
      </w:r>
      <w:proofErr w:type="spellEnd"/>
      <w:r w:rsidR="008660B2">
        <w:rPr>
          <w:rFonts w:ascii="Times New Roman" w:hAnsi="Times New Roman" w:cs="Times New Roman"/>
        </w:rPr>
        <w:t xml:space="preserve"> П. Эргодическая теория и информация. М., 1969.</w:t>
      </w:r>
      <w:r>
        <w:rPr>
          <w:rFonts w:ascii="Times New Roman" w:hAnsi="Times New Roman" w:cs="Times New Roman"/>
        </w:rPr>
        <w:tab/>
      </w:r>
    </w:p>
    <w:p w:rsidR="004D6D38" w:rsidRDefault="004D6D38" w:rsidP="004D6D3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660B2">
        <w:rPr>
          <w:rFonts w:ascii="Times New Roman" w:hAnsi="Times New Roman" w:cs="Times New Roman"/>
        </w:rPr>
        <w:t xml:space="preserve">Рохлин В.А. Лекции по </w:t>
      </w:r>
      <w:proofErr w:type="spellStart"/>
      <w:r w:rsidR="008660B2">
        <w:rPr>
          <w:rFonts w:ascii="Times New Roman" w:hAnsi="Times New Roman" w:cs="Times New Roman"/>
        </w:rPr>
        <w:t>энтропийной</w:t>
      </w:r>
      <w:proofErr w:type="spellEnd"/>
      <w:r w:rsidR="008660B2">
        <w:rPr>
          <w:rFonts w:ascii="Times New Roman" w:hAnsi="Times New Roman" w:cs="Times New Roman"/>
        </w:rPr>
        <w:t xml:space="preserve"> теории преобразований с инвариантной мерой. Успехи математических наук,</w:t>
      </w:r>
      <w:r>
        <w:rPr>
          <w:rFonts w:ascii="Times New Roman" w:hAnsi="Times New Roman" w:cs="Times New Roman"/>
        </w:rPr>
        <w:t xml:space="preserve"> 1967, т. 22, </w:t>
      </w:r>
      <w:proofErr w:type="spellStart"/>
      <w:r>
        <w:rPr>
          <w:rFonts w:ascii="Times New Roman" w:hAnsi="Times New Roman" w:cs="Times New Roman"/>
        </w:rPr>
        <w:t>вып</w:t>
      </w:r>
      <w:proofErr w:type="spellEnd"/>
      <w:r>
        <w:rPr>
          <w:rFonts w:ascii="Times New Roman" w:hAnsi="Times New Roman" w:cs="Times New Roman"/>
        </w:rPr>
        <w:t>. 5, с. 3-56.</w:t>
      </w:r>
    </w:p>
    <w:p w:rsidR="004D6D38" w:rsidRDefault="004D6D38" w:rsidP="004D6D3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="008660B2">
        <w:rPr>
          <w:rFonts w:ascii="Times New Roman" w:hAnsi="Times New Roman" w:cs="Times New Roman"/>
        </w:rPr>
        <w:t>Хьюитт</w:t>
      </w:r>
      <w:proofErr w:type="spellEnd"/>
      <w:r w:rsidR="008660B2">
        <w:rPr>
          <w:rFonts w:ascii="Times New Roman" w:hAnsi="Times New Roman" w:cs="Times New Roman"/>
        </w:rPr>
        <w:t xml:space="preserve"> Э., Росс К., Абстрактный гармон</w:t>
      </w:r>
      <w:r>
        <w:rPr>
          <w:rFonts w:ascii="Times New Roman" w:hAnsi="Times New Roman" w:cs="Times New Roman"/>
        </w:rPr>
        <w:t>ический анализ, том 1. Москва, «Наука»</w:t>
      </w:r>
      <w:r w:rsidR="008660B2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 xml:space="preserve">975. </w:t>
      </w:r>
    </w:p>
    <w:p w:rsidR="004D6D38" w:rsidRDefault="004D6D38" w:rsidP="004D6D3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="008660B2">
        <w:rPr>
          <w:rFonts w:ascii="Times New Roman" w:hAnsi="Times New Roman" w:cs="Times New Roman"/>
        </w:rPr>
        <w:t>Хьюитт</w:t>
      </w:r>
      <w:proofErr w:type="spellEnd"/>
      <w:r w:rsidR="008660B2">
        <w:rPr>
          <w:rFonts w:ascii="Times New Roman" w:hAnsi="Times New Roman" w:cs="Times New Roman"/>
        </w:rPr>
        <w:t xml:space="preserve"> Э., Росс К., Абстрактный гармонический анализ, </w:t>
      </w:r>
      <w:r>
        <w:rPr>
          <w:rFonts w:ascii="Times New Roman" w:hAnsi="Times New Roman" w:cs="Times New Roman"/>
        </w:rPr>
        <w:t xml:space="preserve">том 2. Москва, «Наука», 1975. </w:t>
      </w:r>
    </w:p>
    <w:p w:rsidR="004D6D38" w:rsidRDefault="004D6D38" w:rsidP="004D6D3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Моррис С.</w:t>
      </w:r>
      <w:r w:rsidR="008660B2">
        <w:rPr>
          <w:rFonts w:ascii="Times New Roman" w:hAnsi="Times New Roman" w:cs="Times New Roman"/>
        </w:rPr>
        <w:t xml:space="preserve"> Двойственность Понтрягина и строение локально компактных абелев</w:t>
      </w:r>
      <w:r>
        <w:rPr>
          <w:rFonts w:ascii="Times New Roman" w:hAnsi="Times New Roman" w:cs="Times New Roman"/>
        </w:rPr>
        <w:t>ых групп. Москва, «Мир», 1980.</w:t>
      </w:r>
    </w:p>
    <w:p w:rsidR="004D6D38" w:rsidRDefault="004D6D38" w:rsidP="004D6D3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Люмис</w:t>
      </w:r>
      <w:proofErr w:type="spellEnd"/>
      <w:r>
        <w:rPr>
          <w:rFonts w:ascii="Times New Roman" w:hAnsi="Times New Roman" w:cs="Times New Roman"/>
        </w:rPr>
        <w:t xml:space="preserve"> Л.</w:t>
      </w:r>
      <w:r w:rsidR="008660B2">
        <w:rPr>
          <w:rFonts w:ascii="Times New Roman" w:hAnsi="Times New Roman" w:cs="Times New Roman"/>
        </w:rPr>
        <w:t xml:space="preserve"> Введение в абстрактный гармонический анал</w:t>
      </w:r>
      <w:r>
        <w:rPr>
          <w:rFonts w:ascii="Times New Roman" w:hAnsi="Times New Roman" w:cs="Times New Roman"/>
        </w:rPr>
        <w:t>из. Москва, ИЛ, 1956.</w:t>
      </w:r>
    </w:p>
    <w:p w:rsidR="00B606BC" w:rsidRDefault="004D6D38" w:rsidP="004D6D38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7. Понтрягин П.С. Непрерывные группы. Москва, «Наука», 1972. </w:t>
      </w:r>
    </w:p>
    <w:p w:rsidR="00B606BC" w:rsidRDefault="008660B2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4D6D38" w:rsidRDefault="004D6D38" w:rsidP="004D6D38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B606BC" w:rsidRDefault="008660B2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4D6D38" w:rsidRDefault="008660B2" w:rsidP="004D6D3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Баранов Антон Дмитриевич, доктор физ.-мат. наук, профессор кафедры математического анализа</w:t>
      </w:r>
      <w:r w:rsidR="004D6D38">
        <w:rPr>
          <w:rFonts w:ascii="Times New Roman" w:hAnsi="Times New Roman" w:cs="Times New Roman"/>
        </w:rPr>
        <w:t xml:space="preserve">, </w:t>
      </w:r>
      <w:hyperlink r:id="rId9" w:history="1">
        <w:r w:rsidR="004D6D38" w:rsidRPr="004D6D38">
          <w:rPr>
            <w:rStyle w:val="af5"/>
            <w:rFonts w:ascii="Times New Roman" w:hAnsi="Times New Roman" w:cs="Times New Roman"/>
            <w:u w:val="none"/>
          </w:rPr>
          <w:t>a.d.baranov@spbu.ru</w:t>
        </w:r>
      </w:hyperlink>
      <w:r w:rsidR="004D6D38">
        <w:rPr>
          <w:rFonts w:ascii="Times New Roman" w:hAnsi="Times New Roman" w:cs="Times New Roman"/>
        </w:rPr>
        <w:t>.</w:t>
      </w:r>
    </w:p>
    <w:p w:rsidR="00B606BC" w:rsidRDefault="008660B2" w:rsidP="004D6D38">
      <w:pPr>
        <w:spacing w:before="0" w:after="0"/>
        <w:ind w:firstLine="720"/>
      </w:pPr>
      <w:r>
        <w:rPr>
          <w:rFonts w:ascii="Times New Roman" w:hAnsi="Times New Roman" w:cs="Times New Roman"/>
        </w:rPr>
        <w:t>Лодкин Андрей Александрович, кандидат физ.-мат. наук, доцент, доцент кафедры математичес</w:t>
      </w:r>
      <w:r w:rsidR="004D6D38">
        <w:rPr>
          <w:rFonts w:ascii="Times New Roman" w:hAnsi="Times New Roman" w:cs="Times New Roman"/>
        </w:rPr>
        <w:t>кого анализа, alodkin@gm</w:t>
      </w:r>
      <w:bookmarkStart w:id="2" w:name="_GoBack"/>
      <w:bookmarkEnd w:id="2"/>
      <w:r w:rsidR="004D6D38">
        <w:rPr>
          <w:rFonts w:ascii="Times New Roman" w:hAnsi="Times New Roman" w:cs="Times New Roman"/>
        </w:rPr>
        <w:t>ail.com.</w:t>
      </w:r>
    </w:p>
    <w:sectPr w:rsidR="00B606BC" w:rsidSect="00E50BF4">
      <w:headerReference w:type="even" r:id="rId10"/>
      <w:headerReference w:type="default" r:id="rId11"/>
      <w:headerReference w:type="first" r:id="rId12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65E" w:rsidRDefault="0048665E">
      <w:pPr>
        <w:spacing w:before="0" w:after="0"/>
      </w:pPr>
      <w:r>
        <w:separator/>
      </w:r>
    </w:p>
  </w:endnote>
  <w:endnote w:type="continuationSeparator" w:id="0">
    <w:p w:rsidR="0048665E" w:rsidRDefault="004866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65E" w:rsidRDefault="0048665E">
      <w:pPr>
        <w:spacing w:before="0" w:after="0"/>
      </w:pPr>
      <w:r>
        <w:separator/>
      </w:r>
    </w:p>
  </w:footnote>
  <w:footnote w:type="continuationSeparator" w:id="0">
    <w:p w:rsidR="0048665E" w:rsidRDefault="0048665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8665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8665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8660B2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4866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51D18"/>
    <w:multiLevelType w:val="multilevel"/>
    <w:tmpl w:val="BA28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50048"/>
    <w:rsid w:val="001915A3"/>
    <w:rsid w:val="00217F62"/>
    <w:rsid w:val="003F19F6"/>
    <w:rsid w:val="0048665E"/>
    <w:rsid w:val="004D6D38"/>
    <w:rsid w:val="00642BEB"/>
    <w:rsid w:val="008660B2"/>
    <w:rsid w:val="00912497"/>
    <w:rsid w:val="00A23D2A"/>
    <w:rsid w:val="00A906D8"/>
    <w:rsid w:val="00AB5A74"/>
    <w:rsid w:val="00B606BC"/>
    <w:rsid w:val="00DA6DAD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a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d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Абзац списка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4">
    <w:name w:val="Основной текст Знак1"/>
    <w:link w:val="a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5">
    <w:name w:val="Текст сноски Знак1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18">
    <w:name w:val="Название Знак1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5">
    <w:name w:val="Table Grid"/>
    <w:aliases w:val="Текст выноски Знак1"/>
    <w:basedOn w:val="a1"/>
    <w:link w:val="a4"/>
    <w:uiPriority w:val="59"/>
    <w:rsid w:val="00011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Обычный1"/>
    <w:rsid w:val="002E73F2"/>
    <w:rPr>
      <w:color w:val="000000"/>
    </w:rPr>
  </w:style>
  <w:style w:type="character" w:styleId="af5">
    <w:name w:val="Hyperlink"/>
    <w:link w:val="af4"/>
    <w:rsid w:val="0044099E"/>
    <w:rPr>
      <w:u w:val="single"/>
    </w:rPr>
  </w:style>
  <w:style w:type="character" w:customStyle="1" w:styleId="citation">
    <w:name w:val="citation"/>
    <w:rsid w:val="00765BA9"/>
  </w:style>
  <w:style w:type="character" w:customStyle="1" w:styleId="st">
    <w:name w:val="st"/>
    <w:basedOn w:val="a0"/>
    <w:rsid w:val="00765BA9"/>
  </w:style>
  <w:style w:type="character" w:styleId="a8">
    <w:name w:val="Emphasis"/>
    <w:aliases w:val="Верхний колонтитул Знак1"/>
    <w:basedOn w:val="a0"/>
    <w:link w:val="a7"/>
    <w:qFormat/>
    <w:rsid w:val="00765BA9"/>
    <w:rPr>
      <w:i/>
      <w:iCs/>
    </w:rPr>
  </w:style>
  <w:style w:type="paragraph" w:styleId="af7">
    <w:name w:val="List Paragraph"/>
    <w:basedOn w:val="a"/>
    <w:link w:val="af6"/>
    <w:qFormat/>
    <w:rsid w:val="004C7572"/>
    <w:pPr>
      <w:ind w:left="708"/>
    </w:pPr>
    <w:rPr>
      <w:rFonts w:eastAsia="Calibri"/>
      <w:szCs w:val="22"/>
      <w:lang w:eastAsia="zh-CN"/>
    </w:rPr>
  </w:style>
  <w:style w:type="paragraph" w:customStyle="1" w:styleId="1f0">
    <w:name w:val="Обычный1"/>
    <w:rsid w:val="002E73F2"/>
    <w:rPr>
      <w:color w:val="000000"/>
    </w:rPr>
  </w:style>
  <w:style w:type="character" w:customStyle="1" w:styleId="citation0">
    <w:name w:val="citation"/>
    <w:rsid w:val="00765BA9"/>
  </w:style>
  <w:style w:type="character" w:customStyle="1" w:styleId="st0">
    <w:name w:val="st"/>
    <w:basedOn w:val="a0"/>
    <w:rsid w:val="00765BA9"/>
  </w:style>
  <w:style w:type="paragraph" w:customStyle="1" w:styleId="1f1">
    <w:name w:val="Обычный1"/>
    <w:rsid w:val="002E73F2"/>
    <w:rPr>
      <w:color w:val="000000"/>
    </w:rPr>
  </w:style>
  <w:style w:type="character" w:customStyle="1" w:styleId="citation1">
    <w:name w:val="citation"/>
    <w:rsid w:val="00765BA9"/>
  </w:style>
  <w:style w:type="character" w:customStyle="1" w:styleId="st1">
    <w:name w:val="st"/>
    <w:basedOn w:val="a0"/>
    <w:rsid w:val="00765BA9"/>
  </w:style>
  <w:style w:type="paragraph" w:customStyle="1" w:styleId="1f2">
    <w:name w:val="Обычный1"/>
    <w:rsid w:val="002E73F2"/>
    <w:rPr>
      <w:color w:val="000000"/>
    </w:rPr>
  </w:style>
  <w:style w:type="character" w:customStyle="1" w:styleId="citation2">
    <w:name w:val="citation"/>
    <w:rsid w:val="00765BA9"/>
  </w:style>
  <w:style w:type="character" w:customStyle="1" w:styleId="st2">
    <w:name w:val="st"/>
    <w:basedOn w:val="a0"/>
    <w:rsid w:val="00765BA9"/>
  </w:style>
  <w:style w:type="paragraph" w:customStyle="1" w:styleId="12">
    <w:name w:val="Обычный1"/>
    <w:link w:val="10"/>
    <w:rsid w:val="002E73F2"/>
    <w:rPr>
      <w:color w:val="000000"/>
    </w:rPr>
  </w:style>
  <w:style w:type="character" w:customStyle="1" w:styleId="citation3">
    <w:name w:val="citation"/>
    <w:rsid w:val="00765BA9"/>
  </w:style>
  <w:style w:type="character" w:customStyle="1" w:styleId="st3">
    <w:name w:val="st"/>
    <w:basedOn w:val="a0"/>
    <w:rsid w:val="00765BA9"/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0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a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d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Абзац списка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4">
    <w:name w:val="Основной текст Знак1"/>
    <w:link w:val="a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5">
    <w:name w:val="Текст сноски Знак1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18">
    <w:name w:val="Название Знак1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5">
    <w:name w:val="Table Grid"/>
    <w:aliases w:val="Текст выноски Знак1"/>
    <w:basedOn w:val="a1"/>
    <w:link w:val="a4"/>
    <w:uiPriority w:val="59"/>
    <w:rsid w:val="00011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Обычный1"/>
    <w:rsid w:val="002E73F2"/>
    <w:rPr>
      <w:color w:val="000000"/>
    </w:rPr>
  </w:style>
  <w:style w:type="character" w:styleId="af5">
    <w:name w:val="Hyperlink"/>
    <w:link w:val="af4"/>
    <w:rsid w:val="0044099E"/>
    <w:rPr>
      <w:u w:val="single"/>
    </w:rPr>
  </w:style>
  <w:style w:type="character" w:customStyle="1" w:styleId="citation">
    <w:name w:val="citation"/>
    <w:rsid w:val="00765BA9"/>
  </w:style>
  <w:style w:type="character" w:customStyle="1" w:styleId="st">
    <w:name w:val="st"/>
    <w:basedOn w:val="a0"/>
    <w:rsid w:val="00765BA9"/>
  </w:style>
  <w:style w:type="character" w:styleId="a8">
    <w:name w:val="Emphasis"/>
    <w:aliases w:val="Верхний колонтитул Знак1"/>
    <w:basedOn w:val="a0"/>
    <w:link w:val="a7"/>
    <w:qFormat/>
    <w:rsid w:val="00765BA9"/>
    <w:rPr>
      <w:i/>
      <w:iCs/>
    </w:rPr>
  </w:style>
  <w:style w:type="paragraph" w:styleId="af7">
    <w:name w:val="List Paragraph"/>
    <w:basedOn w:val="a"/>
    <w:link w:val="af6"/>
    <w:qFormat/>
    <w:rsid w:val="004C7572"/>
    <w:pPr>
      <w:ind w:left="708"/>
    </w:pPr>
    <w:rPr>
      <w:rFonts w:eastAsia="Calibri"/>
      <w:szCs w:val="22"/>
      <w:lang w:eastAsia="zh-CN"/>
    </w:rPr>
  </w:style>
  <w:style w:type="paragraph" w:customStyle="1" w:styleId="1f0">
    <w:name w:val="Обычный1"/>
    <w:rsid w:val="002E73F2"/>
    <w:rPr>
      <w:color w:val="000000"/>
    </w:rPr>
  </w:style>
  <w:style w:type="character" w:customStyle="1" w:styleId="citation0">
    <w:name w:val="citation"/>
    <w:rsid w:val="00765BA9"/>
  </w:style>
  <w:style w:type="character" w:customStyle="1" w:styleId="st0">
    <w:name w:val="st"/>
    <w:basedOn w:val="a0"/>
    <w:rsid w:val="00765BA9"/>
  </w:style>
  <w:style w:type="paragraph" w:customStyle="1" w:styleId="1f1">
    <w:name w:val="Обычный1"/>
    <w:rsid w:val="002E73F2"/>
    <w:rPr>
      <w:color w:val="000000"/>
    </w:rPr>
  </w:style>
  <w:style w:type="character" w:customStyle="1" w:styleId="citation1">
    <w:name w:val="citation"/>
    <w:rsid w:val="00765BA9"/>
  </w:style>
  <w:style w:type="character" w:customStyle="1" w:styleId="st1">
    <w:name w:val="st"/>
    <w:basedOn w:val="a0"/>
    <w:rsid w:val="00765BA9"/>
  </w:style>
  <w:style w:type="paragraph" w:customStyle="1" w:styleId="1f2">
    <w:name w:val="Обычный1"/>
    <w:rsid w:val="002E73F2"/>
    <w:rPr>
      <w:color w:val="000000"/>
    </w:rPr>
  </w:style>
  <w:style w:type="character" w:customStyle="1" w:styleId="citation2">
    <w:name w:val="citation"/>
    <w:rsid w:val="00765BA9"/>
  </w:style>
  <w:style w:type="character" w:customStyle="1" w:styleId="st2">
    <w:name w:val="st"/>
    <w:basedOn w:val="a0"/>
    <w:rsid w:val="00765BA9"/>
  </w:style>
  <w:style w:type="paragraph" w:customStyle="1" w:styleId="12">
    <w:name w:val="Обычный1"/>
    <w:link w:val="10"/>
    <w:rsid w:val="002E73F2"/>
    <w:rPr>
      <w:color w:val="000000"/>
    </w:rPr>
  </w:style>
  <w:style w:type="character" w:customStyle="1" w:styleId="citation3">
    <w:name w:val="citation"/>
    <w:rsid w:val="00765BA9"/>
  </w:style>
  <w:style w:type="character" w:customStyle="1" w:styleId="st3">
    <w:name w:val="st"/>
    <w:basedOn w:val="a0"/>
    <w:rsid w:val="00765BA9"/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0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.d.baranov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1EE4-16CA-4B4D-962F-D55275AB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6</cp:revision>
  <dcterms:created xsi:type="dcterms:W3CDTF">2019-12-05T08:06:00Z</dcterms:created>
  <dcterms:modified xsi:type="dcterms:W3CDTF">2019-12-05T08:37:00Z</dcterms:modified>
</cp:coreProperties>
</file>