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57D2" w14:textId="4EB57A6E" w:rsidR="009D2536" w:rsidRPr="00E1062A" w:rsidRDefault="00E1062A" w:rsidP="00E1062A">
      <w:pPr>
        <w:pStyle w:val="ListParagraph"/>
        <w:numPr>
          <w:ilvl w:val="0"/>
          <w:numId w:val="1"/>
        </w:numPr>
      </w:pPr>
      <w:r>
        <w:rPr>
          <w:lang w:val="en-US"/>
        </w:rPr>
        <w:t>FTSE100</w:t>
      </w:r>
    </w:p>
    <w:p w14:paraId="1E92A30B" w14:textId="3A9CB518" w:rsidR="00E1062A" w:rsidRPr="00E1062A" w:rsidRDefault="00E1062A" w:rsidP="00E1062A">
      <w:pPr>
        <w:pStyle w:val="ListParagraph"/>
        <w:numPr>
          <w:ilvl w:val="0"/>
          <w:numId w:val="1"/>
        </w:numPr>
      </w:pPr>
      <w:r>
        <w:rPr>
          <w:lang w:val="en-US"/>
        </w:rPr>
        <w:t>FTSE250 (mid-sized companies)</w:t>
      </w:r>
    </w:p>
    <w:p w14:paraId="7D69ACF8" w14:textId="5A76B304" w:rsidR="00E1062A" w:rsidRPr="00E1062A" w:rsidRDefault="00E1062A" w:rsidP="00E1062A">
      <w:pPr>
        <w:pStyle w:val="ListParagraph"/>
        <w:numPr>
          <w:ilvl w:val="0"/>
          <w:numId w:val="1"/>
        </w:numPr>
      </w:pPr>
      <w:r>
        <w:rPr>
          <w:lang w:val="en-US"/>
        </w:rPr>
        <w:t>S&amp;P500 (USA)</w:t>
      </w:r>
    </w:p>
    <w:p w14:paraId="2461F339" w14:textId="422B6DAA" w:rsidR="00E1062A" w:rsidRDefault="00E1062A" w:rsidP="00E1062A">
      <w:pPr>
        <w:pStyle w:val="ListParagraph"/>
        <w:numPr>
          <w:ilvl w:val="0"/>
          <w:numId w:val="1"/>
        </w:numPr>
      </w:pPr>
      <w:r>
        <w:t>Sector-specific indices</w:t>
      </w:r>
    </w:p>
    <w:p w14:paraId="2657AA8C" w14:textId="3FA4852C" w:rsidR="00E1062A" w:rsidRDefault="00E1062A" w:rsidP="00E1062A">
      <w:pPr>
        <w:pStyle w:val="ListParagraph"/>
        <w:numPr>
          <w:ilvl w:val="0"/>
          <w:numId w:val="1"/>
        </w:numPr>
      </w:pPr>
      <w:r>
        <w:t>Consumer price index UK</w:t>
      </w:r>
    </w:p>
    <w:p w14:paraId="7A3DEE67" w14:textId="248946D7" w:rsidR="00E1062A" w:rsidRDefault="00E1062A" w:rsidP="00E1062A">
      <w:pPr>
        <w:pStyle w:val="ListParagraph"/>
        <w:numPr>
          <w:ilvl w:val="0"/>
          <w:numId w:val="1"/>
        </w:numPr>
      </w:pPr>
      <w:r>
        <w:t>Euro-Pound exchange rate</w:t>
      </w:r>
    </w:p>
    <w:p w14:paraId="6A8F9AFC" w14:textId="321CB03C" w:rsidR="00E1062A" w:rsidRDefault="00E1062A" w:rsidP="00E1062A">
      <w:pPr>
        <w:pStyle w:val="ListParagraph"/>
        <w:numPr>
          <w:ilvl w:val="0"/>
          <w:numId w:val="1"/>
        </w:numPr>
      </w:pPr>
      <w:r>
        <w:t>Euro-US exchange rate</w:t>
      </w:r>
    </w:p>
    <w:p w14:paraId="061B6DE6" w14:textId="77777777" w:rsidR="00E1062A" w:rsidRDefault="00E1062A" w:rsidP="00E1062A">
      <w:pPr>
        <w:pStyle w:val="ListParagraph"/>
        <w:numPr>
          <w:ilvl w:val="0"/>
          <w:numId w:val="1"/>
        </w:numPr>
      </w:pPr>
    </w:p>
    <w:sectPr w:rsidR="00E1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D87"/>
    <w:multiLevelType w:val="hybridMultilevel"/>
    <w:tmpl w:val="31DE9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9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2A"/>
    <w:rsid w:val="00756014"/>
    <w:rsid w:val="007916C7"/>
    <w:rsid w:val="009D2536"/>
    <w:rsid w:val="00E1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C52E"/>
  <w15:chartTrackingRefBased/>
  <w15:docId w15:val="{D9CCF241-C6E4-4A5D-8815-44444F7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</cp:revision>
  <dcterms:created xsi:type="dcterms:W3CDTF">2023-12-08T18:45:00Z</dcterms:created>
  <dcterms:modified xsi:type="dcterms:W3CDTF">2023-12-08T20:10:00Z</dcterms:modified>
</cp:coreProperties>
</file>