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BF7" w:rsidRDefault="00EF3E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Методические указания по сборке экспериментального образца РИФЭГ</w:t>
      </w:r>
    </w:p>
    <w:p w:rsidR="00DC6BF7" w:rsidRDefault="00DC6BF7">
      <w:pPr>
        <w:jc w:val="left"/>
        <w:rPr>
          <w:b/>
          <w:bCs/>
          <w:sz w:val="28"/>
          <w:szCs w:val="28"/>
        </w:rPr>
      </w:pPr>
    </w:p>
    <w:p w:rsidR="00DC6BF7" w:rsidRDefault="00EF3E9F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Общие сведения о технологии</w:t>
      </w:r>
    </w:p>
    <w:p w:rsidR="00DC6BF7" w:rsidRDefault="00EF3E9F">
      <w:pPr>
        <w:jc w:val="left"/>
      </w:pPr>
      <w:r>
        <w:rPr>
          <w:sz w:val="28"/>
          <w:szCs w:val="28"/>
        </w:rPr>
        <w:t>Технология РИФЭГ основывается на преобразовании света</w:t>
      </w:r>
      <w:r w:rsidR="00C80C3B">
        <w:rPr>
          <w:sz w:val="28"/>
          <w:szCs w:val="28"/>
        </w:rPr>
        <w:t xml:space="preserve"> и </w:t>
      </w:r>
      <w:proofErr w:type="spellStart"/>
      <w:r w:rsidR="00C80C3B">
        <w:rPr>
          <w:sz w:val="28"/>
          <w:szCs w:val="28"/>
        </w:rPr>
        <w:t>бетаизлучения</w:t>
      </w:r>
      <w:proofErr w:type="spellEnd"/>
      <w:r>
        <w:rPr>
          <w:sz w:val="28"/>
          <w:szCs w:val="28"/>
        </w:rPr>
        <w:t>, излучаемого радиолюминофором</w:t>
      </w:r>
      <w:r w:rsidR="00C80C3B">
        <w:rPr>
          <w:sz w:val="28"/>
          <w:szCs w:val="28"/>
        </w:rPr>
        <w:t xml:space="preserve"> и активным веществом</w:t>
      </w:r>
      <w:r>
        <w:rPr>
          <w:sz w:val="28"/>
          <w:szCs w:val="28"/>
        </w:rPr>
        <w:t xml:space="preserve">, в электрический ток посредством </w:t>
      </w:r>
      <w:r w:rsidR="00C80C3B">
        <w:rPr>
          <w:sz w:val="28"/>
          <w:szCs w:val="28"/>
        </w:rPr>
        <w:t xml:space="preserve">полупроводниковых </w:t>
      </w:r>
      <w:r>
        <w:rPr>
          <w:sz w:val="28"/>
          <w:szCs w:val="28"/>
        </w:rPr>
        <w:t>преобразователей. Сам прибор представляет собой батарею</w:t>
      </w:r>
      <w:r w:rsidR="00C80C3B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состоящую из </w:t>
      </w:r>
      <w:r w:rsidR="00C80C3B">
        <w:rPr>
          <w:sz w:val="28"/>
          <w:szCs w:val="28"/>
        </w:rPr>
        <w:t xml:space="preserve">плоских солнечных панелей, и плоских пластинок газированного изотопом криптона акрила </w:t>
      </w:r>
      <w:r>
        <w:rPr>
          <w:sz w:val="28"/>
          <w:szCs w:val="28"/>
        </w:rPr>
        <w:t>и соединенных между собой.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  <w:rPr>
          <w:b/>
          <w:bCs/>
        </w:rPr>
      </w:pPr>
      <w:r>
        <w:rPr>
          <w:b/>
          <w:bCs/>
          <w:sz w:val="28"/>
          <w:szCs w:val="28"/>
        </w:rPr>
        <w:t>2. Общие сведения об экспериментальном образце</w:t>
      </w:r>
    </w:p>
    <w:p w:rsidR="00DC6BF7" w:rsidRDefault="00EF3E9F">
      <w:pPr>
        <w:jc w:val="left"/>
      </w:pPr>
      <w:r>
        <w:rPr>
          <w:sz w:val="28"/>
          <w:szCs w:val="28"/>
        </w:rPr>
        <w:t>Экспериментальный образец РИФЭГ представляет из себя одну ячейку, состоящую из 100 панелей преобразователей, соединенных между собой общим проводом и помещенных в защитный корпус. Экспериментальный образец должен иметь два выходных контакта (+ и -) для возможности проведения экспериментов с участием измерительны</w:t>
      </w:r>
      <w:r w:rsidR="00C80C3B">
        <w:rPr>
          <w:sz w:val="28"/>
          <w:szCs w:val="28"/>
        </w:rPr>
        <w:t>х приборов и активной нагрузки.</w:t>
      </w:r>
    </w:p>
    <w:p w:rsidR="00DC6BF7" w:rsidRDefault="00DC6BF7">
      <w:pPr>
        <w:jc w:val="left"/>
        <w:rPr>
          <w:sz w:val="28"/>
          <w:szCs w:val="28"/>
        </w:rPr>
      </w:pPr>
      <w:bookmarkStart w:id="0" w:name="_GoBack"/>
      <w:bookmarkEnd w:id="0"/>
    </w:p>
    <w:p w:rsidR="00DC6BF7" w:rsidRPr="00B06BA1" w:rsidRDefault="00EF3E9F">
      <w:pPr>
        <w:jc w:val="left"/>
        <w:rPr>
          <w:b/>
          <w:bCs/>
        </w:rPr>
      </w:pPr>
      <w:r>
        <w:rPr>
          <w:b/>
          <w:bCs/>
          <w:sz w:val="28"/>
          <w:szCs w:val="28"/>
        </w:rPr>
        <w:t>3. Необходимые компоненты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</w:pPr>
      <w:r>
        <w:rPr>
          <w:sz w:val="28"/>
          <w:szCs w:val="28"/>
        </w:rPr>
        <w:t xml:space="preserve">Оборудование необходимое для сборки устройства приведены в таб. </w:t>
      </w:r>
      <w:r w:rsidR="00B06BA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rPr>
          <w:b/>
          <w:bCs/>
        </w:rPr>
      </w:pPr>
      <w:r>
        <w:rPr>
          <w:b/>
          <w:bCs/>
          <w:sz w:val="28"/>
          <w:szCs w:val="28"/>
        </w:rPr>
        <w:t>Компоненты</w:t>
      </w:r>
    </w:p>
    <w:p w:rsidR="00DC6BF7" w:rsidRDefault="00DC6BF7">
      <w:pPr>
        <w:rPr>
          <w:sz w:val="28"/>
          <w:szCs w:val="28"/>
        </w:rPr>
      </w:pPr>
    </w:p>
    <w:p w:rsidR="00DC6BF7" w:rsidRPr="009718CC" w:rsidRDefault="002C4E2C" w:rsidP="009718CC">
      <w:pPr>
        <w:jc w:val="left"/>
        <w:rPr>
          <w:sz w:val="28"/>
          <w:szCs w:val="28"/>
        </w:rPr>
      </w:pPr>
      <w:r>
        <w:rPr>
          <w:sz w:val="28"/>
          <w:szCs w:val="28"/>
        </w:rPr>
        <w:t>Компоненты, необходимые для сборки экспериментального образца указаны в перечне материалов.</w:t>
      </w:r>
    </w:p>
    <w:p w:rsidR="00DC6BF7" w:rsidRDefault="00EF3E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Оборудование</w:t>
      </w:r>
    </w:p>
    <w:p w:rsidR="00DC6BF7" w:rsidRDefault="00DC6BF7">
      <w:pPr>
        <w:rPr>
          <w:b/>
          <w:bCs/>
          <w:sz w:val="28"/>
          <w:szCs w:val="28"/>
        </w:rPr>
      </w:pP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DC6BF7" w:rsidTr="008525D8">
        <w:tc>
          <w:tcPr>
            <w:tcW w:w="3212" w:type="dxa"/>
            <w:shd w:val="clear" w:color="auto" w:fill="auto"/>
          </w:tcPr>
          <w:p w:rsidR="00DC6BF7" w:rsidRDefault="00EF3E9F">
            <w:pPr>
              <w:pStyle w:val="ac"/>
              <w:rPr>
                <w:b/>
                <w:bCs/>
              </w:rPr>
            </w:pPr>
            <w:r>
              <w:rPr>
                <w:b/>
                <w:bCs/>
              </w:rPr>
              <w:t>Оборудование</w:t>
            </w:r>
          </w:p>
        </w:tc>
        <w:tc>
          <w:tcPr>
            <w:tcW w:w="3213" w:type="dxa"/>
            <w:shd w:val="clear" w:color="auto" w:fill="auto"/>
          </w:tcPr>
          <w:p w:rsidR="00DC6BF7" w:rsidRDefault="00EF3E9F">
            <w:pPr>
              <w:pStyle w:val="ac"/>
              <w:rPr>
                <w:b/>
                <w:bCs/>
              </w:rPr>
            </w:pPr>
            <w:r>
              <w:rPr>
                <w:b/>
                <w:bCs/>
              </w:rPr>
              <w:t>Кол-во</w:t>
            </w:r>
          </w:p>
        </w:tc>
        <w:tc>
          <w:tcPr>
            <w:tcW w:w="3213" w:type="dxa"/>
            <w:shd w:val="clear" w:color="auto" w:fill="auto"/>
          </w:tcPr>
          <w:p w:rsidR="00DC6BF7" w:rsidRDefault="00EF3E9F">
            <w:pPr>
              <w:pStyle w:val="ac"/>
              <w:rPr>
                <w:b/>
                <w:bCs/>
              </w:rPr>
            </w:pPr>
            <w:r>
              <w:rPr>
                <w:b/>
                <w:bCs/>
              </w:rPr>
              <w:t>Примечание</w:t>
            </w:r>
          </w:p>
        </w:tc>
      </w:tr>
      <w:tr w:rsidR="00DC6BF7" w:rsidTr="008525D8">
        <w:tc>
          <w:tcPr>
            <w:tcW w:w="3212" w:type="dxa"/>
            <w:shd w:val="clear" w:color="auto" w:fill="auto"/>
          </w:tcPr>
          <w:p w:rsidR="00DC6BF7" w:rsidRDefault="00EF3E9F">
            <w:pPr>
              <w:pStyle w:val="ac"/>
            </w:pPr>
            <w:r>
              <w:t>Изоляционный перчаточный бокс</w:t>
            </w:r>
          </w:p>
        </w:tc>
        <w:tc>
          <w:tcPr>
            <w:tcW w:w="3213" w:type="dxa"/>
            <w:shd w:val="clear" w:color="auto" w:fill="auto"/>
          </w:tcPr>
          <w:p w:rsidR="00DC6BF7" w:rsidRDefault="00EF3E9F">
            <w:pPr>
              <w:pStyle w:val="ac"/>
            </w:pPr>
            <w:r>
              <w:t>1</w:t>
            </w:r>
          </w:p>
        </w:tc>
        <w:tc>
          <w:tcPr>
            <w:tcW w:w="3213" w:type="dxa"/>
            <w:shd w:val="clear" w:color="auto" w:fill="auto"/>
          </w:tcPr>
          <w:p w:rsidR="00DC6BF7" w:rsidRDefault="00EF3E9F">
            <w:pPr>
              <w:pStyle w:val="ac"/>
            </w:pPr>
            <w:r>
              <w:t>Объем перчаточного бокса должен быть не менее куба 400х400х400</w:t>
            </w:r>
            <w:r w:rsidR="005C3DFB">
              <w:t xml:space="preserve"> мм</w:t>
            </w:r>
            <w:r>
              <w:t>, у бокса должны быть две перчатки</w:t>
            </w:r>
          </w:p>
        </w:tc>
      </w:tr>
      <w:tr w:rsidR="00DC6BF7" w:rsidTr="008525D8">
        <w:tc>
          <w:tcPr>
            <w:tcW w:w="3212" w:type="dxa"/>
            <w:shd w:val="clear" w:color="auto" w:fill="auto"/>
          </w:tcPr>
          <w:p w:rsidR="00DC6BF7" w:rsidRDefault="00EF3E9F" w:rsidP="008525D8">
            <w:pPr>
              <w:pStyle w:val="ac"/>
            </w:pPr>
            <w:r>
              <w:t>Паяльник</w:t>
            </w:r>
          </w:p>
        </w:tc>
        <w:tc>
          <w:tcPr>
            <w:tcW w:w="3213" w:type="dxa"/>
            <w:shd w:val="clear" w:color="auto" w:fill="auto"/>
          </w:tcPr>
          <w:p w:rsidR="00DC6BF7" w:rsidRDefault="00EF3E9F">
            <w:pPr>
              <w:pStyle w:val="ac"/>
            </w:pPr>
            <w:r>
              <w:t>1</w:t>
            </w:r>
          </w:p>
        </w:tc>
        <w:tc>
          <w:tcPr>
            <w:tcW w:w="3213" w:type="dxa"/>
            <w:shd w:val="clear" w:color="auto" w:fill="auto"/>
          </w:tcPr>
          <w:p w:rsidR="00DC6BF7" w:rsidRDefault="00EF3E9F">
            <w:pPr>
              <w:pStyle w:val="ac"/>
            </w:pPr>
            <w:r>
              <w:t>Жало паяльника должно быть плоским</w:t>
            </w:r>
          </w:p>
        </w:tc>
      </w:tr>
      <w:tr w:rsidR="008525D8" w:rsidTr="008525D8">
        <w:tc>
          <w:tcPr>
            <w:tcW w:w="3212" w:type="dxa"/>
            <w:shd w:val="clear" w:color="auto" w:fill="auto"/>
          </w:tcPr>
          <w:p w:rsidR="008525D8" w:rsidRDefault="008525D8" w:rsidP="008525D8">
            <w:pPr>
              <w:pStyle w:val="ac"/>
            </w:pPr>
            <w:r>
              <w:t>Сатуратор (Газатор)</w:t>
            </w:r>
          </w:p>
        </w:tc>
        <w:tc>
          <w:tcPr>
            <w:tcW w:w="3213" w:type="dxa"/>
            <w:shd w:val="clear" w:color="auto" w:fill="auto"/>
          </w:tcPr>
          <w:p w:rsidR="008525D8" w:rsidRDefault="008525D8">
            <w:pPr>
              <w:pStyle w:val="ac"/>
            </w:pPr>
            <w:r>
              <w:t>1</w:t>
            </w:r>
          </w:p>
        </w:tc>
        <w:tc>
          <w:tcPr>
            <w:tcW w:w="3213" w:type="dxa"/>
            <w:shd w:val="clear" w:color="auto" w:fill="auto"/>
          </w:tcPr>
          <w:p w:rsidR="008525D8" w:rsidRDefault="008525D8">
            <w:pPr>
              <w:pStyle w:val="ac"/>
            </w:pPr>
            <w:r>
              <w:t>Давления должно хватить для газации жидкого акрила</w:t>
            </w:r>
          </w:p>
        </w:tc>
      </w:tr>
      <w:tr w:rsidR="008525D8" w:rsidTr="008525D8">
        <w:tc>
          <w:tcPr>
            <w:tcW w:w="3212" w:type="dxa"/>
            <w:shd w:val="clear" w:color="auto" w:fill="auto"/>
          </w:tcPr>
          <w:p w:rsidR="008525D8" w:rsidRDefault="008525D8" w:rsidP="008525D8">
            <w:pPr>
              <w:pStyle w:val="ac"/>
            </w:pPr>
            <w:r>
              <w:t>Станок для тонкой нарезки пластика</w:t>
            </w:r>
          </w:p>
        </w:tc>
        <w:tc>
          <w:tcPr>
            <w:tcW w:w="3213" w:type="dxa"/>
            <w:shd w:val="clear" w:color="auto" w:fill="auto"/>
          </w:tcPr>
          <w:p w:rsidR="008525D8" w:rsidRDefault="008525D8">
            <w:pPr>
              <w:pStyle w:val="ac"/>
            </w:pPr>
            <w:r>
              <w:t>1</w:t>
            </w:r>
          </w:p>
        </w:tc>
        <w:tc>
          <w:tcPr>
            <w:tcW w:w="3213" w:type="dxa"/>
            <w:shd w:val="clear" w:color="auto" w:fill="auto"/>
          </w:tcPr>
          <w:p w:rsidR="008525D8" w:rsidRDefault="008525D8" w:rsidP="008525D8">
            <w:pPr>
              <w:pStyle w:val="ac"/>
              <w:jc w:val="both"/>
            </w:pPr>
            <w:r>
              <w:t>Варианты:</w:t>
            </w:r>
          </w:p>
          <w:p w:rsidR="008525D8" w:rsidRDefault="00CA1937" w:rsidP="008525D8">
            <w:pPr>
              <w:pStyle w:val="ac"/>
              <w:jc w:val="both"/>
            </w:pPr>
            <w:r>
              <w:t>- Электроэ</w:t>
            </w:r>
            <w:r w:rsidR="008525D8">
              <w:t>розионный станок</w:t>
            </w:r>
          </w:p>
          <w:p w:rsidR="008525D8" w:rsidRDefault="008525D8" w:rsidP="008525D8">
            <w:pPr>
              <w:pStyle w:val="ac"/>
              <w:jc w:val="both"/>
            </w:pPr>
            <w:r>
              <w:t>- Ленточнопильный станок</w:t>
            </w:r>
          </w:p>
          <w:p w:rsidR="008525D8" w:rsidRDefault="00CA1937" w:rsidP="00CA1937">
            <w:pPr>
              <w:pStyle w:val="ac"/>
              <w:jc w:val="left"/>
            </w:pPr>
            <w:r>
              <w:t>- Проволочно-вырезной станок</w:t>
            </w:r>
          </w:p>
        </w:tc>
      </w:tr>
    </w:tbl>
    <w:p w:rsidR="00DC6BF7" w:rsidRDefault="00EF3E9F">
      <w:r>
        <w:t xml:space="preserve">Таб. </w:t>
      </w:r>
      <w:r w:rsidR="00D652E4">
        <w:t>1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</w:pPr>
      <w:r>
        <w:rPr>
          <w:b/>
          <w:bCs/>
          <w:sz w:val="28"/>
          <w:szCs w:val="28"/>
        </w:rPr>
        <w:t>3. Сборка</w:t>
      </w:r>
    </w:p>
    <w:p w:rsidR="00DC6BF7" w:rsidRDefault="00EF3E9F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Перед сборкой устройства необходимо подготовить все компоненты. Подготовка состоит из нескольких этапов:</w:t>
      </w:r>
    </w:p>
    <w:p w:rsidR="00DC6BF7" w:rsidRDefault="00EF3E9F">
      <w:pPr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Подготовка фотопанелей к монтажу</w:t>
      </w:r>
    </w:p>
    <w:p w:rsidR="00DC6BF7" w:rsidRDefault="00EF3E9F">
      <w:pPr>
        <w:numPr>
          <w:ilvl w:val="0"/>
          <w:numId w:val="1"/>
        </w:numPr>
        <w:jc w:val="left"/>
      </w:pPr>
      <w:r>
        <w:rPr>
          <w:sz w:val="28"/>
          <w:szCs w:val="28"/>
        </w:rPr>
        <w:t xml:space="preserve">Подготовка </w:t>
      </w:r>
      <w:proofErr w:type="spellStart"/>
      <w:r>
        <w:rPr>
          <w:sz w:val="28"/>
          <w:szCs w:val="28"/>
        </w:rPr>
        <w:t>светомассы</w:t>
      </w:r>
      <w:proofErr w:type="spellEnd"/>
      <w:r>
        <w:rPr>
          <w:sz w:val="28"/>
          <w:szCs w:val="28"/>
        </w:rPr>
        <w:t xml:space="preserve"> перед нанесением на </w:t>
      </w:r>
      <w:proofErr w:type="spellStart"/>
      <w:r>
        <w:rPr>
          <w:sz w:val="28"/>
          <w:szCs w:val="28"/>
        </w:rPr>
        <w:t>фотопанели</w:t>
      </w:r>
      <w:proofErr w:type="spellEnd"/>
    </w:p>
    <w:p w:rsidR="00DC6BF7" w:rsidRDefault="00EF3E9F">
      <w:pPr>
        <w:numPr>
          <w:ilvl w:val="0"/>
          <w:numId w:val="1"/>
        </w:numPr>
        <w:jc w:val="left"/>
      </w:pPr>
      <w:r>
        <w:rPr>
          <w:sz w:val="28"/>
          <w:szCs w:val="28"/>
        </w:rPr>
        <w:t>Подготовка деталей перед установкой в корпус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</w:pPr>
      <w:r>
        <w:rPr>
          <w:b/>
          <w:bCs/>
          <w:sz w:val="28"/>
          <w:szCs w:val="28"/>
        </w:rPr>
        <w:t>3.1 Подготовка фотопанелей</w:t>
      </w:r>
    </w:p>
    <w:p w:rsidR="00DC6BF7" w:rsidRDefault="00EF3E9F">
      <w:pPr>
        <w:jc w:val="left"/>
      </w:pPr>
      <w:r>
        <w:rPr>
          <w:sz w:val="28"/>
          <w:szCs w:val="28"/>
        </w:rPr>
        <w:t xml:space="preserve">Для лучшего контакта медной шины и </w:t>
      </w:r>
      <w:proofErr w:type="spellStart"/>
      <w:r>
        <w:rPr>
          <w:sz w:val="28"/>
          <w:szCs w:val="28"/>
        </w:rPr>
        <w:t>фотопанели</w:t>
      </w:r>
      <w:proofErr w:type="spellEnd"/>
      <w:r>
        <w:rPr>
          <w:sz w:val="28"/>
          <w:szCs w:val="28"/>
        </w:rPr>
        <w:t xml:space="preserve">, шину необходимо залудить. Сама </w:t>
      </w:r>
      <w:proofErr w:type="spellStart"/>
      <w:r>
        <w:rPr>
          <w:sz w:val="28"/>
          <w:szCs w:val="28"/>
        </w:rPr>
        <w:t>фотопанель</w:t>
      </w:r>
      <w:proofErr w:type="spellEnd"/>
      <w:r>
        <w:rPr>
          <w:sz w:val="28"/>
          <w:szCs w:val="28"/>
        </w:rPr>
        <w:t xml:space="preserve"> в лужении не нуждается, т. к. она уже имеет луженые дорожки на поверхности полупроводника. Для того чтобы залудить медную шину, сначала обезжирьте ее изопропиловым спитом, нан</w:t>
      </w:r>
      <w:r w:rsidR="000603B1">
        <w:rPr>
          <w:sz w:val="28"/>
          <w:szCs w:val="28"/>
        </w:rPr>
        <w:t>есите на нее ортофосфорный флюс</w:t>
      </w:r>
      <w:r>
        <w:rPr>
          <w:sz w:val="28"/>
          <w:szCs w:val="28"/>
        </w:rPr>
        <w:t xml:space="preserve">, </w:t>
      </w:r>
      <w:r w:rsidR="000603B1">
        <w:rPr>
          <w:sz w:val="28"/>
          <w:szCs w:val="28"/>
        </w:rPr>
        <w:t>после чего лудите</w:t>
      </w:r>
      <w:r>
        <w:rPr>
          <w:sz w:val="28"/>
          <w:szCs w:val="28"/>
        </w:rPr>
        <w:t>. Будьте аккуратны при обезжиривании дорожек фотоэлементов, не давайте изопропиловому спирту растекаться за пределы дорожки, аккуратно протрите дорожки небольшим количеством спирта</w:t>
      </w:r>
      <w:r w:rsidR="000603B1">
        <w:rPr>
          <w:sz w:val="28"/>
          <w:szCs w:val="28"/>
        </w:rPr>
        <w:t>, лучше использовать ватную палочку или флюс-карандаш</w:t>
      </w:r>
      <w:r>
        <w:rPr>
          <w:sz w:val="28"/>
          <w:szCs w:val="28"/>
        </w:rPr>
        <w:t>.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0603B1">
      <w:pPr>
        <w:jc w:val="left"/>
      </w:pPr>
      <w:r>
        <w:rPr>
          <w:sz w:val="28"/>
          <w:szCs w:val="28"/>
        </w:rPr>
        <w:t>Наложите луженую шину на дорожку и аккуратно проведите паяльником, пользуйтесь флюсом</w:t>
      </w:r>
      <w:r w:rsidR="00EF3E9F">
        <w:rPr>
          <w:sz w:val="28"/>
          <w:szCs w:val="28"/>
        </w:rPr>
        <w:t>. Схема припаивания изображена на рис. 1, панель после припаивания медных шин изображена на рис.2. После того как будет припаяна первая шина, проделайте те же операции со второй шиной.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</w:pPr>
      <w:r>
        <w:rPr>
          <w:sz w:val="28"/>
          <w:szCs w:val="28"/>
        </w:rPr>
        <w:t xml:space="preserve"> Старайтесь не повредить </w:t>
      </w:r>
      <w:proofErr w:type="spellStart"/>
      <w:r>
        <w:rPr>
          <w:sz w:val="28"/>
          <w:szCs w:val="28"/>
        </w:rPr>
        <w:t>фотопанель</w:t>
      </w:r>
      <w:proofErr w:type="spellEnd"/>
      <w:r>
        <w:rPr>
          <w:sz w:val="28"/>
          <w:szCs w:val="28"/>
        </w:rPr>
        <w:t>, не перегревайте и не давите паял</w:t>
      </w:r>
      <w:r w:rsidR="000603B1">
        <w:rPr>
          <w:sz w:val="28"/>
          <w:szCs w:val="28"/>
        </w:rPr>
        <w:t xml:space="preserve">ьником слишком сильно, а </w:t>
      </w:r>
      <w:proofErr w:type="gramStart"/>
      <w:r w:rsidR="000603B1">
        <w:rPr>
          <w:sz w:val="28"/>
          <w:szCs w:val="28"/>
        </w:rPr>
        <w:t>так же</w:t>
      </w:r>
      <w:proofErr w:type="gramEnd"/>
      <w:r w:rsidR="000603B1">
        <w:rPr>
          <w:sz w:val="28"/>
          <w:szCs w:val="28"/>
        </w:rPr>
        <w:t>,</w:t>
      </w:r>
      <w:r>
        <w:rPr>
          <w:sz w:val="28"/>
          <w:szCs w:val="28"/>
        </w:rPr>
        <w:t xml:space="preserve"> при нанесении фл</w:t>
      </w:r>
      <w:r w:rsidR="000603B1">
        <w:rPr>
          <w:sz w:val="28"/>
          <w:szCs w:val="28"/>
        </w:rPr>
        <w:t xml:space="preserve">юса на луженые части </w:t>
      </w:r>
      <w:proofErr w:type="spellStart"/>
      <w:r w:rsidR="000603B1">
        <w:rPr>
          <w:sz w:val="28"/>
          <w:szCs w:val="28"/>
        </w:rPr>
        <w:t>фотопанели</w:t>
      </w:r>
      <w:proofErr w:type="spellEnd"/>
      <w:r>
        <w:rPr>
          <w:sz w:val="28"/>
          <w:szCs w:val="28"/>
        </w:rPr>
        <w:t xml:space="preserve"> старайтесь не задевать голый полупроводник. Так же, старайтесь не делать слишком высокие дорожки припоя, панель должна оставаться визуально плоской.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</w:pPr>
      <w:r>
        <w:rPr>
          <w:noProof/>
          <w:lang w:eastAsia="ru-RU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7685" cy="349313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0" distR="0" simplePos="0" relativeHeight="4" behindDoc="0" locked="0" layoutInCell="1" allowOverlap="1">
                <wp:simplePos x="0" y="0"/>
                <wp:positionH relativeFrom="column">
                  <wp:posOffset>2377440</wp:posOffset>
                </wp:positionH>
                <wp:positionV relativeFrom="paragraph">
                  <wp:posOffset>106680</wp:posOffset>
                </wp:positionV>
                <wp:extent cx="405130" cy="174625"/>
                <wp:effectExtent l="0" t="0" r="0" b="0"/>
                <wp:wrapNone/>
                <wp:docPr id="2" name="Фигур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64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C6BF7" w:rsidRDefault="00EF3E9F">
                            <w:pPr>
                              <w:pStyle w:val="ad"/>
                              <w:overflowPunct w:val="0"/>
                              <w:jc w:val="left"/>
                            </w:pPr>
                            <w:r>
                              <w:rPr>
                                <w:color w:val="000000"/>
                              </w:rPr>
                              <w:t>Рис. 1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Фигура1" o:spid="_x0000_s1026" style="position:absolute;margin-left:187.2pt;margin-top:8.4pt;width:31.9pt;height:13.7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" filled="f" stroked="f">
                <v:textbox style="mso-fit-shape-to-text:t" inset="0,0,0,0">
                  <w:txbxContent>
                    <w:p w:rsidR="00DC6BF7" w:rsidRDefault="00EF3E9F">
                      <w:pPr>
                        <w:pStyle w:val="ad"/>
                        <w:overflowPunct w:val="0"/>
                        <w:jc w:val="left"/>
                      </w:pPr>
                      <w:r>
                        <w:rPr>
                          <w:color w:val="000000"/>
                        </w:rPr>
                        <w:t>Рис. 1</w:t>
                      </w:r>
                    </w:p>
                  </w:txbxContent>
                </v:textbox>
              </v:rect>
            </w:pict>
          </mc:Fallback>
        </mc:AlternateConten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1607185</wp:posOffset>
            </wp:positionH>
            <wp:positionV relativeFrom="paragraph">
              <wp:posOffset>-179705</wp:posOffset>
            </wp:positionV>
            <wp:extent cx="2799715" cy="3782695"/>
            <wp:effectExtent l="0" t="0" r="0" b="0"/>
            <wp:wrapSquare wrapText="largest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1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0" distR="0" simplePos="0" relativeHeight="5" behindDoc="0" locked="0" layoutInCell="1" allowOverlap="1">
                <wp:simplePos x="0" y="0"/>
                <wp:positionH relativeFrom="column">
                  <wp:posOffset>-1563370</wp:posOffset>
                </wp:positionH>
                <wp:positionV relativeFrom="paragraph">
                  <wp:posOffset>184150</wp:posOffset>
                </wp:positionV>
                <wp:extent cx="635635" cy="174625"/>
                <wp:effectExtent l="0" t="0" r="0" b="0"/>
                <wp:wrapNone/>
                <wp:docPr id="5" name="Фигур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40" cy="17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C6BF7" w:rsidRDefault="00EF3E9F">
                            <w:pPr>
                              <w:pStyle w:val="ad"/>
                              <w:overflowPunct w:val="0"/>
                              <w:jc w:val="left"/>
                            </w:pPr>
                            <w:r>
                              <w:rPr>
                                <w:color w:val="000000"/>
                              </w:rPr>
                              <w:t>Рис. 2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Фигура2" o:spid="_x0000_s1027" style="position:absolute;margin-left:-123.1pt;margin-top:14.5pt;width:50.05pt;height:13.75pt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" filled="f" stroked="f">
                <v:textbox style="mso-fit-shape-to-text:t" inset="0,0,0,0">
                  <w:txbxContent>
                    <w:p w:rsidR="00DC6BF7" w:rsidRDefault="00EF3E9F">
                      <w:pPr>
                        <w:pStyle w:val="ad"/>
                        <w:overflowPunct w:val="0"/>
                        <w:jc w:val="left"/>
                      </w:pPr>
                      <w:r>
                        <w:rPr>
                          <w:color w:val="000000"/>
                        </w:rPr>
                        <w:t>Рис. 2</w:t>
                      </w:r>
                    </w:p>
                  </w:txbxContent>
                </v:textbox>
              </v:rect>
            </w:pict>
          </mc:Fallback>
        </mc:AlternateConten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</w:pPr>
      <w:r>
        <w:rPr>
          <w:sz w:val="28"/>
          <w:szCs w:val="28"/>
        </w:rPr>
        <w:t>Вышеописанные операции проделайте со всеми панелями, после чего переходите к следующему этапу.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</w:pPr>
      <w:r>
        <w:rPr>
          <w:b/>
          <w:bCs/>
          <w:sz w:val="28"/>
          <w:szCs w:val="28"/>
        </w:rPr>
        <w:t xml:space="preserve">3.2. Подготовка </w:t>
      </w:r>
      <w:proofErr w:type="spellStart"/>
      <w:r>
        <w:rPr>
          <w:b/>
          <w:bCs/>
          <w:sz w:val="28"/>
          <w:szCs w:val="28"/>
        </w:rPr>
        <w:t>светомассы</w:t>
      </w:r>
      <w:proofErr w:type="spellEnd"/>
    </w:p>
    <w:p w:rsidR="00DC6BF7" w:rsidRDefault="00A50FB7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 5 литров жидкого прозрачного акрила засыпать люминофор и тщательно перемешать до однородной массы. Получившуюся смесь залить в сатуратор, предварительно обработав его стенки разделителем, и долить отвердитель. Мешать полученный состав с отвердителем до получения однородной массы. Подключить к сатуратору </w:t>
      </w:r>
      <w:r w:rsidR="003A67BB">
        <w:rPr>
          <w:sz w:val="28"/>
          <w:szCs w:val="28"/>
        </w:rPr>
        <w:t>баллон</w:t>
      </w:r>
      <w:r>
        <w:rPr>
          <w:sz w:val="28"/>
          <w:szCs w:val="28"/>
        </w:rPr>
        <w:t xml:space="preserve"> с криптоном-85 и газировать состав под давлением (в получившейся смеси должен быть минимум пузырьков газа).</w:t>
      </w:r>
    </w:p>
    <w:p w:rsidR="00A50FB7" w:rsidRDefault="00A50FB7">
      <w:pPr>
        <w:jc w:val="left"/>
        <w:rPr>
          <w:sz w:val="28"/>
          <w:szCs w:val="28"/>
        </w:rPr>
      </w:pPr>
    </w:p>
    <w:p w:rsidR="00DC6BF7" w:rsidRDefault="00A50FB7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Дождаться затвердевания смеси внутри сатуратора, после чего изъять её и разделить на ровные бруски со сторонами, равными по площади </w:t>
      </w:r>
      <w:proofErr w:type="spellStart"/>
      <w:r w:rsidR="003A67BB">
        <w:rPr>
          <w:sz w:val="28"/>
          <w:szCs w:val="28"/>
        </w:rPr>
        <w:t>фотопанелям</w:t>
      </w:r>
      <w:proofErr w:type="spellEnd"/>
      <w:r w:rsidR="003A67BB">
        <w:rPr>
          <w:sz w:val="28"/>
          <w:szCs w:val="28"/>
        </w:rPr>
        <w:t>. Бруски нарезать на станке на тонкие пластинки.</w:t>
      </w:r>
    </w:p>
    <w:p w:rsidR="00DC6BF7" w:rsidRDefault="00EF3E9F">
      <w:pPr>
        <w:jc w:val="left"/>
      </w:pPr>
      <w:r>
        <w:rPr>
          <w:b/>
          <w:bCs/>
          <w:sz w:val="28"/>
          <w:szCs w:val="28"/>
        </w:rPr>
        <w:t xml:space="preserve">3.3. Подготовка деталей </w:t>
      </w:r>
      <w:r w:rsidR="00164C1D">
        <w:rPr>
          <w:b/>
          <w:bCs/>
          <w:sz w:val="28"/>
          <w:szCs w:val="28"/>
        </w:rPr>
        <w:t>и</w:t>
      </w:r>
      <w:r>
        <w:rPr>
          <w:b/>
          <w:bCs/>
          <w:sz w:val="28"/>
          <w:szCs w:val="28"/>
        </w:rPr>
        <w:t xml:space="preserve"> установк</w:t>
      </w:r>
      <w:r w:rsidR="00164C1D">
        <w:rPr>
          <w:b/>
          <w:bCs/>
          <w:sz w:val="28"/>
          <w:szCs w:val="28"/>
        </w:rPr>
        <w:t>а</w:t>
      </w:r>
      <w:r>
        <w:rPr>
          <w:b/>
          <w:bCs/>
          <w:sz w:val="28"/>
          <w:szCs w:val="28"/>
        </w:rPr>
        <w:t xml:space="preserve"> в корпус</w:t>
      </w:r>
    </w:p>
    <w:p w:rsidR="00DC6BF7" w:rsidRDefault="00164C1D">
      <w:pPr>
        <w:jc w:val="left"/>
      </w:pPr>
      <w:r>
        <w:rPr>
          <w:sz w:val="28"/>
          <w:szCs w:val="28"/>
        </w:rPr>
        <w:lastRenderedPageBreak/>
        <w:t>Поместите компоненты сборки в изоляционный бокс. Замешайте небольшую емкость с прозрачным акрилом для склейки преобразователей.</w:t>
      </w:r>
      <w:r w:rsidR="0061550B">
        <w:rPr>
          <w:sz w:val="28"/>
          <w:szCs w:val="28"/>
        </w:rPr>
        <w:t xml:space="preserve"> Поместите первую панель на непромокаемую подложку, покрытую разделителем (лучше использовать силикон).</w:t>
      </w:r>
      <w:r>
        <w:rPr>
          <w:sz w:val="28"/>
          <w:szCs w:val="28"/>
        </w:rPr>
        <w:t xml:space="preserve"> </w:t>
      </w:r>
      <w:r w:rsidR="0061550B">
        <w:rPr>
          <w:sz w:val="28"/>
          <w:szCs w:val="28"/>
        </w:rPr>
        <w:t xml:space="preserve">Установите на подложку первую </w:t>
      </w:r>
      <w:proofErr w:type="spellStart"/>
      <w:r w:rsidR="0061550B">
        <w:rPr>
          <w:sz w:val="28"/>
          <w:szCs w:val="28"/>
        </w:rPr>
        <w:t>фотопанель</w:t>
      </w:r>
      <w:proofErr w:type="spellEnd"/>
      <w:r w:rsidR="0061550B">
        <w:rPr>
          <w:sz w:val="28"/>
          <w:szCs w:val="28"/>
        </w:rPr>
        <w:t>, покройте ее тонким слоем акрила и поместите на нее пластинку состава</w:t>
      </w:r>
      <w:r>
        <w:rPr>
          <w:sz w:val="28"/>
          <w:szCs w:val="28"/>
        </w:rPr>
        <w:t>.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</w:pPr>
      <w:r>
        <w:rPr>
          <w:sz w:val="28"/>
          <w:szCs w:val="28"/>
        </w:rPr>
        <w:t>Схема укладывания фотоэлементов указана ниже на рис. 3-6.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r>
        <w:rPr>
          <w:noProof/>
          <w:lang w:eastAsia="ru-RU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96995"/>
            <wp:effectExtent l="0" t="0" r="0" b="0"/>
            <wp:wrapSquare wrapText="largest"/>
            <wp:docPr id="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Рис.3</w:t>
      </w:r>
    </w:p>
    <w:p w:rsidR="00DC6BF7" w:rsidRDefault="00EF3E9F">
      <w:r>
        <w:t xml:space="preserve">Положите фотоэлемент </w:t>
      </w:r>
      <w:r w:rsidR="00164C1D">
        <w:t>и покройте его акрилом</w:t>
      </w:r>
    </w:p>
    <w:p w:rsidR="00DC6BF7" w:rsidRDefault="00DC6BF7">
      <w:pPr>
        <w:rPr>
          <w:sz w:val="28"/>
          <w:szCs w:val="28"/>
        </w:rPr>
      </w:pPr>
    </w:p>
    <w:p w:rsidR="00DC6BF7" w:rsidRDefault="00EF3E9F">
      <w:r>
        <w:rPr>
          <w:noProof/>
          <w:lang w:eastAsia="ru-RU" w:bidi="ar-SA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8415"/>
            <wp:effectExtent l="0" t="0" r="0" b="0"/>
            <wp:wrapSquare wrapText="largest"/>
            <wp:docPr id="1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 4</w:t>
      </w:r>
    </w:p>
    <w:p w:rsidR="00DC6BF7" w:rsidRDefault="00164C1D">
      <w:r>
        <w:t xml:space="preserve">Приложите пластинку из состава на поверхность </w:t>
      </w:r>
      <w:proofErr w:type="spellStart"/>
      <w:r>
        <w:t>фотопанели</w:t>
      </w:r>
      <w:proofErr w:type="spellEnd"/>
      <w:r>
        <w:t xml:space="preserve"> и снова покройте </w:t>
      </w:r>
      <w:r w:rsidR="00E24022">
        <w:t>тонким слоем акрила</w:t>
      </w:r>
    </w:p>
    <w:p w:rsidR="00DC6BF7" w:rsidRDefault="00EF3E9F">
      <w:r>
        <w:rPr>
          <w:noProof/>
          <w:lang w:eastAsia="ru-RU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43095"/>
            <wp:effectExtent l="0" t="0" r="0" b="0"/>
            <wp:wrapSquare wrapText="largest"/>
            <wp:docPr id="1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 5</w:t>
      </w:r>
    </w:p>
    <w:p w:rsidR="00DC6BF7" w:rsidRDefault="00EF3E9F">
      <w:r>
        <w:t xml:space="preserve">Установите следующий фотоэлемент поверх </w:t>
      </w:r>
      <w:r w:rsidR="00E24022">
        <w:t>пластинки</w:t>
      </w:r>
    </w:p>
    <w:p w:rsidR="00DC6BF7" w:rsidRDefault="00DC6BF7"/>
    <w:p w:rsidR="00DC6BF7" w:rsidRDefault="00EF3E9F">
      <w:r>
        <w:rPr>
          <w:noProof/>
          <w:lang w:eastAsia="ru-RU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90315"/>
            <wp:effectExtent l="0" t="0" r="0" b="0"/>
            <wp:wrapSquare wrapText="largest"/>
            <wp:docPr id="1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 6</w:t>
      </w:r>
    </w:p>
    <w:p w:rsidR="00DC6BF7" w:rsidRDefault="00E24022">
      <w:r>
        <w:t>Выровняйте фотоэлемент</w:t>
      </w:r>
    </w:p>
    <w:p w:rsidR="00DC6BF7" w:rsidRDefault="00DC6BF7">
      <w:pPr>
        <w:jc w:val="left"/>
      </w:pPr>
    </w:p>
    <w:p w:rsidR="00DC6BF7" w:rsidRDefault="00EF3E9F">
      <w:pPr>
        <w:jc w:val="left"/>
        <w:rPr>
          <w:sz w:val="28"/>
          <w:szCs w:val="28"/>
        </w:rPr>
      </w:pPr>
      <w:r>
        <w:rPr>
          <w:sz w:val="28"/>
          <w:szCs w:val="28"/>
        </w:rPr>
        <w:t>После проделанных операций должна пол</w:t>
      </w:r>
      <w:r w:rsidR="00E24022">
        <w:rPr>
          <w:sz w:val="28"/>
          <w:szCs w:val="28"/>
        </w:rPr>
        <w:t xml:space="preserve">учиться стопка из фотоэлементов и </w:t>
      </w:r>
      <w:proofErr w:type="spellStart"/>
      <w:r>
        <w:rPr>
          <w:sz w:val="28"/>
          <w:szCs w:val="28"/>
        </w:rPr>
        <w:t>светомассы</w:t>
      </w:r>
      <w:proofErr w:type="spellEnd"/>
      <w:r>
        <w:rPr>
          <w:sz w:val="28"/>
          <w:szCs w:val="28"/>
        </w:rPr>
        <w:t xml:space="preserve"> изображенная на рис. 7. </w:t>
      </w:r>
    </w:p>
    <w:p w:rsidR="00DC6BF7" w:rsidRDefault="00DC6BF7">
      <w:pPr>
        <w:jc w:val="left"/>
      </w:pPr>
    </w:p>
    <w:p w:rsidR="00DC6BF7" w:rsidRDefault="00EF3E9F">
      <w:pPr>
        <w:jc w:val="left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31260" cy="3562985"/>
            <wp:effectExtent l="0" t="0" r="0" b="0"/>
            <wp:wrapSquare wrapText="largest"/>
            <wp:docPr id="1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0" distR="0" simplePos="0" relativeHeight="12" behindDoc="0" locked="0" layoutInCell="1" allowOverlap="1">
                <wp:simplePos x="0" y="0"/>
                <wp:positionH relativeFrom="column">
                  <wp:posOffset>2934335</wp:posOffset>
                </wp:positionH>
                <wp:positionV relativeFrom="paragraph">
                  <wp:posOffset>156845</wp:posOffset>
                </wp:positionV>
                <wp:extent cx="353060" cy="146050"/>
                <wp:effectExtent l="0" t="0" r="0" b="0"/>
                <wp:wrapNone/>
                <wp:docPr id="14" name="Фигур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40" cy="1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C6BF7" w:rsidRDefault="00EF3E9F">
                            <w:pPr>
                              <w:pStyle w:val="ad"/>
                              <w:jc w:val="left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Рис. 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Фигура4" o:spid="_x0000_s1028" style="position:absolute;margin-left:231.05pt;margin-top:12.35pt;width:27.8pt;height:11.5pt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" filled="f" stroked="f">
                <v:textbox style="mso-fit-shape-to-text:t" inset="0,0,0,0">
                  <w:txbxContent>
                    <w:p w:rsidR="00DC6BF7" w:rsidRDefault="00EF3E9F">
                      <w:pPr>
                        <w:pStyle w:val="ad"/>
                        <w:jc w:val="left"/>
                      </w:pPr>
                      <w:r>
                        <w:rPr>
                          <w:color w:val="000000"/>
                          <w:sz w:val="20"/>
                        </w:rPr>
                        <w:t>Рис. 7</w:t>
                      </w:r>
                    </w:p>
                  </w:txbxContent>
                </v:textbox>
              </v:rect>
            </w:pict>
          </mc:Fallback>
        </mc:AlternateConten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</w:pPr>
      <w:r>
        <w:rPr>
          <w:sz w:val="28"/>
          <w:szCs w:val="28"/>
        </w:rPr>
        <w:lastRenderedPageBreak/>
        <w:t>После затвердевания состава, аккуратно отделите конструкцию от непромокаемой подложки и избавьтесь от потеков состава. Затем необходимо спаять шины отдельных панелей между собой параллельно, для этого нанесите на выступающие края шин ортофосфорный флюс и проведите по ним луженым паяльником. После того как все шины будут спаяны, необходимо припаять общие провода выхода как показано на рис. 8.</w:t>
      </w:r>
    </w:p>
    <w:p w:rsidR="00DC6BF7" w:rsidRDefault="00EF3E9F">
      <w:pPr>
        <w:jc w:val="left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1210945</wp:posOffset>
            </wp:positionH>
            <wp:positionV relativeFrom="paragraph">
              <wp:posOffset>136525</wp:posOffset>
            </wp:positionV>
            <wp:extent cx="3973195" cy="3753485"/>
            <wp:effectExtent l="0" t="0" r="0" b="0"/>
            <wp:wrapSquare wrapText="largest"/>
            <wp:docPr id="1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BF7" w:rsidRDefault="00EF3E9F">
      <w:pPr>
        <w:jc w:val="left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0" distR="0" simplePos="0" relativeHeight="14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3806190</wp:posOffset>
                </wp:positionV>
                <wp:extent cx="375285" cy="146050"/>
                <wp:effectExtent l="0" t="0" r="0" b="0"/>
                <wp:wrapNone/>
                <wp:docPr id="17" name="Фигура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60" cy="1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C6BF7" w:rsidRDefault="00EF3E9F">
                            <w:pPr>
                              <w:pStyle w:val="ad"/>
                              <w:overflowPunct w:val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Рис. 8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Фигура5" o:spid="_x0000_s1029" style="position:absolute;margin-left:232.85pt;margin-top:299.7pt;width:29.55pt;height:11.5pt;z-index:1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" filled="f" stroked="f">
                <v:textbox style="mso-fit-shape-to-text:t" inset="0,0,0,0">
                  <w:txbxContent>
                    <w:p w:rsidR="00DC6BF7" w:rsidRDefault="00EF3E9F">
                      <w:pPr>
                        <w:pStyle w:val="ad"/>
                        <w:overflowPunct w:val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Рис. 8</w:t>
                      </w:r>
                    </w:p>
                  </w:txbxContent>
                </v:textbox>
              </v:rect>
            </w:pict>
          </mc:Fallback>
        </mc:AlternateContent>
      </w: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EF3E9F">
      <w:pPr>
        <w:jc w:val="left"/>
      </w:pPr>
      <w:r>
        <w:rPr>
          <w:b/>
          <w:bCs/>
          <w:sz w:val="28"/>
          <w:szCs w:val="28"/>
        </w:rPr>
        <w:t>3.4. Установка в корпус</w:t>
      </w:r>
    </w:p>
    <w:p w:rsidR="00DC6BF7" w:rsidRDefault="00EF3E9F">
      <w:pPr>
        <w:jc w:val="left"/>
      </w:pPr>
      <w:r>
        <w:rPr>
          <w:sz w:val="28"/>
          <w:szCs w:val="28"/>
        </w:rPr>
        <w:t xml:space="preserve">После подготовки основной части устройства следует установка его в защитный корпус. Для этого заизолируйте </w:t>
      </w:r>
      <w:proofErr w:type="spellStart"/>
      <w:r>
        <w:rPr>
          <w:sz w:val="28"/>
          <w:szCs w:val="28"/>
        </w:rPr>
        <w:t>спаяные</w:t>
      </w:r>
      <w:proofErr w:type="spellEnd"/>
      <w:r>
        <w:rPr>
          <w:sz w:val="28"/>
          <w:szCs w:val="28"/>
        </w:rPr>
        <w:t xml:space="preserve"> провода с помощью термоизоляции, оставив небольшой оголенный участок у краев проводов.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</w:pPr>
      <w:r>
        <w:rPr>
          <w:sz w:val="28"/>
          <w:szCs w:val="28"/>
        </w:rPr>
        <w:t xml:space="preserve">Затем обезжирьте корпус изнутри и поместите внутрь основную часть. Выведите провода через специальные </w:t>
      </w:r>
      <w:proofErr w:type="gramStart"/>
      <w:r>
        <w:rPr>
          <w:sz w:val="28"/>
          <w:szCs w:val="28"/>
        </w:rPr>
        <w:t>пазы  и</w:t>
      </w:r>
      <w:proofErr w:type="gramEnd"/>
      <w:r>
        <w:rPr>
          <w:sz w:val="28"/>
          <w:szCs w:val="28"/>
        </w:rPr>
        <w:t xml:space="preserve"> закрепите их. Когда убедитесь, что устройство не имеет видимых повреждений и все было сделано согласно инструкциям приведенным выше, залейте эпоксидной смолой (без дополнительных примесей), так чтобы рабочая часть полностью была покрыта смолой примерно на 20 </w:t>
      </w:r>
      <w:proofErr w:type="gramStart"/>
      <w:r>
        <w:rPr>
          <w:sz w:val="28"/>
          <w:szCs w:val="28"/>
        </w:rPr>
        <w:t>мм  и</w:t>
      </w:r>
      <w:proofErr w:type="gramEnd"/>
      <w:r>
        <w:rPr>
          <w:sz w:val="28"/>
          <w:szCs w:val="28"/>
        </w:rPr>
        <w:t xml:space="preserve"> оставьте сохнуть еще на сутки.</w:t>
      </w:r>
    </w:p>
    <w:p w:rsidR="00DC6BF7" w:rsidRDefault="00EF3E9F">
      <w:pPr>
        <w:jc w:val="left"/>
      </w:pPr>
      <w:r>
        <w:rPr>
          <w:sz w:val="28"/>
          <w:szCs w:val="28"/>
        </w:rPr>
        <w:t xml:space="preserve"> </w:t>
      </w:r>
    </w:p>
    <w:p w:rsidR="00DC6BF7" w:rsidRDefault="00EF3E9F">
      <w:pPr>
        <w:jc w:val="left"/>
      </w:pPr>
      <w:r>
        <w:rPr>
          <w:sz w:val="28"/>
          <w:szCs w:val="28"/>
        </w:rPr>
        <w:t>После отвердевания эпоксидной смолы закрутите крышку корпуса и достаньте устройство из изоляционного бокса. Примерное изображение готового устройства в разрезе изображено на рис. 9.</w:t>
      </w:r>
    </w:p>
    <w:p w:rsidR="00DC6BF7" w:rsidRDefault="00DC6BF7">
      <w:pPr>
        <w:jc w:val="left"/>
        <w:rPr>
          <w:sz w:val="28"/>
          <w:szCs w:val="28"/>
        </w:rPr>
      </w:pPr>
    </w:p>
    <w:p w:rsidR="00DC6BF7" w:rsidRDefault="00EF3E9F">
      <w:pPr>
        <w:jc w:val="left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0740" cy="4570095"/>
            <wp:effectExtent l="0" t="0" r="0" b="0"/>
            <wp:wrapSquare wrapText="largest"/>
            <wp:docPr id="1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DC6BF7">
      <w:pPr>
        <w:jc w:val="left"/>
      </w:pPr>
    </w:p>
    <w:p w:rsidR="00DC6BF7" w:rsidRDefault="00EF3E9F">
      <w:r>
        <w:t>Рис. 9</w:t>
      </w:r>
    </w:p>
    <w:sectPr w:rsidR="00DC6BF7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AD293C"/>
    <w:multiLevelType w:val="hybridMultilevel"/>
    <w:tmpl w:val="3D847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A1697"/>
    <w:multiLevelType w:val="multilevel"/>
    <w:tmpl w:val="B624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4A973F6E"/>
    <w:multiLevelType w:val="multilevel"/>
    <w:tmpl w:val="430ED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6F7F247B"/>
    <w:multiLevelType w:val="multilevel"/>
    <w:tmpl w:val="7B3295D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BF7"/>
    <w:rsid w:val="000603B1"/>
    <w:rsid w:val="00164C1D"/>
    <w:rsid w:val="001E6C98"/>
    <w:rsid w:val="002C4E2C"/>
    <w:rsid w:val="003A67BB"/>
    <w:rsid w:val="005C3DFB"/>
    <w:rsid w:val="0061550B"/>
    <w:rsid w:val="008525D8"/>
    <w:rsid w:val="009718CC"/>
    <w:rsid w:val="00A50FB7"/>
    <w:rsid w:val="00B06BA1"/>
    <w:rsid w:val="00C80C3B"/>
    <w:rsid w:val="00CA1937"/>
    <w:rsid w:val="00D652E4"/>
    <w:rsid w:val="00DC6BF7"/>
    <w:rsid w:val="00E24022"/>
    <w:rsid w:val="00EF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69FB91A-D907-43CA-8342-EB2C17B26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SimSun" w:hAnsi="Liberation Serif" w:cs="Arial"/>
        <w:kern w:val="2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center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a5">
    <w:name w:val="Символ сноски"/>
    <w:qFormat/>
  </w:style>
  <w:style w:type="character" w:customStyle="1" w:styleId="a6">
    <w:name w:val="Привязка сноски"/>
    <w:rPr>
      <w:vertAlign w:val="superscript"/>
    </w:rPr>
  </w:style>
  <w:style w:type="paragraph" w:customStyle="1" w:styleId="a7">
    <w:name w:val="Заголовок"/>
    <w:basedOn w:val="a"/>
    <w:next w:val="a8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Содержимое таблицы"/>
    <w:basedOn w:val="a"/>
    <w:qFormat/>
    <w:pPr>
      <w:suppressLineNumbers/>
    </w:pPr>
  </w:style>
  <w:style w:type="paragraph" w:customStyle="1" w:styleId="ad">
    <w:name w:val="Содержимое врезки"/>
    <w:basedOn w:val="a"/>
    <w:qFormat/>
  </w:style>
  <w:style w:type="paragraph" w:styleId="ae">
    <w:name w:val="footnote text"/>
    <w:basedOn w:val="a"/>
    <w:pPr>
      <w:suppressLineNumbers/>
      <w:ind w:left="339" w:hanging="339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Nikolai</dc:creator>
  <dc:description/>
  <cp:lastModifiedBy>Nikolai</cp:lastModifiedBy>
  <cp:revision>5</cp:revision>
  <dcterms:created xsi:type="dcterms:W3CDTF">2020-10-15T08:52:00Z</dcterms:created>
  <dcterms:modified xsi:type="dcterms:W3CDTF">2020-10-19T14:09:00Z</dcterms:modified>
  <dc:language>ru-RU</dc:language>
</cp:coreProperties>
</file>