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eq56hriljkgi" w:id="0"/>
      <w:bookmarkEnd w:id="0"/>
      <w:r w:rsidDel="00000000" w:rsidR="00000000" w:rsidRPr="00000000">
        <w:rPr>
          <w:b w:val="1"/>
          <w:bCs w:val="1"/>
          <w:sz w:val="46"/>
          <w:szCs w:val="46"/>
          <w:rtl w:val="0"/>
        </w:rPr>
        <w:t xml:space="preserve">CHARTE GRAPHIQUE </w:t>
      </w:r>
      <w:r w:rsidDel="00000000" w:rsidR="00000000" w:rsidRPr="00000000">
        <w:rPr>
          <w:rtl w:val="0"/>
        </w:rPr>
      </w:r>
    </w:p>
    <w:p w:rsidR="00000000" w:rsidDel="00000000" w:rsidP="00000000" w:rsidRDefault="00000000" w:rsidRPr="00000000" w14:paraId="00000002">
      <w:pPr>
        <w:pStyle w:val="Heading3"/>
        <w:keepNext w:val="0"/>
        <w:keepLines w:val="0"/>
        <w:spacing w:before="0" w:line="276" w:lineRule="auto"/>
        <w:ind w:left="0" w:firstLine="0"/>
        <w:rPr>
          <w:b w:val="1"/>
          <w:bCs w:val="1"/>
          <w:color w:val="000000"/>
          <w:sz w:val="26"/>
          <w:szCs w:val="26"/>
        </w:rPr>
      </w:pPr>
      <w:bookmarkStart w:colFirst="0" w:colLast="0" w:name="_3xgz15sdarz2"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276" w:lineRule="auto"/>
        <w:ind w:left="0" w:firstLine="0"/>
        <w:rPr>
          <w:b w:val="1"/>
          <w:bCs w:val="1"/>
          <w:color w:val="000000"/>
          <w:sz w:val="26"/>
          <w:szCs w:val="26"/>
        </w:rPr>
      </w:pPr>
      <w:bookmarkStart w:colFirst="0" w:colLast="0" w:name="_p1wzhdqmoowr"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0" w:line="276" w:lineRule="auto"/>
        <w:ind w:left="0" w:firstLine="0"/>
        <w:rPr>
          <w:b w:val="1"/>
          <w:bCs w:val="1"/>
          <w:color w:val="000000"/>
          <w:sz w:val="26"/>
          <w:szCs w:val="26"/>
        </w:rPr>
      </w:pPr>
      <w:bookmarkStart w:colFirst="0" w:colLast="0" w:name="_iv5uu317nbdn" w:id="3"/>
      <w:bookmarkEnd w:id="3"/>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5">
      <w:pPr>
        <w:spacing w:after="240" w:line="276" w:lineRule="auto"/>
        <w:rPr/>
      </w:pPr>
      <w:r w:rsidDel="00000000" w:rsidR="00000000" w:rsidRPr="00000000">
        <w:rPr>
          <w:rtl w:val="0"/>
        </w:rPr>
        <w:t xml:space="preserve">Ce document définit l'identité visuelle et les règles d'interface utilisateur du site web Mosaïque Yum. L'objectif de ce design system est de garantir une cohérence graphique sur l'ensemble des pages (côté client et côté administration) tout en respectant les standards du web.</w:t>
      </w:r>
    </w:p>
    <w:p w:rsidR="00000000" w:rsidDel="00000000" w:rsidP="00000000" w:rsidRDefault="00000000" w:rsidRPr="00000000" w14:paraId="00000006">
      <w:pPr>
        <w:pStyle w:val="Heading3"/>
        <w:keepNext w:val="0"/>
        <w:keepLines w:val="0"/>
        <w:spacing w:before="0" w:line="276" w:lineRule="auto"/>
        <w:ind w:left="0" w:firstLine="0"/>
        <w:rPr>
          <w:b w:val="1"/>
          <w:bCs w:val="1"/>
          <w:color w:val="000000"/>
          <w:sz w:val="26"/>
          <w:szCs w:val="26"/>
        </w:rPr>
      </w:pPr>
      <w:bookmarkStart w:colFirst="0" w:colLast="0" w:name="_9byfwqnz1ac0" w:id="4"/>
      <w:bookmarkEnd w:id="4"/>
      <w:r w:rsidDel="00000000" w:rsidR="00000000" w:rsidRPr="00000000">
        <w:rPr>
          <w:rtl w:val="0"/>
        </w:rPr>
      </w:r>
    </w:p>
    <w:p w:rsidR="00000000" w:rsidDel="00000000" w:rsidP="00000000" w:rsidRDefault="00000000" w:rsidRPr="00000000" w14:paraId="00000007">
      <w:pPr>
        <w:pStyle w:val="Heading3"/>
        <w:keepNext w:val="0"/>
        <w:keepLines w:val="0"/>
        <w:spacing w:before="0" w:line="276" w:lineRule="auto"/>
        <w:ind w:left="0" w:firstLine="0"/>
        <w:rPr>
          <w:b w:val="1"/>
          <w:bCs w:val="1"/>
          <w:color w:val="000000"/>
          <w:sz w:val="26"/>
          <w:szCs w:val="26"/>
        </w:rPr>
      </w:pPr>
      <w:bookmarkStart w:colFirst="0" w:colLast="0" w:name="_354nrdf2e9bh" w:id="5"/>
      <w:bookmarkEnd w:id="5"/>
      <w:r w:rsidDel="00000000" w:rsidR="00000000" w:rsidRPr="00000000">
        <w:rPr>
          <w:b w:val="1"/>
          <w:bCs w:val="1"/>
          <w:color w:val="000000"/>
          <w:sz w:val="26"/>
          <w:szCs w:val="26"/>
          <w:rtl w:val="0"/>
        </w:rPr>
        <w:t xml:space="preserve">2. Palette de Couleurs</w:t>
      </w:r>
    </w:p>
    <w:p w:rsidR="00000000" w:rsidDel="00000000" w:rsidP="00000000" w:rsidRDefault="00000000" w:rsidRPr="00000000" w14:paraId="00000008">
      <w:pPr>
        <w:spacing w:after="240" w:line="276" w:lineRule="auto"/>
        <w:rPr/>
      </w:pPr>
      <w:r w:rsidDel="00000000" w:rsidR="00000000" w:rsidRPr="00000000">
        <w:rPr>
          <w:rtl w:val="0"/>
        </w:rPr>
        <w:t xml:space="preserve">Les couleurs ont été sélectionnées selon la psychologie des couleurs dans le secteur de la restauration et de l'e-commerce : le Rouge Mosaïque stimule l'appétit, le Jaune Action dynamise l'interface et incite à la conversion, tandis que les teintes sombres assurent le confort de lecture.</w:t>
      </w:r>
    </w:p>
    <w:p w:rsidR="00000000" w:rsidDel="00000000" w:rsidP="00000000" w:rsidRDefault="00000000" w:rsidRPr="00000000" w14:paraId="00000009">
      <w:pPr>
        <w:spacing w:after="240" w:line="276" w:lineRule="auto"/>
        <w:rPr>
          <w:b w:val="1"/>
          <w:bCs w:val="1"/>
        </w:rPr>
      </w:pPr>
      <w:r w:rsidDel="00000000" w:rsidR="00000000" w:rsidRPr="00000000">
        <w:rPr>
          <w:b w:val="1"/>
          <w:bCs w:val="1"/>
          <w:rtl w:val="0"/>
        </w:rPr>
        <w:t xml:space="preserve">Couleurs Principales de la Marque</w:t>
      </w:r>
    </w:p>
    <w:p w:rsidR="00000000" w:rsidDel="00000000" w:rsidP="00000000" w:rsidRDefault="00000000" w:rsidRPr="00000000" w14:paraId="0000000A">
      <w:pPr>
        <w:numPr>
          <w:ilvl w:val="0"/>
          <w:numId w:val="2"/>
        </w:numPr>
        <w:spacing w:after="0" w:afterAutospacing="0" w:line="276" w:lineRule="auto"/>
        <w:ind w:left="720" w:hanging="360"/>
      </w:pPr>
      <w:r w:rsidDel="00000000" w:rsidR="00000000" w:rsidRPr="00000000">
        <w:rPr>
          <w:b w:val="1"/>
          <w:bCs w:val="1"/>
          <w:rtl w:val="0"/>
        </w:rPr>
        <w:t xml:space="preserve">Rouge Mosaïque (Couleur Primaire) :</w:t>
      </w:r>
      <w:r w:rsidDel="00000000" w:rsidR="00000000" w:rsidRPr="00000000">
        <w:rPr>
          <w:rtl w:val="0"/>
        </w:rPr>
        <w:t xml:space="preserve"> </w:t>
      </w:r>
      <w:r w:rsidDel="00000000" w:rsidR="00000000" w:rsidRPr="00000000">
        <w:rPr>
          <w:color w:val="188038"/>
          <w:rtl w:val="0"/>
        </w:rPr>
        <w:t xml:space="preserve">#E30613</w:t>
      </w:r>
    </w:p>
    <w:p w:rsidR="00000000" w:rsidDel="00000000" w:rsidP="00000000" w:rsidRDefault="00000000" w:rsidRPr="00000000" w14:paraId="0000000B">
      <w:pPr>
        <w:numPr>
          <w:ilvl w:val="1"/>
          <w:numId w:val="2"/>
        </w:numPr>
        <w:spacing w:after="0" w:afterAutospacing="0" w:line="276" w:lineRule="auto"/>
        <w:ind w:left="1440" w:hanging="360"/>
      </w:pPr>
      <w:r w:rsidDel="00000000" w:rsidR="00000000" w:rsidRPr="00000000">
        <w:rPr>
          <w:rtl w:val="0"/>
        </w:rPr>
        <w:t xml:space="preserve">Utilisation : Titres principaux, bordures de mise en avant, icônes d'action “critique” (ex: problèmes de livraison).</w:t>
      </w:r>
    </w:p>
    <w:p w:rsidR="00000000" w:rsidDel="00000000" w:rsidP="00000000" w:rsidRDefault="00000000" w:rsidRPr="00000000" w14:paraId="0000000C">
      <w:pPr>
        <w:numPr>
          <w:ilvl w:val="0"/>
          <w:numId w:val="2"/>
        </w:numPr>
        <w:spacing w:after="0" w:afterAutospacing="0" w:line="276" w:lineRule="auto"/>
        <w:ind w:left="720" w:hanging="360"/>
      </w:pPr>
      <w:r w:rsidDel="00000000" w:rsidR="00000000" w:rsidRPr="00000000">
        <w:rPr>
          <w:b w:val="1"/>
          <w:bCs w:val="1"/>
          <w:rtl w:val="0"/>
        </w:rPr>
        <w:t xml:space="preserve">Jaune Action (Couleur Secondaire) :</w:t>
      </w:r>
      <w:r w:rsidDel="00000000" w:rsidR="00000000" w:rsidRPr="00000000">
        <w:rPr>
          <w:rtl w:val="0"/>
        </w:rPr>
        <w:t xml:space="preserve"> </w:t>
      </w:r>
      <w:r w:rsidDel="00000000" w:rsidR="00000000" w:rsidRPr="00000000">
        <w:rPr>
          <w:color w:val="188038"/>
          <w:rtl w:val="0"/>
        </w:rPr>
        <w:t xml:space="preserve">#FFCC00</w:t>
      </w:r>
    </w:p>
    <w:p w:rsidR="00000000" w:rsidDel="00000000" w:rsidP="00000000" w:rsidRDefault="00000000" w:rsidRPr="00000000" w14:paraId="0000000D">
      <w:pPr>
        <w:numPr>
          <w:ilvl w:val="1"/>
          <w:numId w:val="2"/>
        </w:numPr>
        <w:spacing w:after="0" w:afterAutospacing="0" w:line="276" w:lineRule="auto"/>
        <w:ind w:left="1440" w:hanging="360"/>
      </w:pPr>
      <w:r w:rsidDel="00000000" w:rsidR="00000000" w:rsidRPr="00000000">
        <w:rPr>
          <w:rtl w:val="0"/>
        </w:rPr>
        <w:t xml:space="preserve">Utilisation : Boutons d'action principaux (Commander, S'inscrire, Se connecter), survol des liens de navigation, soulignement des éléments actifs.</w:t>
      </w:r>
    </w:p>
    <w:p w:rsidR="00000000" w:rsidDel="00000000" w:rsidP="00000000" w:rsidRDefault="00000000" w:rsidRPr="00000000" w14:paraId="0000000E">
      <w:pPr>
        <w:numPr>
          <w:ilvl w:val="0"/>
          <w:numId w:val="2"/>
        </w:numPr>
        <w:spacing w:after="0" w:afterAutospacing="0" w:line="276" w:lineRule="auto"/>
        <w:ind w:left="720" w:hanging="360"/>
      </w:pPr>
      <w:r w:rsidDel="00000000" w:rsidR="00000000" w:rsidRPr="00000000">
        <w:rPr>
          <w:b w:val="1"/>
          <w:bCs w:val="1"/>
          <w:rtl w:val="0"/>
        </w:rPr>
        <w:t xml:space="preserve">Violet Mystère (Couleur d'Innovation) :</w:t>
      </w:r>
      <w:r w:rsidDel="00000000" w:rsidR="00000000" w:rsidRPr="00000000">
        <w:rPr>
          <w:rtl w:val="0"/>
        </w:rPr>
        <w:t xml:space="preserve"> </w:t>
      </w:r>
      <w:r w:rsidDel="00000000" w:rsidR="00000000" w:rsidRPr="00000000">
        <w:rPr>
          <w:color w:val="188038"/>
          <w:rtl w:val="0"/>
        </w:rPr>
        <w:t xml:space="preserve">#9C27B0</w:t>
      </w:r>
    </w:p>
    <w:p w:rsidR="00000000" w:rsidDel="00000000" w:rsidP="00000000" w:rsidRDefault="00000000" w:rsidRPr="00000000" w14:paraId="0000000F">
      <w:pPr>
        <w:numPr>
          <w:ilvl w:val="1"/>
          <w:numId w:val="2"/>
        </w:numPr>
        <w:spacing w:after="0" w:afterAutospacing="0" w:line="276" w:lineRule="auto"/>
        <w:ind w:left="1440" w:hanging="360"/>
      </w:pPr>
      <w:r w:rsidDel="00000000" w:rsidR="00000000" w:rsidRPr="00000000">
        <w:rPr>
          <w:rtl w:val="0"/>
        </w:rPr>
        <w:t xml:space="preserve">Utilisation : Mise en évidence exclusive de la fonctionnalité asynchrone "Menu Mystère" (boutons d'action, bordures de la carte) pour la détacher visuellement du catalogue classique.</w:t>
      </w:r>
    </w:p>
    <w:p w:rsidR="00000000" w:rsidDel="00000000" w:rsidP="00000000" w:rsidRDefault="00000000" w:rsidRPr="00000000" w14:paraId="00000010">
      <w:pPr>
        <w:numPr>
          <w:ilvl w:val="0"/>
          <w:numId w:val="2"/>
        </w:numPr>
        <w:spacing w:after="0" w:afterAutospacing="0" w:line="276" w:lineRule="auto"/>
        <w:ind w:left="720" w:hanging="360"/>
      </w:pPr>
      <w:r w:rsidDel="00000000" w:rsidR="00000000" w:rsidRPr="00000000">
        <w:rPr>
          <w:b w:val="1"/>
          <w:bCs w:val="1"/>
          <w:rtl w:val="0"/>
        </w:rPr>
        <w:t xml:space="preserve">Noir Menu (Couleur de Structure) :</w:t>
      </w:r>
      <w:r w:rsidDel="00000000" w:rsidR="00000000" w:rsidRPr="00000000">
        <w:rPr>
          <w:rtl w:val="0"/>
        </w:rPr>
        <w:t xml:space="preserve"> </w:t>
      </w:r>
      <w:r w:rsidDel="00000000" w:rsidR="00000000" w:rsidRPr="00000000">
        <w:rPr>
          <w:color w:val="188038"/>
          <w:rtl w:val="0"/>
        </w:rPr>
        <w:t xml:space="preserve">#1a1a1a</w:t>
      </w:r>
    </w:p>
    <w:p w:rsidR="00000000" w:rsidDel="00000000" w:rsidP="00000000" w:rsidRDefault="00000000" w:rsidRPr="00000000" w14:paraId="00000011">
      <w:pPr>
        <w:numPr>
          <w:ilvl w:val="1"/>
          <w:numId w:val="2"/>
        </w:numPr>
        <w:spacing w:after="240" w:line="276" w:lineRule="auto"/>
        <w:ind w:left="1440" w:hanging="360"/>
      </w:pPr>
      <w:r w:rsidDel="00000000" w:rsidR="00000000" w:rsidRPr="00000000">
        <w:rPr>
          <w:rtl w:val="0"/>
        </w:rPr>
        <w:t xml:space="preserve">Utilisation : Barre de navigation principale (Header), Pied de page (Footer), Titres de tableaux d'administration.</w:t>
      </w:r>
    </w:p>
    <w:p w:rsidR="00000000" w:rsidDel="00000000" w:rsidP="00000000" w:rsidRDefault="00000000" w:rsidRPr="00000000" w14:paraId="00000012">
      <w:pPr>
        <w:spacing w:after="240" w:line="276" w:lineRule="auto"/>
        <w:rPr>
          <w:b w:val="1"/>
          <w:bCs w:val="1"/>
        </w:rPr>
      </w:pPr>
      <w:r w:rsidDel="00000000" w:rsidR="00000000" w:rsidRPr="00000000">
        <w:rPr>
          <w:b w:val="1"/>
          <w:bCs w:val="1"/>
          <w:rtl w:val="0"/>
        </w:rPr>
        <w:t xml:space="preserve">Thème Clair (Affichage par défaut)</w:t>
      </w:r>
    </w:p>
    <w:p w:rsidR="00000000" w:rsidDel="00000000" w:rsidP="00000000" w:rsidRDefault="00000000" w:rsidRPr="00000000" w14:paraId="00000013">
      <w:pPr>
        <w:numPr>
          <w:ilvl w:val="0"/>
          <w:numId w:val="4"/>
        </w:numPr>
        <w:spacing w:after="0" w:afterAutospacing="0" w:line="276" w:lineRule="auto"/>
        <w:ind w:left="720" w:hanging="360"/>
      </w:pPr>
      <w:r w:rsidDel="00000000" w:rsidR="00000000" w:rsidRPr="00000000">
        <w:rPr>
          <w:b w:val="1"/>
          <w:bCs w:val="1"/>
          <w:rtl w:val="0"/>
        </w:rPr>
        <w:t xml:space="preserve">Gris Fond (Couleur de Fond) :</w:t>
      </w:r>
      <w:r w:rsidDel="00000000" w:rsidR="00000000" w:rsidRPr="00000000">
        <w:rPr>
          <w:rtl w:val="0"/>
        </w:rPr>
        <w:t xml:space="preserve"> </w:t>
      </w:r>
      <w:r w:rsidDel="00000000" w:rsidR="00000000" w:rsidRPr="00000000">
        <w:rPr>
          <w:color w:val="188038"/>
          <w:rtl w:val="0"/>
        </w:rPr>
        <w:t xml:space="preserve">#f8f8f8</w:t>
      </w:r>
    </w:p>
    <w:p w:rsidR="00000000" w:rsidDel="00000000" w:rsidP="00000000" w:rsidRDefault="00000000" w:rsidRPr="00000000" w14:paraId="00000014">
      <w:pPr>
        <w:numPr>
          <w:ilvl w:val="1"/>
          <w:numId w:val="4"/>
        </w:numPr>
        <w:spacing w:after="0" w:afterAutospacing="0" w:line="276" w:lineRule="auto"/>
        <w:ind w:left="1440" w:hanging="360"/>
      </w:pPr>
      <w:r w:rsidDel="00000000" w:rsidR="00000000" w:rsidRPr="00000000">
        <w:rPr>
          <w:rtl w:val="0"/>
        </w:rPr>
        <w:t xml:space="preserve">Utilisation : Fond global de toutes les pages.</w:t>
      </w:r>
    </w:p>
    <w:p w:rsidR="00000000" w:rsidDel="00000000" w:rsidP="00000000" w:rsidRDefault="00000000" w:rsidRPr="00000000" w14:paraId="00000015">
      <w:pPr>
        <w:numPr>
          <w:ilvl w:val="0"/>
          <w:numId w:val="4"/>
        </w:numPr>
        <w:spacing w:after="0" w:afterAutospacing="0" w:line="276" w:lineRule="auto"/>
        <w:ind w:left="720" w:hanging="360"/>
      </w:pPr>
      <w:r w:rsidDel="00000000" w:rsidR="00000000" w:rsidRPr="00000000">
        <w:rPr>
          <w:b w:val="1"/>
          <w:bCs w:val="1"/>
          <w:rtl w:val="0"/>
        </w:rPr>
        <w:t xml:space="preserve">Gris Bordure (Couleur de Séparation) :</w:t>
      </w:r>
      <w:r w:rsidDel="00000000" w:rsidR="00000000" w:rsidRPr="00000000">
        <w:rPr>
          <w:rtl w:val="0"/>
        </w:rPr>
        <w:t xml:space="preserve"> </w:t>
      </w:r>
      <w:r w:rsidDel="00000000" w:rsidR="00000000" w:rsidRPr="00000000">
        <w:rPr>
          <w:color w:val="188038"/>
          <w:rtl w:val="0"/>
        </w:rPr>
        <w:t xml:space="preserve">#CCCCCC</w:t>
      </w:r>
    </w:p>
    <w:p w:rsidR="00000000" w:rsidDel="00000000" w:rsidP="00000000" w:rsidRDefault="00000000" w:rsidRPr="00000000" w14:paraId="00000016">
      <w:pPr>
        <w:numPr>
          <w:ilvl w:val="1"/>
          <w:numId w:val="4"/>
        </w:numPr>
        <w:spacing w:after="0" w:afterAutospacing="0" w:line="276" w:lineRule="auto"/>
        <w:ind w:left="1440" w:hanging="360"/>
      </w:pPr>
      <w:r w:rsidDel="00000000" w:rsidR="00000000" w:rsidRPr="00000000">
        <w:rPr>
          <w:rtl w:val="0"/>
        </w:rPr>
        <w:t xml:space="preserve">Utilisation : Bordures des champs de formulaires, séparateurs de sections.</w:t>
      </w:r>
    </w:p>
    <w:p w:rsidR="00000000" w:rsidDel="00000000" w:rsidP="00000000" w:rsidRDefault="00000000" w:rsidRPr="00000000" w14:paraId="00000017">
      <w:pPr>
        <w:numPr>
          <w:ilvl w:val="0"/>
          <w:numId w:val="4"/>
        </w:numPr>
        <w:spacing w:after="0" w:afterAutospacing="0" w:line="276" w:lineRule="auto"/>
        <w:ind w:left="720" w:hanging="360"/>
      </w:pPr>
      <w:r w:rsidDel="00000000" w:rsidR="00000000" w:rsidRPr="00000000">
        <w:rPr>
          <w:b w:val="1"/>
          <w:bCs w:val="1"/>
          <w:rtl w:val="0"/>
        </w:rPr>
        <w:t xml:space="preserve">Texte Sombre (Couleur de Lecture) :</w:t>
      </w:r>
      <w:r w:rsidDel="00000000" w:rsidR="00000000" w:rsidRPr="00000000">
        <w:rPr>
          <w:rtl w:val="0"/>
        </w:rPr>
        <w:t xml:space="preserve"> </w:t>
      </w:r>
      <w:r w:rsidDel="00000000" w:rsidR="00000000" w:rsidRPr="00000000">
        <w:rPr>
          <w:color w:val="188038"/>
          <w:rtl w:val="0"/>
        </w:rPr>
        <w:t xml:space="preserve">#333333</w:t>
      </w:r>
    </w:p>
    <w:p w:rsidR="00000000" w:rsidDel="00000000" w:rsidP="00000000" w:rsidRDefault="00000000" w:rsidRPr="00000000" w14:paraId="00000018">
      <w:pPr>
        <w:numPr>
          <w:ilvl w:val="1"/>
          <w:numId w:val="4"/>
        </w:numPr>
        <w:spacing w:after="240" w:line="276" w:lineRule="auto"/>
        <w:ind w:left="1440" w:hanging="360"/>
      </w:pPr>
      <w:r w:rsidDel="00000000" w:rsidR="00000000" w:rsidRPr="00000000">
        <w:rPr>
          <w:rtl w:val="0"/>
        </w:rPr>
        <w:t xml:space="preserve">Utilisation : Paragraphes, labels, informations globales.</w:t>
      </w:r>
    </w:p>
    <w:p w:rsidR="00000000" w:rsidDel="00000000" w:rsidP="00000000" w:rsidRDefault="00000000" w:rsidRPr="00000000" w14:paraId="00000019">
      <w:pPr>
        <w:spacing w:after="240" w:line="276" w:lineRule="auto"/>
        <w:rPr>
          <w:b w:val="1"/>
          <w:bCs w:val="1"/>
        </w:rPr>
      </w:pPr>
      <w:r w:rsidDel="00000000" w:rsidR="00000000" w:rsidRPr="00000000">
        <w:rPr>
          <w:b w:val="1"/>
          <w:bCs w:val="1"/>
          <w:rtl w:val="0"/>
        </w:rPr>
        <w:t xml:space="preserve">Thème Sombre (Dark Mode)</w:t>
      </w:r>
    </w:p>
    <w:p w:rsidR="00000000" w:rsidDel="00000000" w:rsidP="00000000" w:rsidRDefault="00000000" w:rsidRPr="00000000" w14:paraId="0000001A">
      <w:pPr>
        <w:numPr>
          <w:ilvl w:val="0"/>
          <w:numId w:val="6"/>
        </w:numPr>
        <w:spacing w:after="0" w:afterAutospacing="0" w:line="276" w:lineRule="auto"/>
        <w:ind w:left="720" w:hanging="360"/>
      </w:pPr>
      <w:r w:rsidDel="00000000" w:rsidR="00000000" w:rsidRPr="00000000">
        <w:rPr>
          <w:b w:val="1"/>
          <w:bCs w:val="1"/>
          <w:rtl w:val="0"/>
        </w:rPr>
        <w:t xml:space="preserve">Fond Sombre (Mode Nuit) :</w:t>
      </w:r>
      <w:r w:rsidDel="00000000" w:rsidR="00000000" w:rsidRPr="00000000">
        <w:rPr>
          <w:rtl w:val="0"/>
        </w:rPr>
        <w:t xml:space="preserve"> </w:t>
      </w:r>
      <w:r w:rsidDel="00000000" w:rsidR="00000000" w:rsidRPr="00000000">
        <w:rPr>
          <w:color w:val="188038"/>
          <w:rtl w:val="0"/>
        </w:rPr>
        <w:t xml:space="preserve">#121212</w:t>
      </w:r>
    </w:p>
    <w:p w:rsidR="00000000" w:rsidDel="00000000" w:rsidP="00000000" w:rsidRDefault="00000000" w:rsidRPr="00000000" w14:paraId="0000001B">
      <w:pPr>
        <w:numPr>
          <w:ilvl w:val="1"/>
          <w:numId w:val="6"/>
        </w:numPr>
        <w:spacing w:after="0" w:afterAutospacing="0" w:line="276" w:lineRule="auto"/>
        <w:ind w:left="1440" w:hanging="360"/>
      </w:pPr>
      <w:r w:rsidDel="00000000" w:rsidR="00000000" w:rsidRPr="00000000">
        <w:rPr>
          <w:rtl w:val="0"/>
        </w:rPr>
        <w:t xml:space="preserve">Utilisation : Remplacement du Gris Fond lorsque l'utilisateur active le thème sombre via le bouton de la barre de navigation.</w:t>
      </w:r>
    </w:p>
    <w:p w:rsidR="00000000" w:rsidDel="00000000" w:rsidP="00000000" w:rsidRDefault="00000000" w:rsidRPr="00000000" w14:paraId="0000001C">
      <w:pPr>
        <w:numPr>
          <w:ilvl w:val="0"/>
          <w:numId w:val="6"/>
        </w:numPr>
        <w:spacing w:after="0" w:afterAutospacing="0" w:line="276" w:lineRule="auto"/>
        <w:ind w:left="720" w:hanging="360"/>
      </w:pPr>
      <w:r w:rsidDel="00000000" w:rsidR="00000000" w:rsidRPr="00000000">
        <w:rPr>
          <w:b w:val="1"/>
          <w:bCs w:val="1"/>
          <w:rtl w:val="0"/>
        </w:rPr>
        <w:t xml:space="preserve">Texte Clair (Mode Nuit) :</w:t>
      </w:r>
      <w:r w:rsidDel="00000000" w:rsidR="00000000" w:rsidRPr="00000000">
        <w:rPr>
          <w:rtl w:val="0"/>
        </w:rPr>
        <w:t xml:space="preserve"> </w:t>
      </w:r>
      <w:r w:rsidDel="00000000" w:rsidR="00000000" w:rsidRPr="00000000">
        <w:rPr>
          <w:color w:val="188038"/>
          <w:rtl w:val="0"/>
        </w:rPr>
        <w:t xml:space="preserve">#E0E0E0</w:t>
      </w:r>
    </w:p>
    <w:p w:rsidR="00000000" w:rsidDel="00000000" w:rsidP="00000000" w:rsidRDefault="00000000" w:rsidRPr="00000000" w14:paraId="0000001D">
      <w:pPr>
        <w:numPr>
          <w:ilvl w:val="1"/>
          <w:numId w:val="6"/>
        </w:numPr>
        <w:spacing w:after="240" w:line="276" w:lineRule="auto"/>
        <w:ind w:left="1440" w:hanging="360"/>
      </w:pPr>
      <w:r w:rsidDel="00000000" w:rsidR="00000000" w:rsidRPr="00000000">
        <w:rPr>
          <w:rtl w:val="0"/>
        </w:rPr>
        <w:t xml:space="preserve">Utilisation : Remplacement du Texte Sombre pour garantir un contraste optimal et le respect des normes d'accessibilité visuelle (WCAG).</w:t>
      </w:r>
    </w:p>
    <w:p w:rsidR="00000000" w:rsidDel="00000000" w:rsidP="00000000" w:rsidRDefault="00000000" w:rsidRPr="00000000" w14:paraId="0000001E">
      <w:pPr>
        <w:pStyle w:val="Heading3"/>
        <w:keepNext w:val="0"/>
        <w:keepLines w:val="0"/>
        <w:spacing w:before="0" w:line="276" w:lineRule="auto"/>
        <w:ind w:left="0" w:firstLine="0"/>
        <w:rPr>
          <w:b w:val="1"/>
          <w:bCs w:val="1"/>
          <w:color w:val="000000"/>
          <w:sz w:val="26"/>
          <w:szCs w:val="26"/>
        </w:rPr>
      </w:pPr>
      <w:bookmarkStart w:colFirst="0" w:colLast="0" w:name="_y7v8diowfn5j" w:id="6"/>
      <w:bookmarkEnd w:id="6"/>
      <w:r w:rsidDel="00000000" w:rsidR="00000000" w:rsidRPr="00000000">
        <w:rPr>
          <w:rtl w:val="0"/>
        </w:rPr>
      </w:r>
    </w:p>
    <w:p w:rsidR="00000000" w:rsidDel="00000000" w:rsidP="00000000" w:rsidRDefault="00000000" w:rsidRPr="00000000" w14:paraId="0000001F">
      <w:pPr>
        <w:pStyle w:val="Heading3"/>
        <w:keepNext w:val="0"/>
        <w:keepLines w:val="0"/>
        <w:spacing w:before="0" w:line="276" w:lineRule="auto"/>
        <w:ind w:left="0" w:firstLine="0"/>
        <w:rPr>
          <w:b w:val="1"/>
          <w:bCs w:val="1"/>
          <w:color w:val="000000"/>
          <w:sz w:val="26"/>
          <w:szCs w:val="26"/>
        </w:rPr>
      </w:pPr>
      <w:bookmarkStart w:colFirst="0" w:colLast="0" w:name="_jhfprutjs8qn" w:id="7"/>
      <w:bookmarkEnd w:id="7"/>
      <w:r w:rsidDel="00000000" w:rsidR="00000000" w:rsidRPr="00000000">
        <w:rPr>
          <w:rtl w:val="0"/>
        </w:rPr>
      </w:r>
    </w:p>
    <w:p w:rsidR="00000000" w:rsidDel="00000000" w:rsidP="00000000" w:rsidRDefault="00000000" w:rsidRPr="00000000" w14:paraId="00000020">
      <w:pPr>
        <w:pStyle w:val="Heading3"/>
        <w:keepNext w:val="0"/>
        <w:keepLines w:val="0"/>
        <w:spacing w:before="0" w:line="276" w:lineRule="auto"/>
        <w:ind w:left="0" w:firstLine="0"/>
        <w:rPr>
          <w:b w:val="1"/>
          <w:bCs w:val="1"/>
          <w:color w:val="000000"/>
          <w:sz w:val="26"/>
          <w:szCs w:val="26"/>
        </w:rPr>
      </w:pPr>
      <w:bookmarkStart w:colFirst="0" w:colLast="0" w:name="_ul0gpltlkaf4" w:id="8"/>
      <w:bookmarkEnd w:id="8"/>
      <w:r w:rsidDel="00000000" w:rsidR="00000000" w:rsidRPr="00000000">
        <w:rPr>
          <w:b w:val="1"/>
          <w:bCs w:val="1"/>
          <w:color w:val="000000"/>
          <w:sz w:val="26"/>
          <w:szCs w:val="26"/>
          <w:rtl w:val="0"/>
        </w:rPr>
        <w:t xml:space="preserve">3. Typographie</w:t>
      </w:r>
    </w:p>
    <w:p w:rsidR="00000000" w:rsidDel="00000000" w:rsidP="00000000" w:rsidRDefault="00000000" w:rsidRPr="00000000" w14:paraId="00000021">
      <w:pPr>
        <w:spacing w:after="240" w:line="276" w:lineRule="auto"/>
        <w:rPr/>
      </w:pPr>
      <w:r w:rsidDel="00000000" w:rsidR="00000000" w:rsidRPr="00000000">
        <w:rPr>
          <w:rtl w:val="0"/>
        </w:rPr>
        <w:t xml:space="preserve">Pour garantir un affichage moderne, homogène et compatible avec tous les navigateurs et smartphones.</w:t>
      </w:r>
    </w:p>
    <w:p w:rsidR="00000000" w:rsidDel="00000000" w:rsidP="00000000" w:rsidRDefault="00000000" w:rsidRPr="00000000" w14:paraId="00000022">
      <w:pPr>
        <w:numPr>
          <w:ilvl w:val="0"/>
          <w:numId w:val="3"/>
        </w:numPr>
        <w:spacing w:after="0" w:afterAutospacing="0" w:line="276" w:lineRule="auto"/>
        <w:ind w:left="720" w:hanging="360"/>
      </w:pPr>
      <w:r w:rsidDel="00000000" w:rsidR="00000000" w:rsidRPr="00000000">
        <w:rPr>
          <w:b w:val="1"/>
          <w:bCs w:val="1"/>
          <w:rtl w:val="0"/>
        </w:rPr>
        <w:t xml:space="preserve">Police principale :</w:t>
      </w:r>
      <w:r w:rsidDel="00000000" w:rsidR="00000000" w:rsidRPr="00000000">
        <w:rPr>
          <w:rtl w:val="0"/>
        </w:rPr>
        <w:t xml:space="preserve"> Roboto (sans-serif)</w:t>
      </w:r>
    </w:p>
    <w:p w:rsidR="00000000" w:rsidDel="00000000" w:rsidP="00000000" w:rsidRDefault="00000000" w:rsidRPr="00000000" w14:paraId="00000023">
      <w:pPr>
        <w:numPr>
          <w:ilvl w:val="0"/>
          <w:numId w:val="3"/>
        </w:numPr>
        <w:spacing w:after="0" w:afterAutospacing="0" w:line="276" w:lineRule="auto"/>
        <w:ind w:left="720" w:hanging="360"/>
      </w:pPr>
      <w:r w:rsidDel="00000000" w:rsidR="00000000" w:rsidRPr="00000000">
        <w:rPr>
          <w:b w:val="1"/>
          <w:bCs w:val="1"/>
          <w:rtl w:val="0"/>
        </w:rPr>
        <w:t xml:space="preserve">Graisses (Weights) utilisées :</w:t>
      </w:r>
    </w:p>
    <w:p w:rsidR="00000000" w:rsidDel="00000000" w:rsidP="00000000" w:rsidRDefault="00000000" w:rsidRPr="00000000" w14:paraId="00000024">
      <w:pPr>
        <w:numPr>
          <w:ilvl w:val="1"/>
          <w:numId w:val="3"/>
        </w:numPr>
        <w:spacing w:after="0" w:afterAutospacing="0" w:line="276" w:lineRule="auto"/>
        <w:ind w:left="1440" w:hanging="360"/>
      </w:pPr>
      <w:r w:rsidDel="00000000" w:rsidR="00000000" w:rsidRPr="00000000">
        <w:rPr>
          <w:b w:val="1"/>
          <w:bCs w:val="1"/>
          <w:rtl w:val="0"/>
        </w:rPr>
        <w:t xml:space="preserve">Regular (400) :</w:t>
      </w:r>
      <w:r w:rsidDel="00000000" w:rsidR="00000000" w:rsidRPr="00000000">
        <w:rPr>
          <w:rtl w:val="0"/>
        </w:rPr>
        <w:t xml:space="preserve"> Pour le texte courant, les descriptions de pizzas et les paragraphes.</w:t>
      </w:r>
    </w:p>
    <w:p w:rsidR="00000000" w:rsidDel="00000000" w:rsidP="00000000" w:rsidRDefault="00000000" w:rsidRPr="00000000" w14:paraId="00000025">
      <w:pPr>
        <w:numPr>
          <w:ilvl w:val="1"/>
          <w:numId w:val="3"/>
        </w:numPr>
        <w:spacing w:after="0" w:afterAutospacing="0" w:line="276" w:lineRule="auto"/>
        <w:ind w:left="1440" w:hanging="360"/>
      </w:pPr>
      <w:r w:rsidDel="00000000" w:rsidR="00000000" w:rsidRPr="00000000">
        <w:rPr>
          <w:b w:val="1"/>
          <w:bCs w:val="1"/>
          <w:rtl w:val="0"/>
        </w:rPr>
        <w:t xml:space="preserve">Bold (700) :</w:t>
      </w:r>
      <w:r w:rsidDel="00000000" w:rsidR="00000000" w:rsidRPr="00000000">
        <w:rPr>
          <w:rtl w:val="0"/>
        </w:rPr>
        <w:t xml:space="preserve"> Pour les labels de formulaires, les sous-titres et les liens de navigation.</w:t>
      </w:r>
    </w:p>
    <w:p w:rsidR="00000000" w:rsidDel="00000000" w:rsidP="00000000" w:rsidRDefault="00000000" w:rsidRPr="00000000" w14:paraId="00000026">
      <w:pPr>
        <w:numPr>
          <w:ilvl w:val="1"/>
          <w:numId w:val="3"/>
        </w:numPr>
        <w:spacing w:after="240" w:line="276" w:lineRule="auto"/>
        <w:ind w:left="1440" w:hanging="360"/>
      </w:pPr>
      <w:r w:rsidDel="00000000" w:rsidR="00000000" w:rsidRPr="00000000">
        <w:rPr>
          <w:b w:val="1"/>
          <w:bCs w:val="1"/>
          <w:rtl w:val="0"/>
        </w:rPr>
        <w:t xml:space="preserve">Black (900) :</w:t>
      </w:r>
      <w:r w:rsidDel="00000000" w:rsidR="00000000" w:rsidRPr="00000000">
        <w:rPr>
          <w:rtl w:val="0"/>
        </w:rPr>
        <w:t xml:space="preserve"> Utilisé exclusivement pour les prix et les textes des boutons majeurs afin de maximiser leur impact visuel.</w:t>
      </w:r>
    </w:p>
    <w:p w:rsidR="00000000" w:rsidDel="00000000" w:rsidP="00000000" w:rsidRDefault="00000000" w:rsidRPr="00000000" w14:paraId="00000027">
      <w:pPr>
        <w:pStyle w:val="Heading3"/>
        <w:keepNext w:val="0"/>
        <w:keepLines w:val="0"/>
        <w:spacing w:before="0" w:line="276" w:lineRule="auto"/>
        <w:ind w:left="0" w:firstLine="0"/>
        <w:rPr>
          <w:b w:val="1"/>
          <w:bCs w:val="1"/>
          <w:color w:val="000000"/>
          <w:sz w:val="26"/>
          <w:szCs w:val="26"/>
        </w:rPr>
      </w:pPr>
      <w:bookmarkStart w:colFirst="0" w:colLast="0" w:name="_edmyng4dxb6u" w:id="9"/>
      <w:bookmarkEnd w:id="9"/>
      <w:r w:rsidDel="00000000" w:rsidR="00000000" w:rsidRPr="00000000">
        <w:rPr>
          <w:rtl w:val="0"/>
        </w:rPr>
      </w:r>
    </w:p>
    <w:p w:rsidR="00000000" w:rsidDel="00000000" w:rsidP="00000000" w:rsidRDefault="00000000" w:rsidRPr="00000000" w14:paraId="00000028">
      <w:pPr>
        <w:pStyle w:val="Heading3"/>
        <w:keepNext w:val="0"/>
        <w:keepLines w:val="0"/>
        <w:spacing w:before="0" w:line="276" w:lineRule="auto"/>
        <w:ind w:left="0" w:firstLine="0"/>
        <w:rPr>
          <w:b w:val="1"/>
          <w:bCs w:val="1"/>
          <w:color w:val="000000"/>
          <w:sz w:val="26"/>
          <w:szCs w:val="26"/>
        </w:rPr>
      </w:pPr>
      <w:bookmarkStart w:colFirst="0" w:colLast="0" w:name="_gi5ds1jt7ebq" w:id="10"/>
      <w:bookmarkEnd w:id="10"/>
      <w:r w:rsidDel="00000000" w:rsidR="00000000" w:rsidRPr="00000000">
        <w:rPr>
          <w:rtl w:val="0"/>
        </w:rPr>
      </w:r>
    </w:p>
    <w:p w:rsidR="00000000" w:rsidDel="00000000" w:rsidP="00000000" w:rsidRDefault="00000000" w:rsidRPr="00000000" w14:paraId="00000029">
      <w:pPr>
        <w:pStyle w:val="Heading3"/>
        <w:keepNext w:val="0"/>
        <w:keepLines w:val="0"/>
        <w:spacing w:before="0" w:line="276" w:lineRule="auto"/>
        <w:ind w:left="0" w:firstLine="0"/>
        <w:rPr>
          <w:b w:val="1"/>
          <w:bCs w:val="1"/>
          <w:color w:val="000000"/>
          <w:sz w:val="26"/>
          <w:szCs w:val="26"/>
        </w:rPr>
      </w:pPr>
      <w:bookmarkStart w:colFirst="0" w:colLast="0" w:name="_hpzmh2dm2hf6" w:id="11"/>
      <w:bookmarkEnd w:id="11"/>
      <w:r w:rsidDel="00000000" w:rsidR="00000000" w:rsidRPr="00000000">
        <w:rPr>
          <w:rtl w:val="0"/>
        </w:rPr>
      </w:r>
    </w:p>
    <w:p w:rsidR="00000000" w:rsidDel="00000000" w:rsidP="00000000" w:rsidRDefault="00000000" w:rsidRPr="00000000" w14:paraId="0000002A">
      <w:pPr>
        <w:pStyle w:val="Heading3"/>
        <w:keepNext w:val="0"/>
        <w:keepLines w:val="0"/>
        <w:spacing w:before="0" w:line="276" w:lineRule="auto"/>
        <w:ind w:left="0" w:firstLine="0"/>
        <w:rPr>
          <w:b w:val="1"/>
          <w:bCs w:val="1"/>
          <w:color w:val="000000"/>
          <w:sz w:val="26"/>
          <w:szCs w:val="26"/>
        </w:rPr>
      </w:pPr>
      <w:bookmarkStart w:colFirst="0" w:colLast="0" w:name="_m33qo3o59h11" w:id="12"/>
      <w:bookmarkEnd w:id="12"/>
      <w:r w:rsidDel="00000000" w:rsidR="00000000" w:rsidRPr="00000000">
        <w:rPr>
          <w:b w:val="1"/>
          <w:bCs w:val="1"/>
          <w:color w:val="000000"/>
          <w:sz w:val="26"/>
          <w:szCs w:val="26"/>
          <w:rtl w:val="0"/>
        </w:rPr>
        <w:t xml:space="preserve">4. Composants d'Interface</w:t>
      </w:r>
    </w:p>
    <w:p w:rsidR="00000000" w:rsidDel="00000000" w:rsidP="00000000" w:rsidRDefault="00000000" w:rsidRPr="00000000" w14:paraId="0000002B">
      <w:pPr>
        <w:spacing w:after="240" w:line="276" w:lineRule="auto"/>
        <w:rPr/>
      </w:pPr>
      <w:r w:rsidDel="00000000" w:rsidR="00000000" w:rsidRPr="00000000">
        <w:rPr>
          <w:rtl w:val="0"/>
        </w:rPr>
        <w:t xml:space="preserve">Les éléments interactifs ont été fait pour offrir une expérience utilisateur fluide, notamment sur l'interface Livreur.</w:t>
      </w:r>
    </w:p>
    <w:p w:rsidR="00000000" w:rsidDel="00000000" w:rsidP="00000000" w:rsidRDefault="00000000" w:rsidRPr="00000000" w14:paraId="0000002C">
      <w:pPr>
        <w:numPr>
          <w:ilvl w:val="0"/>
          <w:numId w:val="1"/>
        </w:numPr>
        <w:spacing w:after="0" w:afterAutospacing="0" w:line="276" w:lineRule="auto"/>
        <w:ind w:left="720" w:hanging="360"/>
      </w:pPr>
      <w:r w:rsidDel="00000000" w:rsidR="00000000" w:rsidRPr="00000000">
        <w:rPr>
          <w:b w:val="1"/>
          <w:bCs w:val="1"/>
          <w:rtl w:val="0"/>
        </w:rPr>
        <w:t xml:space="preserve">Boutons d'action (Boutons "Commander" / "Valider") :</w:t>
      </w:r>
    </w:p>
    <w:p w:rsidR="00000000" w:rsidDel="00000000" w:rsidP="00000000" w:rsidRDefault="00000000" w:rsidRPr="00000000" w14:paraId="0000002D">
      <w:pPr>
        <w:numPr>
          <w:ilvl w:val="1"/>
          <w:numId w:val="1"/>
        </w:numPr>
        <w:spacing w:after="0" w:afterAutospacing="0" w:line="276" w:lineRule="auto"/>
        <w:ind w:left="1440" w:hanging="360"/>
      </w:pPr>
      <w:r w:rsidDel="00000000" w:rsidR="00000000" w:rsidRPr="00000000">
        <w:rPr>
          <w:rtl w:val="0"/>
        </w:rPr>
        <w:t xml:space="preserve">Fond : Jaune Action (</w:t>
      </w:r>
      <w:r w:rsidDel="00000000" w:rsidR="00000000" w:rsidRPr="00000000">
        <w:rPr>
          <w:color w:val="188038"/>
          <w:rtl w:val="0"/>
        </w:rPr>
        <w:t xml:space="preserve">#FFCC00</w:t>
      </w:r>
      <w:r w:rsidDel="00000000" w:rsidR="00000000" w:rsidRPr="00000000">
        <w:rPr>
          <w:rtl w:val="0"/>
        </w:rPr>
        <w:t xml:space="preserve">).</w:t>
      </w:r>
    </w:p>
    <w:p w:rsidR="00000000" w:rsidDel="00000000" w:rsidP="00000000" w:rsidRDefault="00000000" w:rsidRPr="00000000" w14:paraId="0000002E">
      <w:pPr>
        <w:numPr>
          <w:ilvl w:val="1"/>
          <w:numId w:val="1"/>
        </w:numPr>
        <w:spacing w:after="0" w:afterAutospacing="0" w:line="276" w:lineRule="auto"/>
        <w:ind w:left="1440" w:hanging="360"/>
      </w:pPr>
      <w:r w:rsidDel="00000000" w:rsidR="00000000" w:rsidRPr="00000000">
        <w:rPr>
          <w:rtl w:val="0"/>
        </w:rPr>
        <w:t xml:space="preserve">Typographie : Noir, texte en lettres capitales (</w:t>
      </w:r>
      <w:r w:rsidDel="00000000" w:rsidR="00000000" w:rsidRPr="00000000">
        <w:rPr>
          <w:color w:val="188038"/>
          <w:rtl w:val="0"/>
        </w:rPr>
        <w:t xml:space="preserve">text-transform: uppercase</w:t>
      </w:r>
      <w:r w:rsidDel="00000000" w:rsidR="00000000" w:rsidRPr="00000000">
        <w:rPr>
          <w:rtl w:val="0"/>
        </w:rPr>
        <w:t xml:space="preserve">), graisse 900.</w:t>
      </w:r>
    </w:p>
    <w:p w:rsidR="00000000" w:rsidDel="00000000" w:rsidP="00000000" w:rsidRDefault="00000000" w:rsidRPr="00000000" w14:paraId="0000002F">
      <w:pPr>
        <w:numPr>
          <w:ilvl w:val="1"/>
          <w:numId w:val="1"/>
        </w:numPr>
        <w:spacing w:after="0" w:afterAutospacing="0" w:line="276" w:lineRule="auto"/>
        <w:ind w:left="1440" w:hanging="360"/>
      </w:pPr>
      <w:r w:rsidDel="00000000" w:rsidR="00000000" w:rsidRPr="00000000">
        <w:rPr>
          <w:rtl w:val="0"/>
        </w:rPr>
        <w:t xml:space="preserve">Forme : Rayon de bordure (</w:t>
      </w:r>
      <w:r w:rsidDel="00000000" w:rsidR="00000000" w:rsidRPr="00000000">
        <w:rPr>
          <w:color w:val="188038"/>
          <w:rtl w:val="0"/>
        </w:rPr>
        <w:t xml:space="preserve">border-radius</w:t>
      </w:r>
      <w:r w:rsidDel="00000000" w:rsidR="00000000" w:rsidRPr="00000000">
        <w:rPr>
          <w:rtl w:val="0"/>
        </w:rPr>
        <w:t xml:space="preserve">) de 4px pour les formulaires, et de 20px (aspect pilule) pour les actions d'achat.</w:t>
      </w:r>
    </w:p>
    <w:p w:rsidR="00000000" w:rsidDel="00000000" w:rsidP="00000000" w:rsidRDefault="00000000" w:rsidRPr="00000000" w14:paraId="00000030">
      <w:pPr>
        <w:numPr>
          <w:ilvl w:val="1"/>
          <w:numId w:val="1"/>
        </w:numPr>
        <w:spacing w:after="0" w:afterAutospacing="0" w:line="276" w:lineRule="auto"/>
        <w:ind w:left="1440" w:hanging="360"/>
      </w:pPr>
      <w:r w:rsidDel="00000000" w:rsidR="00000000" w:rsidRPr="00000000">
        <w:rPr>
          <w:rtl w:val="0"/>
        </w:rPr>
        <w:t xml:space="preserve">Interaction : Au survol (</w:t>
      </w:r>
      <w:r w:rsidDel="00000000" w:rsidR="00000000" w:rsidRPr="00000000">
        <w:rPr>
          <w:color w:val="188038"/>
          <w:rtl w:val="0"/>
        </w:rPr>
        <w:t xml:space="preserve">:hover</w:t>
      </w:r>
      <w:r w:rsidDel="00000000" w:rsidR="00000000" w:rsidRPr="00000000">
        <w:rPr>
          <w:rtl w:val="0"/>
        </w:rPr>
        <w:t xml:space="preserve">), la couleur s'assombrit légèrement (</w:t>
      </w:r>
      <w:r w:rsidDel="00000000" w:rsidR="00000000" w:rsidRPr="00000000">
        <w:rPr>
          <w:color w:val="188038"/>
          <w:rtl w:val="0"/>
        </w:rPr>
        <w:t xml:space="preserve">#e6b800</w:t>
      </w:r>
      <w:r w:rsidDel="00000000" w:rsidR="00000000" w:rsidRPr="00000000">
        <w:rPr>
          <w:rtl w:val="0"/>
        </w:rPr>
        <w:t xml:space="preserve">).</w:t>
      </w:r>
    </w:p>
    <w:p w:rsidR="00000000" w:rsidDel="00000000" w:rsidP="00000000" w:rsidRDefault="00000000" w:rsidRPr="00000000" w14:paraId="00000031">
      <w:pPr>
        <w:numPr>
          <w:ilvl w:val="0"/>
          <w:numId w:val="1"/>
        </w:numPr>
        <w:spacing w:after="0" w:afterAutospacing="0" w:line="276" w:lineRule="auto"/>
        <w:ind w:left="720" w:hanging="360"/>
      </w:pPr>
      <w:r w:rsidDel="00000000" w:rsidR="00000000" w:rsidRPr="00000000">
        <w:rPr>
          <w:b w:val="1"/>
          <w:bCs w:val="1"/>
          <w:rtl w:val="0"/>
        </w:rPr>
        <w:t xml:space="preserve">Cartes Produits (Pizzas, Salades, Desserts) :</w:t>
      </w:r>
    </w:p>
    <w:p w:rsidR="00000000" w:rsidDel="00000000" w:rsidP="00000000" w:rsidRDefault="00000000" w:rsidRPr="00000000" w14:paraId="00000032">
      <w:pPr>
        <w:numPr>
          <w:ilvl w:val="1"/>
          <w:numId w:val="1"/>
        </w:numPr>
        <w:spacing w:after="0" w:afterAutospacing="0" w:line="276" w:lineRule="auto"/>
        <w:ind w:left="1440" w:hanging="360"/>
      </w:pPr>
      <w:r w:rsidDel="00000000" w:rsidR="00000000" w:rsidRPr="00000000">
        <w:rPr>
          <w:rtl w:val="0"/>
        </w:rPr>
        <w:t xml:space="preserve">Fond : Blanc (</w:t>
      </w:r>
      <w:r w:rsidDel="00000000" w:rsidR="00000000" w:rsidRPr="00000000">
        <w:rPr>
          <w:color w:val="188038"/>
          <w:rtl w:val="0"/>
        </w:rPr>
        <w:t xml:space="preserve">#ffffff</w:t>
      </w:r>
      <w:r w:rsidDel="00000000" w:rsidR="00000000" w:rsidRPr="00000000">
        <w:rPr>
          <w:rtl w:val="0"/>
        </w:rPr>
        <w:t xml:space="preserve">).</w:t>
      </w:r>
    </w:p>
    <w:p w:rsidR="00000000" w:rsidDel="00000000" w:rsidP="00000000" w:rsidRDefault="00000000" w:rsidRPr="00000000" w14:paraId="00000033">
      <w:pPr>
        <w:numPr>
          <w:ilvl w:val="1"/>
          <w:numId w:val="1"/>
        </w:numPr>
        <w:spacing w:after="0" w:afterAutospacing="0" w:line="276" w:lineRule="auto"/>
        <w:ind w:left="1440" w:hanging="360"/>
      </w:pPr>
      <w:r w:rsidDel="00000000" w:rsidR="00000000" w:rsidRPr="00000000">
        <w:rPr>
          <w:rtl w:val="0"/>
        </w:rPr>
        <w:t xml:space="preserve">Structure : Rayon de bordure de 8px avec débordement masqué (</w:t>
      </w:r>
      <w:r w:rsidDel="00000000" w:rsidR="00000000" w:rsidRPr="00000000">
        <w:rPr>
          <w:color w:val="188038"/>
          <w:rtl w:val="0"/>
        </w:rPr>
        <w:t xml:space="preserve">overflow: hidden</w:t>
      </w:r>
      <w:r w:rsidDel="00000000" w:rsidR="00000000" w:rsidRPr="00000000">
        <w:rPr>
          <w:rtl w:val="0"/>
        </w:rPr>
        <w:t xml:space="preserve">) pour intégrer proprement l'image.</w:t>
      </w:r>
    </w:p>
    <w:p w:rsidR="00000000" w:rsidDel="00000000" w:rsidP="00000000" w:rsidRDefault="00000000" w:rsidRPr="00000000" w14:paraId="00000034">
      <w:pPr>
        <w:numPr>
          <w:ilvl w:val="1"/>
          <w:numId w:val="1"/>
        </w:numPr>
        <w:spacing w:after="0" w:afterAutospacing="0" w:line="276" w:lineRule="auto"/>
        <w:ind w:left="1440" w:hanging="360"/>
      </w:pPr>
      <w:r w:rsidDel="00000000" w:rsidR="00000000" w:rsidRPr="00000000">
        <w:rPr>
          <w:rtl w:val="0"/>
        </w:rPr>
        <w:t xml:space="preserve">Profondeur : Ombre portée légère (</w:t>
      </w:r>
      <w:r w:rsidDel="00000000" w:rsidR="00000000" w:rsidRPr="00000000">
        <w:rPr>
          <w:color w:val="188038"/>
          <w:rtl w:val="0"/>
        </w:rPr>
        <w:t xml:space="preserve">box-shadow: 0 2px 8px rgba(0,0,0,0.1)</w:t>
      </w:r>
      <w:r w:rsidDel="00000000" w:rsidR="00000000" w:rsidRPr="00000000">
        <w:rPr>
          <w:rtl w:val="0"/>
        </w:rPr>
        <w:t xml:space="preserve">) pour détacher la carte du fond gris.</w:t>
      </w:r>
    </w:p>
    <w:p w:rsidR="00000000" w:rsidDel="00000000" w:rsidP="00000000" w:rsidRDefault="00000000" w:rsidRPr="00000000" w14:paraId="00000035">
      <w:pPr>
        <w:numPr>
          <w:ilvl w:val="0"/>
          <w:numId w:val="1"/>
        </w:numPr>
        <w:spacing w:after="0" w:afterAutospacing="0" w:line="276" w:lineRule="auto"/>
        <w:ind w:left="720" w:hanging="360"/>
      </w:pPr>
      <w:r w:rsidDel="00000000" w:rsidR="00000000" w:rsidRPr="00000000">
        <w:rPr>
          <w:b w:val="1"/>
          <w:bCs w:val="1"/>
          <w:rtl w:val="0"/>
        </w:rPr>
        <w:t xml:space="preserve">Formulaires et Saisie :</w:t>
      </w:r>
    </w:p>
    <w:p w:rsidR="00000000" w:rsidDel="00000000" w:rsidP="00000000" w:rsidRDefault="00000000" w:rsidRPr="00000000" w14:paraId="00000036">
      <w:pPr>
        <w:numPr>
          <w:ilvl w:val="1"/>
          <w:numId w:val="1"/>
        </w:numPr>
        <w:spacing w:after="0" w:afterAutospacing="0" w:line="276" w:lineRule="auto"/>
        <w:ind w:left="1440" w:hanging="360"/>
      </w:pPr>
      <w:r w:rsidDel="00000000" w:rsidR="00000000" w:rsidRPr="00000000">
        <w:rPr>
          <w:rtl w:val="0"/>
        </w:rPr>
        <w:t xml:space="preserve">Champs (</w:t>
      </w:r>
      <w:r w:rsidDel="00000000" w:rsidR="00000000" w:rsidRPr="00000000">
        <w:rPr>
          <w:color w:val="188038"/>
          <w:rtl w:val="0"/>
        </w:rPr>
        <w:t xml:space="preserve">input</w:t>
      </w:r>
      <w:r w:rsidDel="00000000" w:rsidR="00000000" w:rsidRPr="00000000">
        <w:rPr>
          <w:rtl w:val="0"/>
        </w:rPr>
        <w:t xml:space="preserve">) : Largeur 100%, espacement interne (padding) de 10px.</w:t>
      </w:r>
    </w:p>
    <w:p w:rsidR="00000000" w:rsidDel="00000000" w:rsidP="00000000" w:rsidRDefault="00000000" w:rsidRPr="00000000" w14:paraId="00000037">
      <w:pPr>
        <w:numPr>
          <w:ilvl w:val="1"/>
          <w:numId w:val="1"/>
        </w:numPr>
        <w:spacing w:after="0" w:afterAutospacing="0" w:line="276" w:lineRule="auto"/>
        <w:ind w:left="1440" w:hanging="360"/>
      </w:pPr>
      <w:r w:rsidDel="00000000" w:rsidR="00000000" w:rsidRPr="00000000">
        <w:rPr>
          <w:rtl w:val="0"/>
        </w:rPr>
        <w:t xml:space="preserve">Focus : Lors de la sélection d'un champ, la bordure devient Rouge Mosaïque et génère un léger halo lumineux pour guider l'utilisateur.</w:t>
      </w:r>
    </w:p>
    <w:p w:rsidR="00000000" w:rsidDel="00000000" w:rsidP="00000000" w:rsidRDefault="00000000" w:rsidRPr="00000000" w14:paraId="00000038">
      <w:pPr>
        <w:numPr>
          <w:ilvl w:val="0"/>
          <w:numId w:val="1"/>
        </w:numPr>
        <w:spacing w:after="0" w:afterAutospacing="0" w:line="276" w:lineRule="auto"/>
        <w:ind w:left="720" w:hanging="360"/>
      </w:pPr>
      <w:r w:rsidDel="00000000" w:rsidR="00000000" w:rsidRPr="00000000">
        <w:rPr>
          <w:b w:val="1"/>
          <w:bCs w:val="1"/>
          <w:rtl w:val="0"/>
        </w:rPr>
        <w:t xml:space="preserve">Alertes (Toasts) et Fenêtres Modales :</w:t>
      </w:r>
    </w:p>
    <w:p w:rsidR="00000000" w:rsidDel="00000000" w:rsidP="00000000" w:rsidRDefault="00000000" w:rsidRPr="00000000" w14:paraId="00000039">
      <w:pPr>
        <w:numPr>
          <w:ilvl w:val="1"/>
          <w:numId w:val="1"/>
        </w:numPr>
        <w:spacing w:after="0" w:afterAutospacing="0" w:line="276" w:lineRule="auto"/>
        <w:ind w:left="1440" w:hanging="360"/>
      </w:pPr>
      <w:r w:rsidDel="00000000" w:rsidR="00000000" w:rsidRPr="00000000">
        <w:rPr>
          <w:rtl w:val="0"/>
        </w:rPr>
        <w:t xml:space="preserve">Modale de composition (Menu) : Apparaît en superposition avec un fond sombre semi-transparent (</w:t>
      </w:r>
      <w:r w:rsidDel="00000000" w:rsidR="00000000" w:rsidRPr="00000000">
        <w:rPr>
          <w:color w:val="188038"/>
          <w:rtl w:val="0"/>
        </w:rPr>
        <w:t xml:space="preserve">rgba(0,0,0,0.5)</w:t>
      </w:r>
      <w:r w:rsidDel="00000000" w:rsidR="00000000" w:rsidRPr="00000000">
        <w:rPr>
          <w:rtl w:val="0"/>
        </w:rPr>
        <w:t xml:space="preserve">) pour isoler l'action. Conteneur principal sur fond blanc avec le titre en Rouge Mosaïque.</w:t>
      </w:r>
    </w:p>
    <w:p w:rsidR="00000000" w:rsidDel="00000000" w:rsidP="00000000" w:rsidRDefault="00000000" w:rsidRPr="00000000" w14:paraId="0000003A">
      <w:pPr>
        <w:numPr>
          <w:ilvl w:val="1"/>
          <w:numId w:val="1"/>
        </w:numPr>
        <w:spacing w:after="0" w:afterAutospacing="0" w:line="276" w:lineRule="auto"/>
        <w:ind w:left="1440" w:hanging="360"/>
      </w:pPr>
      <w:r w:rsidDel="00000000" w:rsidR="00000000" w:rsidRPr="00000000">
        <w:rPr>
          <w:rtl w:val="0"/>
        </w:rPr>
        <w:t xml:space="preserve">Toast (Notification d'ajout) : Élément flottant non-intrusif, doté d'une typographie blanche sur fond sombre, disparaissant automatiquement après temporisation.</w:t>
      </w:r>
    </w:p>
    <w:p w:rsidR="00000000" w:rsidDel="00000000" w:rsidP="00000000" w:rsidRDefault="00000000" w:rsidRPr="00000000" w14:paraId="0000003B">
      <w:pPr>
        <w:numPr>
          <w:ilvl w:val="0"/>
          <w:numId w:val="1"/>
        </w:numPr>
        <w:spacing w:after="0" w:afterAutospacing="0" w:line="276" w:lineRule="auto"/>
        <w:ind w:left="720" w:hanging="360"/>
      </w:pPr>
      <w:r w:rsidDel="00000000" w:rsidR="00000000" w:rsidRPr="00000000">
        <w:rPr>
          <w:b w:val="1"/>
          <w:bCs w:val="1"/>
          <w:rtl w:val="0"/>
        </w:rPr>
        <w:t xml:space="preserve">Spécificité Interface Livreur :</w:t>
      </w:r>
    </w:p>
    <w:p w:rsidR="00000000" w:rsidDel="00000000" w:rsidP="00000000" w:rsidRDefault="00000000" w:rsidRPr="00000000" w14:paraId="0000003C">
      <w:pPr>
        <w:numPr>
          <w:ilvl w:val="1"/>
          <w:numId w:val="1"/>
        </w:numPr>
        <w:spacing w:after="0" w:afterAutospacing="0" w:line="276" w:lineRule="auto"/>
        <w:ind w:left="1440" w:hanging="360"/>
      </w:pPr>
      <w:r w:rsidDel="00000000" w:rsidR="00000000" w:rsidRPr="00000000">
        <w:rPr>
          <w:rtl w:val="0"/>
        </w:rPr>
        <w:t xml:space="preserve">Pour répondre aux contraintes (utilisation avec des gants), les boutons de l'interface livreur prennent plus d’espace, avec un espacement interne massif (20px) et des couleurs d'état franches (Bleu pour la navigation, Vert pour la validation, Rouge pour les problèmes).</w:t>
      </w:r>
    </w:p>
    <w:p w:rsidR="00000000" w:rsidDel="00000000" w:rsidP="00000000" w:rsidRDefault="00000000" w:rsidRPr="00000000" w14:paraId="0000003D">
      <w:pPr>
        <w:numPr>
          <w:ilvl w:val="1"/>
          <w:numId w:val="5"/>
        </w:numPr>
        <w:spacing w:after="240" w:before="0" w:lineRule="auto"/>
        <w:ind w:left="1440" w:hanging="360"/>
        <w:rPr>
          <w:u w:val="no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