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语义图像构建方法</w:t>
      </w:r>
    </w:p>
    <w:p/>
    <w:p>
      <w:r>
        <w:drawing>
          <wp:inline xmlns:a="http://schemas.openxmlformats.org/drawingml/2006/main" xmlns:pic="http://schemas.openxmlformats.org/drawingml/2006/picture">
            <wp:extent cx="3657600" cy="3562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0f93431baca5857c381092186a320d9ab559f96e99ad7b0e93fcfaf4a9fab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#### 固定部件构建流程</w:t>
        <w:br/>
        <w:t xml:space="preserve">1. **初始化灰度图像张量**  </w:t>
        <w:br/>
        <w:t xml:space="preserve">   创建尺寸为 `width/8 × height/8`、通道数为 `item_class_num` 的灰度图像张量，初始值设为 0.01（值域 [0, 1]）。缩小尺寸以节省内存。</w:t>
      </w:r>
    </w:p>
    <w:p>
      <w:r>
        <w:t xml:space="preserve">2. **生成高斯椭圆分布**  </w:t>
        <w:br/>
        <w:t xml:space="preserve">   - 遍历每个固定部件的边界框，计算其中心坐标 (μ_x, μ_y) 作为均值。  </w:t>
        <w:br/>
        <w:t xml:space="preserve">   - 以边界框的半宽/半长的 2 倍为 X/Y 方向的标准差 (σ_x, σ_y)。  </w:t>
        <w:br/>
        <w:t xml:space="preserve">   - 通过公式 (2)-(4) 计算每个像素点的语义值 SemanticValue(x, y)，范围覆盖 μ ± 3σ 区域。  </w:t>
        <w:br/>
        <w:t xml:space="preserve">   - 高斯椭圆示例如图 3 所示（红色框为边界框）。</w:t>
      </w:r>
    </w:p>
    <w:p>
      <w:r>
        <w:t xml:space="preserve">3. **叠加语义分布**  </w:t>
        <w:br/>
        <w:t xml:space="preserve">   - 将每个部件的高斯椭圆添加至对应类别通道的图像中。  </w:t>
        <w:br/>
        <w:t xml:space="preserve">   - 若不同部件的语义区域重叠，重叠区像素取相对高值。  </w:t>
        <w:br/>
        <w:t xml:space="preserve">   - 最终语义图像如图 4 所示。</w:t>
      </w:r>
    </w:p>
    <w:p>
      <w:r>
        <w:t>#### 旋转移动部件处理</w:t>
        <w:br/>
        <w:t>采用不一致的构建法（具体步骤未详述，但可能涉及动态位置建模）。</w:t>
      </w:r>
    </w:p>
    <w:p>
      <w:r>
        <w:t>---</w:t>
      </w:r>
    </w:p>
    <w:p>
      <w:r>
        <w:t>### 相关图像</w:t>
      </w:r>
    </w:p>
    <w:p>
      <w:r>
        <w:t>*图注：上方为构建过程三阶段（原始图像→热力图→最终结果），聚焦固定部件的语义分布生成。*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