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B3EA24">
      <w:pPr>
        <w:pStyle w:val="11"/>
        <w:numPr>
          <w:ilvl w:val="0"/>
          <w:numId w:val="0"/>
        </w:numPr>
        <w:ind w:left="567" w:hanging="567"/>
        <w:rPr>
          <w:b/>
          <w:lang w:val="de-DE"/>
        </w:rPr>
      </w:pPr>
      <w:r>
        <w:rPr>
          <w:rFonts w:hint="eastAsia"/>
          <w:b/>
          <w:lang w:val="de-DE"/>
        </w:rPr>
        <w:t>3</w:t>
      </w:r>
      <w:r>
        <w:rPr>
          <w:b/>
          <w:lang w:val="de-DE"/>
        </w:rPr>
        <w:t>.</w:t>
      </w:r>
      <w:r>
        <w:rPr>
          <w:rFonts w:hint="eastAsia"/>
          <w:b/>
          <w:lang w:val="en-US" w:eastAsia="zh-CN"/>
        </w:rPr>
        <w:t>2</w:t>
      </w:r>
      <w:r>
        <w:rPr>
          <w:b/>
          <w:lang w:val="de-DE"/>
        </w:rPr>
        <w:t>.</w:t>
      </w:r>
      <w:r>
        <w:rPr>
          <w:rFonts w:hint="eastAsia"/>
          <w:b/>
          <w:lang w:val="en-US" w:eastAsia="zh-CN"/>
        </w:rPr>
        <w:t>2</w:t>
      </w:r>
      <w:r>
        <w:rPr>
          <w:b/>
          <w:lang w:val="de-DE"/>
        </w:rPr>
        <w:t xml:space="preserve"> </w:t>
      </w:r>
      <w:r>
        <w:rPr>
          <w:rFonts w:hint="eastAsia"/>
          <w:b/>
          <w:lang w:val="de-DE"/>
        </w:rPr>
        <w:t>多通道语义图像</w:t>
      </w:r>
    </w:p>
    <w:p w14:paraId="5F657422">
      <w:pPr>
        <w:spacing w:after="40"/>
        <w:ind w:firstLine="420"/>
        <w:jc w:val="both"/>
        <w:rPr>
          <w:rFonts w:hint="eastAsia"/>
          <w:sz w:val="21"/>
          <w:szCs w:val="21"/>
          <w:lang w:eastAsia="zh-CN"/>
        </w:rPr>
      </w:pPr>
      <w:r>
        <w:rPr>
          <w:rFonts w:hint="eastAsia"/>
          <w:sz w:val="21"/>
          <w:szCs w:val="21"/>
          <w:lang w:eastAsia="zh-CN"/>
        </w:rPr>
        <w:t>在目标检测算法FFTNet</w:t>
      </w:r>
      <w:r>
        <w:rPr>
          <w:rFonts w:hint="eastAsia"/>
          <w:sz w:val="21"/>
          <w:szCs w:val="21"/>
          <w:lang w:eastAsia="zh-CN"/>
        </w:rPr>
        <w:fldChar w:fldCharType="begin"/>
      </w:r>
      <w:r>
        <w:rPr>
          <w:rFonts w:hint="eastAsia"/>
          <w:sz w:val="21"/>
          <w:szCs w:val="21"/>
          <w:lang w:eastAsia="zh-CN"/>
        </w:rPr>
        <w:instrText xml:space="preserve"> REF _Ref32513 \n \h </w:instrText>
      </w:r>
      <w:r>
        <w:rPr>
          <w:rFonts w:hint="eastAsia"/>
          <w:sz w:val="21"/>
          <w:szCs w:val="21"/>
          <w:lang w:eastAsia="zh-CN"/>
        </w:rPr>
        <w:fldChar w:fldCharType="separate"/>
      </w:r>
      <w:r>
        <w:rPr>
          <w:rFonts w:hint="eastAsia"/>
          <w:sz w:val="21"/>
          <w:szCs w:val="21"/>
          <w:lang w:eastAsia="zh-CN"/>
        </w:rPr>
        <w:t>[26]</w:t>
      </w:r>
      <w:r>
        <w:rPr>
          <w:rFonts w:hint="eastAsia"/>
          <w:sz w:val="21"/>
          <w:szCs w:val="21"/>
          <w:lang w:eastAsia="zh-CN"/>
        </w:rPr>
        <w:fldChar w:fldCharType="end"/>
      </w:r>
      <w:r>
        <w:rPr>
          <w:rFonts w:hint="eastAsia"/>
          <w:sz w:val="21"/>
          <w:szCs w:val="21"/>
          <w:lang w:eastAsia="zh-CN"/>
        </w:rPr>
        <w:t>中，便通过灰度语义图像构建了高斯椭圆组成的Heatmap来指示像素属于目标中心点的概率，以及该目标的回归尺度。灰度语义图像的意义是指示某种类别的目标在图像区域的“存在性”，即图像上某区域该类别目标存在的可能性。受此思想启发，对于拥有item_class_num 个部件类别、图像长宽分别为width和height的样本集，可构建长宽同样为width和 height，且具有item_class_num个通道的灰度语义图像。动车组转向架上的部件按其位置是否固定可分为固定部件和旋转移动部件两种。这两种部件使用不一致的语义图像构建法。</w:t>
      </w:r>
    </w:p>
    <w:p w14:paraId="31EB313A">
      <w:pPr>
        <w:pStyle w:val="4"/>
        <w:rPr>
          <w:b/>
          <w:bCs/>
          <w:i w:val="0"/>
          <w:iCs w:val="0"/>
          <w:sz w:val="21"/>
          <w:szCs w:val="21"/>
        </w:rPr>
      </w:pPr>
      <w:r>
        <w:rPr>
          <w:rFonts w:hint="eastAsia"/>
          <w:b/>
          <w:bCs/>
          <w:i w:val="0"/>
          <w:iCs w:val="0"/>
          <w:sz w:val="21"/>
          <w:szCs w:val="21"/>
          <w:lang w:val="en-US" w:eastAsia="zh-CN"/>
        </w:rPr>
        <w:t>1.</w:t>
      </w:r>
      <w:r>
        <w:rPr>
          <w:rFonts w:hint="eastAsia"/>
          <w:b/>
          <w:bCs/>
          <w:i w:val="0"/>
          <w:iCs w:val="0"/>
          <w:sz w:val="21"/>
          <w:szCs w:val="21"/>
        </w:rPr>
        <w:t>固定部件</w:t>
      </w:r>
    </w:p>
    <w:p w14:paraId="1D7EC9AA">
      <w:pPr>
        <w:keepNext w:val="0"/>
        <w:keepLines w:val="0"/>
        <w:pageBreakBefore w:val="0"/>
        <w:widowControl/>
        <w:numPr>
          <w:ilvl w:val="0"/>
          <w:numId w:val="0"/>
        </w:numPr>
        <w:kinsoku/>
        <w:wordWrap/>
        <w:overflowPunct/>
        <w:topLinePunct w:val="0"/>
        <w:autoSpaceDE w:val="0"/>
        <w:autoSpaceDN w:val="0"/>
        <w:bidi w:val="0"/>
        <w:adjustRightInd/>
        <w:snapToGrid/>
        <w:spacing w:after="40"/>
        <w:ind w:leftChars="0" w:firstLine="420" w:firstLineChars="200"/>
        <w:jc w:val="both"/>
        <w:textAlignment w:val="auto"/>
        <w:rPr>
          <w:rFonts w:hint="eastAsia"/>
          <w:sz w:val="21"/>
          <w:szCs w:val="21"/>
          <w:lang w:eastAsia="zh-CN"/>
        </w:rPr>
      </w:pPr>
      <w:r>
        <w:rPr>
          <w:rFonts w:hint="eastAsia"/>
          <w:sz w:val="21"/>
          <w:szCs w:val="21"/>
          <w:lang w:eastAsia="zh-CN"/>
        </w:rPr>
        <w:t>对于在标准图标注中所有位置固定的部件，通过以下流程构建语义图像：</w:t>
      </w:r>
    </w:p>
    <w:p w14:paraId="34CE65F0">
      <w:pPr>
        <w:numPr>
          <w:ilvl w:val="0"/>
          <w:numId w:val="2"/>
        </w:numPr>
        <w:spacing w:after="40"/>
        <w:ind w:left="425" w:leftChars="0" w:hanging="425" w:firstLineChars="0"/>
        <w:jc w:val="both"/>
        <w:rPr>
          <w:rFonts w:hint="eastAsia"/>
          <w:sz w:val="21"/>
          <w:szCs w:val="21"/>
          <w:lang w:eastAsia="zh-CN"/>
        </w:rPr>
      </w:pPr>
      <w:r>
        <w:rPr>
          <w:rFonts w:hint="eastAsia"/>
          <w:sz w:val="21"/>
          <w:szCs w:val="21"/>
          <w:lang w:eastAsia="zh-CN"/>
        </w:rPr>
        <w:t>初始化一个长宽为width/8和height/8、通道数为item_class_num、值域为[0, 1]的灰度图像张量，所有像素值都设置为0.01。之所以长宽设置为八分之一，是为了节省构建语义图像时的内存和显存。</w:t>
      </w:r>
    </w:p>
    <w:p w14:paraId="1E3BAAAC">
      <w:pPr>
        <w:numPr>
          <w:ilvl w:val="0"/>
          <w:numId w:val="2"/>
        </w:numPr>
        <w:spacing w:after="40"/>
        <w:ind w:left="425" w:leftChars="0" w:hanging="425" w:firstLineChars="0"/>
        <w:jc w:val="both"/>
        <w:rPr>
          <w:rFonts w:hint="eastAsia"/>
          <w:sz w:val="21"/>
          <w:szCs w:val="21"/>
          <w:lang w:eastAsia="zh-CN"/>
        </w:rPr>
      </w:pPr>
      <w:r>
        <w:rPr>
          <w:rFonts w:hint="eastAsia"/>
          <w:sz w:val="21"/>
          <w:szCs w:val="21"/>
          <w:lang w:eastAsia="zh-CN"/>
        </w:rPr>
        <w:t>遍历标准图标注中的每一个固定部件，根据其边界框生成目标的高斯椭圆二维语义正态分布。以边界框的中心为均值，边界框的半宽和半长为X和Y方向上的2倍标准差，生成峰值为1.0且X和Y相互独立的二维正态分布，即高斯椭圆，该过程如公式(2)到(4)所示：</w:t>
      </w:r>
    </w:p>
    <w:p w14:paraId="00FC6319">
      <w:pPr>
        <w:pStyle w:val="12"/>
        <w:jc w:val="right"/>
      </w:pPr>
      <m:oMath>
        <m:d>
          <m:dPr>
            <m:begChr m:val="{"/>
            <m:endChr m:val=""/>
            <m:ctrlPr>
              <w:rPr>
                <w:rFonts w:ascii="Cambria Math" w:hAnsi="Cambria Math"/>
              </w:rPr>
            </m:ctrlPr>
          </m:dPr>
          <m:e>
            <m:eqArr>
              <m:eqArrPr>
                <m:ctrlPr>
                  <w:rPr>
                    <w:rFonts w:ascii="Cambria Math" w:hAnsi="Cambria Math"/>
                  </w:rPr>
                </m:ctrlPr>
              </m:eqArrPr>
              <m:e>
                <m:f>
                  <m:fPr>
                    <m:type m:val="nobar"/>
                    <m:ctrlPr>
                      <w:rPr>
                        <w:rFonts w:ascii="Cambria Math" w:hAnsi="Cambria Math"/>
                      </w:rPr>
                    </m:ctrlPr>
                  </m:fPr>
                  <m:num>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x</m:t>
                        </m:r>
                        <m:ctrlPr>
                          <w:rPr>
                            <w:rFonts w:ascii="Cambria Math" w:hAnsi="Cambria Math"/>
                          </w:rPr>
                        </m:ctrlP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min</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max</m:t>
                            </m:r>
                            <m:ctrlPr>
                              <w:rPr>
                                <w:rFonts w:ascii="Cambria Math" w:hAnsi="Cambria Math"/>
                              </w:rPr>
                            </m:ctrlPr>
                          </m:sub>
                        </m:sSub>
                        <m:ctrlPr>
                          <w:rPr>
                            <w:rFonts w:ascii="Cambria Math" w:hAnsi="Cambria Math"/>
                          </w:rPr>
                        </m:ctrlPr>
                      </m:num>
                      <m:den>
                        <m:r>
                          <m:rPr>
                            <m:sty m:val="p"/>
                          </m:rPr>
                          <w:rPr>
                            <w:rFonts w:ascii="Cambria Math" w:hAnsi="Cambria Math"/>
                          </w:rPr>
                          <m:t>2</m:t>
                        </m:r>
                        <m:ctrlPr>
                          <w:rPr>
                            <w:rFonts w:ascii="Cambria Math" w:hAnsi="Cambria Math"/>
                          </w:rPr>
                        </m:ctrlPr>
                      </m:den>
                    </m:f>
                    <m:ctrlPr>
                      <w:rPr>
                        <w:rFonts w:ascii="Cambria Math" w:hAnsi="Cambria Math"/>
                      </w:rPr>
                    </m:ctrlPr>
                  </m:num>
                  <m:den>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y</m:t>
                        </m:r>
                        <m:ctrlPr>
                          <w:rPr>
                            <w:rFonts w:ascii="Cambria Math" w:hAnsi="Cambria Math"/>
                          </w:rPr>
                        </m:ctrlP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min</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max</m:t>
                            </m:r>
                            <m:ctrlPr>
                              <w:rPr>
                                <w:rFonts w:ascii="Cambria Math" w:hAnsi="Cambria Math"/>
                              </w:rPr>
                            </m:ctrlPr>
                          </m:sub>
                        </m:sSub>
                        <m:ctrlPr>
                          <w:rPr>
                            <w:rFonts w:ascii="Cambria Math" w:hAnsi="Cambria Math"/>
                          </w:rPr>
                        </m:ctrlPr>
                      </m:num>
                      <m:den>
                        <m:r>
                          <m:rPr>
                            <m:sty m:val="p"/>
                          </m:rPr>
                          <w:rPr>
                            <w:rFonts w:ascii="Cambria Math" w:hAnsi="Cambria Math"/>
                          </w:rPr>
                          <m:t>2</m:t>
                        </m:r>
                        <m:ctrlPr>
                          <w:rPr>
                            <w:rFonts w:ascii="Cambria Math" w:hAnsi="Cambria Math"/>
                          </w:rPr>
                        </m:ctrlPr>
                      </m:den>
                    </m:f>
                    <m:ctrlPr>
                      <w:rPr>
                        <w:rFonts w:ascii="Cambria Math" w:hAnsi="Cambria Math"/>
                      </w:rPr>
                    </m:ctrlPr>
                  </m:den>
                </m:f>
                <m:ctrlPr>
                  <w:rPr>
                    <w:rFonts w:ascii="Cambria Math" w:hAnsi="Cambria Math"/>
                  </w:rPr>
                </m:ctrlPr>
              </m:e>
              <m:e>
                <m:f>
                  <m:fPr>
                    <m:type m:val="nobar"/>
                    <m:ctrlPr>
                      <w:rPr>
                        <w:rFonts w:ascii="Cambria Math" w:hAnsi="Cambria Math"/>
                      </w:rPr>
                    </m:ctrlPr>
                  </m:fPr>
                  <m:num>
                    <m:sSub>
                      <m:sSubPr>
                        <m:ctrlPr>
                          <w:rPr>
                            <w:rFonts w:ascii="Cambria Math" w:hAnsi="Cambria Math"/>
                          </w:rPr>
                        </m:ctrlPr>
                      </m:sSubPr>
                      <m:e>
                        <m:r>
                          <m:rPr/>
                          <w:rPr>
                            <w:rFonts w:ascii="Cambria Math" w:hAnsi="Cambria Math"/>
                          </w:rPr>
                          <m:t>σ</m:t>
                        </m:r>
                        <m:ctrlPr>
                          <w:rPr>
                            <w:rFonts w:ascii="Cambria Math" w:hAnsi="Cambria Math"/>
                          </w:rPr>
                        </m:ctrlPr>
                      </m:e>
                      <m:sub>
                        <m:r>
                          <m:rPr/>
                          <w:rPr>
                            <w:rFonts w:ascii="Cambria Math" w:hAnsi="Cambria Math"/>
                          </w:rPr>
                          <m:t>x</m:t>
                        </m:r>
                        <m:ctrlPr>
                          <w:rPr>
                            <w:rFonts w:ascii="Cambria Math" w:hAnsi="Cambria Math"/>
                          </w:rPr>
                        </m:ctrlP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x</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min</m:t>
                            </m:r>
                            <m:ctrlPr>
                              <w:rPr>
                                <w:rFonts w:ascii="Cambria Math" w:hAnsi="Cambria Math"/>
                              </w:rPr>
                            </m:ctrlPr>
                          </m:sub>
                        </m:sSub>
                        <m:ctrlPr>
                          <w:rPr>
                            <w:rFonts w:ascii="Cambria Math" w:hAnsi="Cambria Math"/>
                          </w:rPr>
                        </m:ctrlPr>
                      </m:num>
                      <m:den>
                        <m:r>
                          <m:rPr>
                            <m:sty m:val="p"/>
                          </m:rPr>
                          <w:rPr>
                            <w:rFonts w:ascii="Cambria Math" w:hAnsi="Cambria Math"/>
                          </w:rPr>
                          <m:t>2</m:t>
                        </m:r>
                        <m:ctrlPr>
                          <w:rPr>
                            <w:rFonts w:ascii="Cambria Math" w:hAnsi="Cambria Math"/>
                          </w:rPr>
                        </m:ctrlPr>
                      </m:den>
                    </m:f>
                    <m:ctrlPr>
                      <w:rPr>
                        <w:rFonts w:ascii="Cambria Math" w:hAnsi="Cambria Math"/>
                      </w:rPr>
                    </m:ctrlPr>
                  </m:num>
                  <m:den>
                    <m:sSub>
                      <m:sSubPr>
                        <m:ctrlPr>
                          <w:rPr>
                            <w:rFonts w:ascii="Cambria Math" w:hAnsi="Cambria Math"/>
                          </w:rPr>
                        </m:ctrlPr>
                      </m:sSubPr>
                      <m:e>
                        <m:r>
                          <m:rPr/>
                          <w:rPr>
                            <w:rFonts w:ascii="Cambria Math" w:hAnsi="Cambria Math"/>
                          </w:rPr>
                          <m:t>σ</m:t>
                        </m:r>
                        <m:ctrlPr>
                          <w:rPr>
                            <w:rFonts w:ascii="Cambria Math" w:hAnsi="Cambria Math"/>
                          </w:rPr>
                        </m:ctrlPr>
                      </m:e>
                      <m:sub>
                        <m:r>
                          <m:rPr/>
                          <w:rPr>
                            <w:rFonts w:ascii="Cambria Math" w:hAnsi="Cambria Math"/>
                          </w:rPr>
                          <m:t>y</m:t>
                        </m:r>
                        <m:ctrlPr>
                          <w:rPr>
                            <w:rFonts w:ascii="Cambria Math" w:hAnsi="Cambria Math"/>
                          </w:rPr>
                        </m:ctrlP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y</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min</m:t>
                            </m:r>
                            <m:ctrlPr>
                              <w:rPr>
                                <w:rFonts w:ascii="Cambria Math" w:hAnsi="Cambria Math"/>
                              </w:rPr>
                            </m:ctrlPr>
                          </m:sub>
                        </m:sSub>
                        <m:ctrlPr>
                          <w:rPr>
                            <w:rFonts w:ascii="Cambria Math" w:hAnsi="Cambria Math"/>
                          </w:rPr>
                        </m:ctrlPr>
                      </m:num>
                      <m:den>
                        <m:r>
                          <m:rPr>
                            <m:sty m:val="p"/>
                          </m:rPr>
                          <w:rPr>
                            <w:rFonts w:ascii="Cambria Math" w:hAnsi="Cambria Math"/>
                          </w:rPr>
                          <m:t>2</m:t>
                        </m:r>
                        <m:ctrlPr>
                          <w:rPr>
                            <w:rFonts w:ascii="Cambria Math" w:hAnsi="Cambria Math"/>
                          </w:rPr>
                        </m:ctrlPr>
                      </m:den>
                    </m:f>
                    <m:ctrlPr>
                      <w:rPr>
                        <w:rFonts w:ascii="Cambria Math" w:hAnsi="Cambria Math"/>
                      </w:rPr>
                    </m:ctrlPr>
                  </m:den>
                </m:f>
                <m:ctrlPr>
                  <w:rPr>
                    <w:rFonts w:ascii="Cambria Math" w:hAnsi="Cambria Math"/>
                  </w:rPr>
                </m:ctrlPr>
              </m:e>
            </m:eqArr>
            <m:ctrlPr>
              <w:rPr>
                <w:rFonts w:ascii="Cambria Math" w:hAnsi="Cambria Math"/>
              </w:rPr>
            </m:ctrlPr>
          </m:e>
        </m:d>
      </m:oMath>
      <w:r>
        <w:rPr>
          <w:rFonts w:hint="eastAsia" w:hAnsi="Cambria Math"/>
          <w:i w:val="0"/>
          <w:lang w:val="en-US" w:eastAsia="zh-CN"/>
        </w:rPr>
        <w:t xml:space="preserve">          </w:t>
      </w:r>
      <w:r>
        <w:t>(2)</w:t>
      </w:r>
    </w:p>
    <w:p w14:paraId="4C00C010">
      <w:pPr>
        <w:pStyle w:val="12"/>
        <w:jc w:val="right"/>
      </w:pPr>
      <m:oMath>
        <m:r>
          <m:rPr>
            <m:sty m:val="p"/>
          </m:rPr>
          <w:rPr>
            <w:rFonts w:ascii="Cambria Math" w:hAnsi="Cambria Math"/>
          </w:rPr>
          <m:t>SemanticValue</m:t>
        </m:r>
        <m:d>
          <m:dPr>
            <m:ctrlPr>
              <w:rPr>
                <w:rFonts w:ascii="Cambria Math" w:hAnsi="Cambria Math"/>
              </w:rPr>
            </m:ctrlPr>
          </m:dPr>
          <m:e>
            <m:r>
              <m:rPr>
                <m:sty m:val="p"/>
              </m:rPr>
              <w:rPr>
                <w:rFonts w:ascii="Cambria Math" w:hAnsi="Cambria Math"/>
              </w:rPr>
              <m:t>x,y</m:t>
            </m:r>
            <m:ctrlPr>
              <w:rPr>
                <w:rFonts w:ascii="Cambria Math" w:hAnsi="Cambria Math"/>
              </w:rPr>
            </m:ctrlP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ctrlPr>
              <w:rPr>
                <w:rFonts w:ascii="Cambria Math" w:hAnsi="Cambria Math"/>
              </w:rPr>
            </m:ctrlPr>
          </m:e>
          <m:sup>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t>
                </m:r>
                <m:ctrlPr>
                  <w:rPr>
                    <w:rFonts w:ascii="Cambria Math" w:hAnsi="Cambria Math"/>
                  </w:rPr>
                </m:ctrlPr>
              </m:den>
            </m:f>
            <m:d>
              <m:dPr>
                <m:ctrlPr>
                  <w:rPr>
                    <w:rFonts w:ascii="Cambria Math" w:hAnsi="Cambria Math"/>
                  </w:rPr>
                </m:ctrlPr>
              </m:dP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x</m:t>
                                </m:r>
                                <m:ctrlPr>
                                  <w:rPr>
                                    <w:rFonts w:ascii="Cambria Math" w:hAnsi="Cambria Math"/>
                                  </w:rPr>
                                </m:ctrlPr>
                              </m:sub>
                            </m:sSub>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num>
                  <m:den>
                    <m:sSup>
                      <m:sSupPr>
                        <m:ctrlPr>
                          <w:rPr>
                            <w:rFonts w:ascii="Cambria Math" w:hAnsi="Cambria Math"/>
                          </w:rPr>
                        </m:ctrlPr>
                      </m:sSupPr>
                      <m:e>
                        <m:sSub>
                          <m:sSubPr>
                            <m:ctrlPr>
                              <w:rPr>
                                <w:rFonts w:ascii="Cambria Math" w:hAnsi="Cambria Math"/>
                              </w:rPr>
                            </m:ctrlPr>
                          </m:sSubPr>
                          <m:e>
                            <m:r>
                              <m:rPr/>
                              <w:rPr>
                                <w:rFonts w:ascii="Cambria Math" w:hAnsi="Cambria Math"/>
                              </w:rPr>
                              <m:t>σ</m:t>
                            </m:r>
                            <m:ctrlPr>
                              <w:rPr>
                                <w:rFonts w:ascii="Cambria Math" w:hAnsi="Cambria Math"/>
                              </w:rPr>
                            </m:ctrlPr>
                          </m:e>
                          <m:sub>
                            <m:r>
                              <m:rPr/>
                              <w:rPr>
                                <w:rFonts w:ascii="Cambria Math" w:hAnsi="Cambria Math"/>
                              </w:rPr>
                              <m:t>x</m:t>
                            </m:r>
                            <m:ctrlPr>
                              <w:rPr>
                                <w:rFonts w:ascii="Cambria Math" w:hAnsi="Cambria Math"/>
                              </w:rPr>
                            </m:ctrlPr>
                          </m:sub>
                        </m:sSub>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w:rPr>
                                <w:rFonts w:ascii="Cambria Math" w:hAnsi="Cambria Math"/>
                              </w:rPr>
                              <m:t>y</m:t>
                            </m:r>
                            <m:r>
                              <m:rPr>
                                <m:sty m:val="p"/>
                              </m:rPr>
                              <w:rPr>
                                <w:rFonts w:ascii="Cambria Math" w:hAnsi="Cambria Math"/>
                              </w:rPr>
                              <m:t>−</m:t>
                            </m:r>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y</m:t>
                                </m:r>
                                <m:ctrlPr>
                                  <w:rPr>
                                    <w:rFonts w:ascii="Cambria Math" w:hAnsi="Cambria Math"/>
                                  </w:rPr>
                                </m:ctrlPr>
                              </m:sub>
                            </m:sSub>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num>
                  <m:den>
                    <m:sSup>
                      <m:sSupPr>
                        <m:ctrlPr>
                          <w:rPr>
                            <w:rFonts w:ascii="Cambria Math" w:hAnsi="Cambria Math"/>
                          </w:rPr>
                        </m:ctrlPr>
                      </m:sSupPr>
                      <m:e>
                        <m:sSub>
                          <m:sSubPr>
                            <m:ctrlPr>
                              <w:rPr>
                                <w:rFonts w:ascii="Cambria Math" w:hAnsi="Cambria Math"/>
                              </w:rPr>
                            </m:ctrlPr>
                          </m:sSubPr>
                          <m:e>
                            <m:r>
                              <m:rPr/>
                              <w:rPr>
                                <w:rFonts w:ascii="Cambria Math" w:hAnsi="Cambria Math"/>
                              </w:rPr>
                              <m:t>σ</m:t>
                            </m:r>
                            <m:ctrlPr>
                              <w:rPr>
                                <w:rFonts w:ascii="Cambria Math" w:hAnsi="Cambria Math"/>
                              </w:rPr>
                            </m:ctrlPr>
                          </m:e>
                          <m:sub>
                            <m:r>
                              <m:rPr/>
                              <w:rPr>
                                <w:rFonts w:ascii="Cambria Math" w:hAnsi="Cambria Math"/>
                              </w:rPr>
                              <m:t>y</m:t>
                            </m:r>
                            <m:ctrlPr>
                              <w:rPr>
                                <w:rFonts w:ascii="Cambria Math" w:hAnsi="Cambria Math"/>
                              </w:rPr>
                            </m:ctrlPr>
                          </m:sub>
                        </m:sSub>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den>
                </m:f>
                <m:ctrlPr>
                  <w:rPr>
                    <w:rFonts w:ascii="Cambria Math" w:hAnsi="Cambria Math"/>
                  </w:rPr>
                </m:ctrlPr>
              </m:e>
            </m:d>
            <m:ctrlPr>
              <w:rPr>
                <w:rFonts w:ascii="Cambria Math" w:hAnsi="Cambria Math"/>
              </w:rPr>
            </m:ctrlPr>
          </m:sup>
        </m:sSup>
      </m:oMath>
      <w:r>
        <w:rPr>
          <w:rFonts w:hint="eastAsia"/>
          <w:lang w:val="en-US" w:eastAsia="zh-CN"/>
        </w:rPr>
        <w:t xml:space="preserve">   </w:t>
      </w:r>
      <w:r>
        <w:t>(3)</w:t>
      </w:r>
    </w:p>
    <w:p w14:paraId="6136D030">
      <w:pPr>
        <w:pStyle w:val="12"/>
        <w:jc w:val="right"/>
      </w:pPr>
      <m:oMath>
        <m:r>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x</m:t>
                </m:r>
                <m:ctrlPr>
                  <w:rPr>
                    <w:rFonts w:ascii="Cambria Math" w:hAnsi="Cambria Math"/>
                  </w:rPr>
                </m:ctrlPr>
              </m:sub>
            </m:sSub>
            <m:r>
              <m:rPr>
                <m:sty m:val="p"/>
              </m:rPr>
              <w:rPr>
                <w:rFonts w:ascii="Cambria Math" w:hAnsi="Cambria Math"/>
              </w:rPr>
              <m:t>−3</m:t>
            </m:r>
            <m:sSub>
              <m:sSubPr>
                <m:ctrlPr>
                  <w:rPr>
                    <w:rFonts w:ascii="Cambria Math" w:hAnsi="Cambria Math"/>
                  </w:rPr>
                </m:ctrlPr>
              </m:sSubPr>
              <m:e>
                <m:r>
                  <m:rPr/>
                  <w:rPr>
                    <w:rFonts w:ascii="Cambria Math" w:hAnsi="Cambria Math"/>
                  </w:rPr>
                  <m:t>σ</m:t>
                </m:r>
                <m:ctrlPr>
                  <w:rPr>
                    <w:rFonts w:ascii="Cambria Math" w:hAnsi="Cambria Math"/>
                  </w:rPr>
                </m:ctrlPr>
              </m:e>
              <m:sub>
                <m:r>
                  <m:rPr/>
                  <w:rPr>
                    <w:rFonts w:ascii="Cambria Math" w:hAnsi="Cambria Math"/>
                  </w:rPr>
                  <m:t>x</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x</m:t>
                </m:r>
                <m:ctrlPr>
                  <w:rPr>
                    <w:rFonts w:ascii="Cambria Math" w:hAnsi="Cambria Math"/>
                  </w:rPr>
                </m:ctrlPr>
              </m:sub>
            </m:sSub>
            <m:r>
              <m:rPr>
                <m:sty m:val="p"/>
              </m:rPr>
              <w:rPr>
                <w:rFonts w:ascii="Cambria Math" w:hAnsi="Cambria Math"/>
              </w:rPr>
              <m:t>+3</m:t>
            </m:r>
            <m:sSub>
              <m:sSubPr>
                <m:ctrlPr>
                  <w:rPr>
                    <w:rFonts w:ascii="Cambria Math" w:hAnsi="Cambria Math"/>
                  </w:rPr>
                </m:ctrlPr>
              </m:sSubPr>
              <m:e>
                <m:r>
                  <m:rPr/>
                  <w:rPr>
                    <w:rFonts w:ascii="Cambria Math" w:hAnsi="Cambria Math"/>
                  </w:rPr>
                  <m:t>σ</m:t>
                </m:r>
                <m:ctrlPr>
                  <w:rPr>
                    <w:rFonts w:ascii="Cambria Math" w:hAnsi="Cambria Math"/>
                  </w:rPr>
                </m:ctrlPr>
              </m:e>
              <m:sub>
                <m:r>
                  <m:rPr/>
                  <w:rPr>
                    <w:rFonts w:ascii="Cambria Math" w:hAnsi="Cambria Math"/>
                  </w:rPr>
                  <m:t>x</m:t>
                </m:r>
                <m:ctrlPr>
                  <w:rPr>
                    <w:rFonts w:ascii="Cambria Math" w:hAnsi="Cambria Math"/>
                  </w:rPr>
                </m:ctrlPr>
              </m:sub>
            </m:sSub>
            <m:ctrlPr>
              <w:rPr>
                <w:rFonts w:ascii="Cambria Math" w:hAnsi="Cambria Math"/>
              </w:rPr>
            </m:ctrlPr>
          </m:e>
        </m:d>
        <m:r>
          <m:rPr>
            <m:sty m:val="p"/>
          </m:rPr>
          <w:rPr>
            <w:rFonts w:ascii="Cambria Math" w:hAnsi="Cambria Math"/>
          </w:rPr>
          <m:t xml:space="preserve">,  </m:t>
        </m:r>
        <m:r>
          <m:rPr/>
          <w:rPr>
            <w:rFonts w:ascii="Cambria Math" w:hAnsi="Cambria Math"/>
          </w:rPr>
          <m:t>y</m:t>
        </m:r>
        <m:r>
          <m:rPr>
            <m:sty m:val="p"/>
          </m:rPr>
          <w:rPr>
            <w:rFonts w:ascii="Cambria Math" w:hAnsi="Cambria Math"/>
          </w:rPr>
          <m:t>∈[</m:t>
        </m:r>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y</m:t>
            </m:r>
            <m:ctrlPr>
              <w:rPr>
                <w:rFonts w:ascii="Cambria Math" w:hAnsi="Cambria Math"/>
              </w:rPr>
            </m:ctrlPr>
          </m:sub>
        </m:sSub>
        <m:r>
          <m:rPr>
            <m:sty m:val="p"/>
          </m:rPr>
          <w:rPr>
            <w:rFonts w:ascii="Cambria Math" w:hAnsi="Cambria Math"/>
          </w:rPr>
          <m:t>−3</m:t>
        </m:r>
        <m:sSub>
          <m:sSubPr>
            <m:ctrlPr>
              <w:rPr>
                <w:rFonts w:ascii="Cambria Math" w:hAnsi="Cambria Math"/>
              </w:rPr>
            </m:ctrlPr>
          </m:sSubPr>
          <m:e>
            <m:r>
              <m:rPr/>
              <w:rPr>
                <w:rFonts w:ascii="Cambria Math" w:hAnsi="Cambria Math"/>
              </w:rPr>
              <m:t>σ</m:t>
            </m:r>
            <m:ctrlPr>
              <w:rPr>
                <w:rFonts w:ascii="Cambria Math" w:hAnsi="Cambria Math"/>
              </w:rPr>
            </m:ctrlPr>
          </m:e>
          <m:sub>
            <m:r>
              <m:rPr/>
              <w:rPr>
                <w:rFonts w:ascii="Cambria Math" w:hAnsi="Cambria Math"/>
              </w:rPr>
              <m:t>y</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y</m:t>
            </m:r>
            <m:ctrlPr>
              <w:rPr>
                <w:rFonts w:ascii="Cambria Math" w:hAnsi="Cambria Math"/>
              </w:rPr>
            </m:ctrlPr>
          </m:sub>
        </m:sSub>
        <m:r>
          <m:rPr>
            <m:sty m:val="p"/>
          </m:rPr>
          <w:rPr>
            <w:rFonts w:ascii="Cambria Math" w:hAnsi="Cambria Math"/>
          </w:rPr>
          <m:t>+3</m:t>
        </m:r>
        <m:sSub>
          <m:sSubPr>
            <m:ctrlPr>
              <w:rPr>
                <w:rFonts w:ascii="Cambria Math" w:hAnsi="Cambria Math"/>
              </w:rPr>
            </m:ctrlPr>
          </m:sSubPr>
          <m:e>
            <m:r>
              <m:rPr/>
              <w:rPr>
                <w:rFonts w:ascii="Cambria Math" w:hAnsi="Cambria Math"/>
              </w:rPr>
              <m:t>σ</m:t>
            </m:r>
            <m:ctrlPr>
              <w:rPr>
                <w:rFonts w:ascii="Cambria Math" w:hAnsi="Cambria Math"/>
              </w:rPr>
            </m:ctrlPr>
          </m:e>
          <m:sub>
            <m:r>
              <m:rPr/>
              <w:rPr>
                <w:rFonts w:ascii="Cambria Math" w:hAnsi="Cambria Math"/>
              </w:rPr>
              <m:t>y</m:t>
            </m:r>
            <m:ctrlPr>
              <w:rPr>
                <w:rFonts w:ascii="Cambria Math" w:hAnsi="Cambria Math"/>
              </w:rPr>
            </m:ctrlPr>
          </m:sub>
        </m:sSub>
        <m:r>
          <m:rPr>
            <m:sty m:val="p"/>
          </m:rPr>
          <w:rPr>
            <w:rFonts w:ascii="Cambria Math" w:hAnsi="Cambria Math"/>
          </w:rPr>
          <m:t>]</m:t>
        </m:r>
      </m:oMath>
      <w:r>
        <w:tab/>
      </w:r>
      <w:r>
        <w:rPr>
          <w:rFonts w:hint="eastAsia"/>
          <w:lang w:val="en-US" w:eastAsia="zh-CN"/>
        </w:rPr>
        <w:t xml:space="preserve"> </w:t>
      </w:r>
      <w:r>
        <w:t>(4)</w:t>
      </w:r>
    </w:p>
    <w:p w14:paraId="610F8C1F">
      <w:pPr>
        <w:spacing w:after="40"/>
        <w:ind w:firstLine="420"/>
        <w:jc w:val="both"/>
        <w:rPr>
          <w:rFonts w:hint="eastAsia"/>
          <w:sz w:val="21"/>
          <w:szCs w:val="21"/>
          <w:lang w:eastAsia="zh-CN"/>
        </w:rPr>
      </w:pPr>
      <m:oMath>
        <m:sSub>
          <m:sSubPr>
            <m:ctrlPr>
              <w:rPr>
                <w:rFonts w:hint="eastAsia" w:ascii="Cambria Math" w:hAnsi="Cambria Math"/>
                <w:sz w:val="21"/>
                <w:szCs w:val="21"/>
                <w:lang w:eastAsia="zh-CN"/>
              </w:rPr>
            </m:ctrlPr>
          </m:sSubPr>
          <m:e>
            <m:r>
              <m:rPr>
                <m:sty m:val="p"/>
              </m:rPr>
              <w:rPr>
                <w:rFonts w:hint="eastAsia" w:ascii="Cambria Math" w:hAnsi="Cambria Math"/>
                <w:sz w:val="21"/>
                <w:szCs w:val="21"/>
                <w:lang w:eastAsia="zh-CN"/>
              </w:rPr>
              <m:t>x</m:t>
            </m:r>
            <m:ctrlPr>
              <w:rPr>
                <w:rFonts w:hint="eastAsia" w:ascii="Cambria Math" w:hAnsi="Cambria Math"/>
                <w:sz w:val="21"/>
                <w:szCs w:val="21"/>
                <w:lang w:eastAsia="zh-CN"/>
              </w:rPr>
            </m:ctrlPr>
          </m:e>
          <m:sub>
            <m:r>
              <m:rPr>
                <m:sty m:val="p"/>
              </m:rPr>
              <w:rPr>
                <w:rFonts w:hint="eastAsia" w:ascii="Cambria Math" w:hAnsi="Cambria Math"/>
                <w:sz w:val="21"/>
                <w:szCs w:val="21"/>
                <w:lang w:eastAsia="zh-CN"/>
              </w:rPr>
              <m:t>min</m:t>
            </m:r>
            <m:ctrlPr>
              <w:rPr>
                <w:rFonts w:hint="eastAsia" w:ascii="Cambria Math" w:hAnsi="Cambria Math"/>
                <w:sz w:val="21"/>
                <w:szCs w:val="21"/>
                <w:lang w:eastAsia="zh-CN"/>
              </w:rPr>
            </m:ctrlPr>
          </m:sub>
        </m:sSub>
      </m:oMath>
      <w:r>
        <w:rPr>
          <w:rFonts w:hint="eastAsia"/>
          <w:sz w:val="21"/>
          <w:szCs w:val="21"/>
          <w:lang w:eastAsia="zh-CN"/>
        </w:rPr>
        <w:t>、</w:t>
      </w:r>
      <m:oMath>
        <m:sSub>
          <m:sSubPr>
            <m:ctrlPr>
              <w:rPr>
                <w:rFonts w:hint="eastAsia" w:ascii="Cambria Math" w:hAnsi="Cambria Math"/>
                <w:sz w:val="21"/>
                <w:szCs w:val="21"/>
                <w:lang w:eastAsia="zh-CN"/>
              </w:rPr>
            </m:ctrlPr>
          </m:sSubPr>
          <m:e>
            <m:r>
              <m:rPr>
                <m:sty m:val="p"/>
              </m:rPr>
              <w:rPr>
                <w:rFonts w:hint="eastAsia" w:ascii="Cambria Math" w:hAnsi="Cambria Math"/>
                <w:sz w:val="21"/>
                <w:szCs w:val="21"/>
                <w:lang w:eastAsia="zh-CN"/>
              </w:rPr>
              <m:t>x</m:t>
            </m:r>
            <m:ctrlPr>
              <w:rPr>
                <w:rFonts w:hint="eastAsia" w:ascii="Cambria Math" w:hAnsi="Cambria Math"/>
                <w:sz w:val="21"/>
                <w:szCs w:val="21"/>
                <w:lang w:eastAsia="zh-CN"/>
              </w:rPr>
            </m:ctrlPr>
          </m:e>
          <m:sub>
            <m:r>
              <m:rPr>
                <m:sty m:val="p"/>
              </m:rPr>
              <w:rPr>
                <w:rFonts w:hint="eastAsia" w:ascii="Cambria Math" w:hAnsi="Cambria Math"/>
                <w:sz w:val="21"/>
                <w:szCs w:val="21"/>
                <w:lang w:eastAsia="zh-CN"/>
              </w:rPr>
              <m:t>max</m:t>
            </m:r>
            <m:ctrlPr>
              <w:rPr>
                <w:rFonts w:hint="eastAsia" w:ascii="Cambria Math" w:hAnsi="Cambria Math"/>
                <w:sz w:val="21"/>
                <w:szCs w:val="21"/>
                <w:lang w:eastAsia="zh-CN"/>
              </w:rPr>
            </m:ctrlPr>
          </m:sub>
        </m:sSub>
      </m:oMath>
      <w:r>
        <w:rPr>
          <w:rFonts w:hint="eastAsia"/>
          <w:sz w:val="21"/>
          <w:szCs w:val="21"/>
          <w:lang w:eastAsia="zh-CN"/>
        </w:rPr>
        <w:t>、</w:t>
      </w:r>
      <m:oMath>
        <m:sSub>
          <m:sSubPr>
            <m:ctrlPr>
              <w:rPr>
                <w:rFonts w:hint="eastAsia" w:ascii="Cambria Math" w:hAnsi="Cambria Math"/>
                <w:sz w:val="21"/>
                <w:szCs w:val="21"/>
                <w:lang w:eastAsia="zh-CN"/>
              </w:rPr>
            </m:ctrlPr>
          </m:sSubPr>
          <m:e>
            <m:r>
              <m:rPr>
                <m:sty m:val="p"/>
              </m:rPr>
              <w:rPr>
                <w:rFonts w:hint="eastAsia" w:ascii="Cambria Math" w:hAnsi="Cambria Math"/>
                <w:sz w:val="21"/>
                <w:szCs w:val="21"/>
                <w:lang w:eastAsia="zh-CN"/>
              </w:rPr>
              <m:t>y</m:t>
            </m:r>
            <m:ctrlPr>
              <w:rPr>
                <w:rFonts w:hint="eastAsia" w:ascii="Cambria Math" w:hAnsi="Cambria Math"/>
                <w:sz w:val="21"/>
                <w:szCs w:val="21"/>
                <w:lang w:eastAsia="zh-CN"/>
              </w:rPr>
            </m:ctrlPr>
          </m:e>
          <m:sub>
            <m:r>
              <m:rPr>
                <m:sty m:val="p"/>
              </m:rPr>
              <w:rPr>
                <w:rFonts w:hint="eastAsia" w:ascii="Cambria Math" w:hAnsi="Cambria Math"/>
                <w:sz w:val="21"/>
                <w:szCs w:val="21"/>
                <w:lang w:eastAsia="zh-CN"/>
              </w:rPr>
              <m:t>min</m:t>
            </m:r>
            <m:ctrlPr>
              <w:rPr>
                <w:rFonts w:hint="eastAsia" w:ascii="Cambria Math" w:hAnsi="Cambria Math"/>
                <w:sz w:val="21"/>
                <w:szCs w:val="21"/>
                <w:lang w:eastAsia="zh-CN"/>
              </w:rPr>
            </m:ctrlPr>
          </m:sub>
        </m:sSub>
      </m:oMath>
      <w:r>
        <w:rPr>
          <w:rFonts w:hint="eastAsia"/>
          <w:sz w:val="21"/>
          <w:szCs w:val="21"/>
          <w:lang w:eastAsia="zh-CN"/>
        </w:rPr>
        <w:t>、</w:t>
      </w:r>
      <m:oMath>
        <m:sSub>
          <m:sSubPr>
            <m:ctrlPr>
              <w:rPr>
                <w:rFonts w:hint="eastAsia" w:ascii="Cambria Math" w:hAnsi="Cambria Math"/>
                <w:sz w:val="21"/>
                <w:szCs w:val="21"/>
                <w:lang w:eastAsia="zh-CN"/>
              </w:rPr>
            </m:ctrlPr>
          </m:sSubPr>
          <m:e>
            <m:r>
              <m:rPr>
                <m:sty m:val="p"/>
              </m:rPr>
              <w:rPr>
                <w:rFonts w:hint="eastAsia" w:ascii="Cambria Math" w:hAnsi="Cambria Math"/>
                <w:sz w:val="21"/>
                <w:szCs w:val="21"/>
                <w:lang w:eastAsia="zh-CN"/>
              </w:rPr>
              <m:t>y</m:t>
            </m:r>
            <m:ctrlPr>
              <w:rPr>
                <w:rFonts w:hint="eastAsia" w:ascii="Cambria Math" w:hAnsi="Cambria Math"/>
                <w:sz w:val="21"/>
                <w:szCs w:val="21"/>
                <w:lang w:eastAsia="zh-CN"/>
              </w:rPr>
            </m:ctrlPr>
          </m:e>
          <m:sub>
            <m:r>
              <m:rPr>
                <m:sty m:val="p"/>
              </m:rPr>
              <w:rPr>
                <w:rFonts w:hint="eastAsia" w:ascii="Cambria Math" w:hAnsi="Cambria Math"/>
                <w:sz w:val="21"/>
                <w:szCs w:val="21"/>
                <w:lang w:eastAsia="zh-CN"/>
              </w:rPr>
              <m:t>max</m:t>
            </m:r>
            <m:ctrlPr>
              <w:rPr>
                <w:rFonts w:hint="eastAsia" w:ascii="Cambria Math" w:hAnsi="Cambria Math"/>
                <w:sz w:val="21"/>
                <w:szCs w:val="21"/>
                <w:lang w:eastAsia="zh-CN"/>
              </w:rPr>
            </m:ctrlPr>
          </m:sub>
        </m:sSub>
      </m:oMath>
      <w:r>
        <w:rPr>
          <w:rFonts w:hint="eastAsia"/>
          <w:sz w:val="21"/>
          <w:szCs w:val="21"/>
          <w:lang w:eastAsia="zh-CN"/>
        </w:rPr>
        <w:t>表示该目标边界框的范围，μ和σ表示正态分布的均值与标准差。对于在语义图像上位置为(x,y)的像素，赋值为SemanticValue(x,y)。每个目标的赋值范围为以μ为中心的3倍σ范围。构造高斯椭圆的效果如图3所示，图中的红色框即目标的边界框。</w:t>
      </w:r>
    </w:p>
    <w:p w14:paraId="442BA732">
      <w:pPr>
        <w:pStyle w:val="13"/>
        <w:ind w:firstLine="0" w:firstLineChars="0"/>
        <w:jc w:val="center"/>
      </w:pPr>
      <w:r>
        <w:drawing>
          <wp:inline distT="0" distB="0" distL="0" distR="0">
            <wp:extent cx="1640840" cy="1014095"/>
            <wp:effectExtent l="0" t="0" r="5080" b="6985"/>
            <wp:docPr id="25" name="图片 25" descr="E:\robot\02-毕业大论文\图片\fig_gauss_s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E:\robot\02-毕业大论文\图片\fig_gauss_se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95416" cy="1047927"/>
                    </a:xfrm>
                    <a:prstGeom prst="rect">
                      <a:avLst/>
                    </a:prstGeom>
                    <a:noFill/>
                    <a:ln>
                      <a:noFill/>
                    </a:ln>
                  </pic:spPr>
                </pic:pic>
              </a:graphicData>
            </a:graphic>
          </wp:inline>
        </w:drawing>
      </w:r>
    </w:p>
    <w:p w14:paraId="79E4B691">
      <w:pPr>
        <w:jc w:val="center"/>
      </w:pPr>
      <w:r>
        <w:rPr>
          <w:rFonts w:hint="eastAsia"/>
          <w:sz w:val="21"/>
          <w:szCs w:val="21"/>
        </w:rPr>
        <w:t>图</w:t>
      </w:r>
      <w:r>
        <w:rPr>
          <w:sz w:val="21"/>
          <w:szCs w:val="21"/>
        </w:rPr>
        <w:t>3</w:t>
      </w:r>
      <w:r>
        <w:rPr>
          <w:rFonts w:hint="eastAsia"/>
          <w:sz w:val="21"/>
          <w:szCs w:val="21"/>
          <w:lang w:eastAsia="zh-CN"/>
        </w:rPr>
        <w:t>：</w:t>
      </w:r>
      <w:r>
        <w:rPr>
          <w:rFonts w:hint="eastAsia"/>
          <w:sz w:val="21"/>
          <w:szCs w:val="21"/>
        </w:rPr>
        <w:t>通过边界框构建目标的高斯椭圆语义分布</w:t>
      </w:r>
    </w:p>
    <w:p w14:paraId="40E8ED68">
      <w:pPr>
        <w:numPr>
          <w:ilvl w:val="0"/>
          <w:numId w:val="2"/>
        </w:numPr>
        <w:spacing w:after="40"/>
        <w:ind w:left="425" w:leftChars="0" w:hanging="425" w:firstLineChars="0"/>
        <w:jc w:val="both"/>
        <w:rPr>
          <w:rFonts w:hint="eastAsia"/>
          <w:sz w:val="21"/>
          <w:szCs w:val="21"/>
          <w:lang w:eastAsia="zh-CN"/>
        </w:rPr>
      </w:pPr>
      <w:r>
        <w:rPr>
          <w:rFonts w:hint="eastAsia"/>
          <w:sz w:val="21"/>
          <w:szCs w:val="21"/>
          <w:lang w:eastAsia="zh-CN"/>
        </w:rPr>
        <w:t>将每个固定部件的高斯椭圆添加在对应类别通道的灰度语义图像的对应位置上。若同类型目标之间的语义分布区域有重叠，重叠区每个像素都取相对高值。语义分布在具体动车部件图像上的生成如图4所示。</w:t>
      </w:r>
    </w:p>
    <w:p w14:paraId="62A98209">
      <w:pPr>
        <w:pStyle w:val="13"/>
        <w:ind w:firstLine="0" w:firstLineChars="0"/>
        <w:jc w:val="center"/>
      </w:pPr>
      <w:r>
        <w:drawing>
          <wp:inline distT="0" distB="0" distL="0" distR="0">
            <wp:extent cx="2962275" cy="289941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62275" cy="2899410"/>
                    </a:xfrm>
                    <a:prstGeom prst="rect">
                      <a:avLst/>
                    </a:prstGeom>
                    <a:noFill/>
                  </pic:spPr>
                </pic:pic>
              </a:graphicData>
            </a:graphic>
          </wp:inline>
        </w:drawing>
      </w:r>
    </w:p>
    <w:p w14:paraId="7C9F4EEB">
      <w:pPr>
        <w:jc w:val="center"/>
        <w:rPr>
          <w:rFonts w:hint="default"/>
          <w:lang w:val="en-US" w:eastAsia="zh-CN"/>
        </w:rPr>
      </w:pPr>
      <w:r>
        <w:rPr>
          <w:rFonts w:hint="eastAsia"/>
          <w:sz w:val="21"/>
          <w:szCs w:val="21"/>
        </w:rPr>
        <w:t>图</w:t>
      </w:r>
      <w:r>
        <w:rPr>
          <w:sz w:val="21"/>
          <w:szCs w:val="21"/>
        </w:rPr>
        <w:t>4</w:t>
      </w:r>
      <w:r>
        <w:rPr>
          <w:rFonts w:hint="eastAsia"/>
          <w:sz w:val="21"/>
          <w:szCs w:val="21"/>
          <w:lang w:eastAsia="zh-CN"/>
        </w:rPr>
        <w:t>：</w:t>
      </w:r>
      <w:r>
        <w:rPr>
          <w:rFonts w:hint="eastAsia"/>
          <w:sz w:val="21"/>
          <w:szCs w:val="21"/>
        </w:rPr>
        <w:t>同一张标准图像中三种不同的固定部件所生成的高斯椭圆语义分布</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orHAns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norEastAsia">
    <w:altName w:val="宋体"/>
    <w:panose1 w:val="00000000000000000000"/>
    <w:charset w:val="86"/>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705ED0"/>
    <w:multiLevelType w:val="singleLevel"/>
    <w:tmpl w:val="CC705ED0"/>
    <w:lvl w:ilvl="0" w:tentative="0">
      <w:start w:val="1"/>
      <w:numFmt w:val="decimal"/>
      <w:lvlText w:val="(%1)"/>
      <w:lvlJc w:val="left"/>
      <w:pPr>
        <w:ind w:left="425" w:hanging="425"/>
      </w:pPr>
      <w:rPr>
        <w:rFonts w:hint="default"/>
      </w:rPr>
    </w:lvl>
  </w:abstractNum>
  <w:abstractNum w:abstractNumId="1">
    <w:nsid w:val="2A9834AD"/>
    <w:multiLevelType w:val="multilevel"/>
    <w:tmpl w:val="2A9834AD"/>
    <w:lvl w:ilvl="0" w:tentative="0">
      <w:start w:val="1"/>
      <w:numFmt w:val="decimal"/>
      <w:lvlText w:val="%1."/>
      <w:lvlJc w:val="left"/>
      <w:pPr>
        <w:tabs>
          <w:tab w:val="left" w:pos="425"/>
        </w:tabs>
        <w:ind w:left="425" w:hanging="425"/>
      </w:pPr>
      <w:rPr>
        <w:rFonts w:hint="eastAsia"/>
      </w:rPr>
    </w:lvl>
    <w:lvl w:ilvl="1" w:tentative="0">
      <w:start w:val="1"/>
      <w:numFmt w:val="decimal"/>
      <w:pStyle w:val="11"/>
      <w:isLgl/>
      <w:suff w:val="space"/>
      <w:lvlText w:val="2.%2"/>
      <w:lvlJc w:val="left"/>
      <w:pPr>
        <w:ind w:left="567" w:hanging="567"/>
      </w:pPr>
      <w:rPr>
        <w:rFonts w:hint="default" w:ascii="Times New Roman" w:hAnsi="Times New Roman" w:eastAsia="黑体"/>
        <w:b/>
        <w:sz w:val="21"/>
        <w:szCs w:val="21"/>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95ED6"/>
    <w:rsid w:val="019F7A08"/>
    <w:rsid w:val="02D27339"/>
    <w:rsid w:val="038C2766"/>
    <w:rsid w:val="05EE04E6"/>
    <w:rsid w:val="069C5B81"/>
    <w:rsid w:val="0A276B17"/>
    <w:rsid w:val="0A4838C3"/>
    <w:rsid w:val="108125EE"/>
    <w:rsid w:val="1183692D"/>
    <w:rsid w:val="16A3110B"/>
    <w:rsid w:val="176F5DC2"/>
    <w:rsid w:val="186952EE"/>
    <w:rsid w:val="1BB802E2"/>
    <w:rsid w:val="1C6E708E"/>
    <w:rsid w:val="1CA47A0D"/>
    <w:rsid w:val="1CFC0077"/>
    <w:rsid w:val="206158DA"/>
    <w:rsid w:val="21281EAB"/>
    <w:rsid w:val="2225710F"/>
    <w:rsid w:val="28C816A1"/>
    <w:rsid w:val="2A995ED6"/>
    <w:rsid w:val="2C452A50"/>
    <w:rsid w:val="306817CB"/>
    <w:rsid w:val="34E560EF"/>
    <w:rsid w:val="372C583D"/>
    <w:rsid w:val="3A6E3ACE"/>
    <w:rsid w:val="3F312D08"/>
    <w:rsid w:val="41B322D9"/>
    <w:rsid w:val="430A1D86"/>
    <w:rsid w:val="43236C5A"/>
    <w:rsid w:val="43DF339D"/>
    <w:rsid w:val="44D463A8"/>
    <w:rsid w:val="46871EED"/>
    <w:rsid w:val="47451645"/>
    <w:rsid w:val="4E207820"/>
    <w:rsid w:val="4E82327A"/>
    <w:rsid w:val="4EFA2BEC"/>
    <w:rsid w:val="52EA4982"/>
    <w:rsid w:val="5AB230B5"/>
    <w:rsid w:val="5C1D331C"/>
    <w:rsid w:val="5D8C64DC"/>
    <w:rsid w:val="67091DDD"/>
    <w:rsid w:val="677B130A"/>
    <w:rsid w:val="6A5A06B4"/>
    <w:rsid w:val="72541045"/>
    <w:rsid w:val="782E74A6"/>
    <w:rsid w:val="782F1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2"/>
    <w:basedOn w:val="1"/>
    <w:next w:val="1"/>
    <w:qFormat/>
    <w:uiPriority w:val="0"/>
    <w:pPr>
      <w:keepNext/>
      <w:spacing w:before="120" w:after="60"/>
      <w:outlineLvl w:val="1"/>
    </w:pPr>
    <w:rPr>
      <w:i/>
      <w:iCs/>
    </w:rPr>
  </w:style>
  <w:style w:type="paragraph" w:styleId="3">
    <w:name w:val="heading 3"/>
    <w:basedOn w:val="1"/>
    <w:next w:val="1"/>
    <w:qFormat/>
    <w:uiPriority w:val="9"/>
    <w:pPr>
      <w:keepNext/>
      <w:keepLines/>
      <w:spacing w:before="0" w:after="0" w:line="408" w:lineRule="auto"/>
      <w:outlineLvl w:val="2"/>
    </w:pPr>
    <w:rPr>
      <w:b/>
      <w:bCs/>
      <w:color w:val="1A1A1A"/>
      <w:sz w:val="28"/>
      <w:szCs w:val="28"/>
    </w:rPr>
  </w:style>
  <w:style w:type="paragraph" w:styleId="4">
    <w:name w:val="heading 4"/>
    <w:basedOn w:val="1"/>
    <w:next w:val="1"/>
    <w:qFormat/>
    <w:uiPriority w:val="0"/>
    <w:pPr>
      <w:keepNext/>
      <w:spacing w:before="240" w:after="60"/>
      <w:outlineLvl w:val="3"/>
    </w:pPr>
    <w:rPr>
      <w:i/>
      <w:iCs/>
      <w:sz w:val="18"/>
      <w:szCs w:val="1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Title"/>
    <w:basedOn w:val="1"/>
    <w:next w:val="1"/>
    <w:qFormat/>
    <w:uiPriority w:val="9"/>
    <w:pPr>
      <w:keepNext/>
      <w:keepLines/>
      <w:spacing w:before="0" w:after="0" w:line="408" w:lineRule="auto"/>
      <w:jc w:val="center"/>
      <w:outlineLvl w:val="0"/>
    </w:pPr>
    <w:rPr>
      <w:b/>
      <w:bCs/>
      <w:color w:val="1A1A1A"/>
      <w:sz w:val="48"/>
      <w:szCs w:val="48"/>
    </w:rPr>
  </w:style>
  <w:style w:type="character" w:styleId="9">
    <w:name w:val="Strong"/>
    <w:basedOn w:val="8"/>
    <w:qFormat/>
    <w:uiPriority w:val="0"/>
    <w:rPr>
      <w:b/>
    </w:rPr>
  </w:style>
  <w:style w:type="character" w:styleId="10">
    <w:name w:val="HTML Code"/>
    <w:basedOn w:val="8"/>
    <w:qFormat/>
    <w:uiPriority w:val="0"/>
    <w:rPr>
      <w:rFonts w:ascii="Courier New" w:hAnsi="Courier New"/>
      <w:sz w:val="20"/>
    </w:rPr>
  </w:style>
  <w:style w:type="paragraph" w:customStyle="1" w:styleId="11">
    <w:name w:val="样式3"/>
    <w:basedOn w:val="2"/>
    <w:autoRedefine/>
    <w:qFormat/>
    <w:uiPriority w:val="0"/>
    <w:pPr>
      <w:numPr>
        <w:ilvl w:val="1"/>
        <w:numId w:val="1"/>
      </w:numPr>
      <w:spacing w:after="120"/>
      <w:jc w:val="both"/>
    </w:pPr>
    <w:rPr>
      <w:rFonts w:eastAsia="黑体"/>
      <w:i w:val="0"/>
      <w:sz w:val="21"/>
      <w:szCs w:val="21"/>
      <w:lang w:eastAsia="zh-CN"/>
    </w:rPr>
  </w:style>
  <w:style w:type="paragraph" w:customStyle="1" w:styleId="12">
    <w:name w:val="公式中右对齐"/>
    <w:basedOn w:val="1"/>
    <w:next w:val="1"/>
    <w:autoRedefine/>
    <w:qFormat/>
    <w:uiPriority w:val="0"/>
    <w:pPr>
      <w:tabs>
        <w:tab w:val="center" w:pos="4366"/>
        <w:tab w:val="right" w:pos="8732"/>
      </w:tabs>
      <w:textAlignment w:val="center"/>
    </w:pPr>
  </w:style>
  <w:style w:type="paragraph" w:styleId="13">
    <w:name w:val="List Paragraph"/>
    <w:basedOn w:val="1"/>
    <w:autoRedefine/>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1819</Words>
  <Characters>2102</Characters>
  <Lines>0</Lines>
  <Paragraphs>0</Paragraphs>
  <TotalTime>0</TotalTime>
  <ScaleCrop>false</ScaleCrop>
  <LinksUpToDate>false</LinksUpToDate>
  <CharactersWithSpaces>2187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2025-08-04T01:20:00Z</dcterms:created>
  <dc:creator>罗晨</dc:creator>
  <cp:lastModifiedBy>CZ</cp:lastModifiedBy>
  <dcterms:modified xsi:type="dcterms:W3CDTF">2025-08-05T06:46:18Z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CCD995A983D743428BF11B7DCE9E273E_13</vt:lpwstr>
  </property>
  <property fmtid="{D5CDD505-2E9C-101B-9397-08002B2CF9AE}" pid="4" name="KSOTemplateDocerSaveRecord">
    <vt:lpwstr>eyJoZGlkIjoiMWQ5Y2U3MjBlODYzMGJiY2M1YWY3NDA4YzY1NDFmMmIiLCJ1c2VySWQiOiIyODcyOTc3NzkifQ==</vt:lpwstr>
  </property>
</Properties>
</file>