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98E" w:rsidRPr="00BE198E" w:rsidRDefault="00BE198E" w:rsidP="00BE198E">
      <w:pPr>
        <w:spacing w:before="100" w:beforeAutospacing="1" w:after="100" w:afterAutospacing="1" w:line="240" w:lineRule="auto"/>
        <w:outlineLvl w:val="2"/>
        <w:rPr>
          <w:rFonts w:ascii="Times New Roman" w:eastAsia="Times New Roman" w:hAnsi="Times New Roman" w:cs="Times New Roman"/>
          <w:b/>
          <w:bCs/>
          <w:sz w:val="27"/>
          <w:szCs w:val="27"/>
          <w:lang w:val="fr-CM"/>
        </w:rPr>
      </w:pPr>
      <w:r w:rsidRPr="00BE198E">
        <w:rPr>
          <w:rFonts w:ascii="Times New Roman" w:eastAsia="Times New Roman" w:hAnsi="Times New Roman" w:cs="Times New Roman"/>
          <w:b/>
          <w:bCs/>
          <w:sz w:val="27"/>
          <w:szCs w:val="27"/>
          <w:lang w:val="fr-CM"/>
        </w:rPr>
        <w:t>1. Les défis techniques et organisationnels</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Les défis techniques et organisationnels sont essentiels à comprendre car ils influencent directement la réussite ou l'échec d'un projet. Voici les principaux défis à analyser :</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a. Défis techniques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rPr>
      </w:pPr>
      <w:r w:rsidRPr="00BE198E">
        <w:rPr>
          <w:rFonts w:ascii="Times New Roman" w:eastAsia="Times New Roman" w:hAnsi="Times New Roman" w:cs="Times New Roman"/>
          <w:sz w:val="24"/>
          <w:szCs w:val="24"/>
          <w:lang w:val="fr-CM"/>
        </w:rPr>
        <w:t xml:space="preserve">Les défis techniques font référence aux difficultés liées à la mise en œuvre de la technologie, des outils et des solutions nécessaires pour le projet. </w:t>
      </w:r>
      <w:r w:rsidRPr="00BE198E">
        <w:rPr>
          <w:rFonts w:ascii="Times New Roman" w:eastAsia="Times New Roman" w:hAnsi="Times New Roman" w:cs="Times New Roman"/>
          <w:sz w:val="24"/>
          <w:szCs w:val="24"/>
        </w:rPr>
        <w:t xml:space="preserve">Ils </w:t>
      </w:r>
      <w:r w:rsidR="00A32942" w:rsidRPr="00BE198E">
        <w:rPr>
          <w:rFonts w:ascii="Times New Roman" w:eastAsia="Times New Roman" w:hAnsi="Times New Roman" w:cs="Times New Roman"/>
          <w:sz w:val="24"/>
          <w:szCs w:val="24"/>
        </w:rPr>
        <w:t>prevent</w:t>
      </w:r>
      <w:r w:rsidRPr="00BE198E">
        <w:rPr>
          <w:rFonts w:ascii="Times New Roman" w:eastAsia="Times New Roman" w:hAnsi="Times New Roman" w:cs="Times New Roman"/>
          <w:sz w:val="24"/>
          <w:szCs w:val="24"/>
        </w:rPr>
        <w:t xml:space="preserve"> </w:t>
      </w:r>
      <w:proofErr w:type="gramStart"/>
      <w:r w:rsidRPr="00BE198E">
        <w:rPr>
          <w:rFonts w:ascii="Times New Roman" w:eastAsia="Times New Roman" w:hAnsi="Times New Roman" w:cs="Times New Roman"/>
          <w:sz w:val="24"/>
          <w:szCs w:val="24"/>
        </w:rPr>
        <w:t>inclure :</w:t>
      </w:r>
      <w:proofErr w:type="gramEnd"/>
    </w:p>
    <w:p w:rsidR="00BE198E" w:rsidRPr="00BE198E" w:rsidRDefault="00BE198E" w:rsidP="00BE198E">
      <w:pPr>
        <w:numPr>
          <w:ilvl w:val="0"/>
          <w:numId w:val="1"/>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Systèmes informatiques et logiciels :</w:t>
      </w:r>
      <w:r w:rsidRPr="00BE198E">
        <w:rPr>
          <w:rFonts w:ascii="Times New Roman" w:eastAsia="Times New Roman" w:hAnsi="Times New Roman" w:cs="Times New Roman"/>
          <w:sz w:val="24"/>
          <w:szCs w:val="24"/>
          <w:lang w:val="fr-CM"/>
        </w:rPr>
        <w:t xml:space="preserve"> Si le projet implique l'utilisation de logiciels de gestion des ressources humaines (comme des systèmes ERP ou des plateformes RH), il peut y avoir des défis techniques relatifs à l'intégration de ces systèmes, leur mise à jour, leur personnalisation, et leur compatibilité avec d'autres outils existants.</w:t>
      </w:r>
    </w:p>
    <w:p w:rsidR="00BE198E" w:rsidRPr="00BE198E" w:rsidRDefault="00BE198E" w:rsidP="00BE198E">
      <w:pPr>
        <w:numPr>
          <w:ilvl w:val="0"/>
          <w:numId w:val="1"/>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Maintenance et mise à jour des outils :</w:t>
      </w:r>
      <w:r w:rsidRPr="00BE198E">
        <w:rPr>
          <w:rFonts w:ascii="Times New Roman" w:eastAsia="Times New Roman" w:hAnsi="Times New Roman" w:cs="Times New Roman"/>
          <w:sz w:val="24"/>
          <w:szCs w:val="24"/>
          <w:lang w:val="fr-CM"/>
        </w:rPr>
        <w:t xml:space="preserve"> Il est crucial d'assurer que les outils sont bien maintenus pour éviter les pannes, les erreurs ou les obsolescences technologiques. La gestion de l'infrastructure IT, la </w:t>
      </w:r>
      <w:r w:rsidR="00A32942" w:rsidRPr="00BE198E">
        <w:rPr>
          <w:rFonts w:ascii="Times New Roman" w:eastAsia="Times New Roman" w:hAnsi="Times New Roman" w:cs="Times New Roman"/>
          <w:sz w:val="24"/>
          <w:szCs w:val="24"/>
          <w:lang w:val="fr-CM"/>
        </w:rPr>
        <w:t>cyber sécurité</w:t>
      </w:r>
      <w:r w:rsidRPr="00BE198E">
        <w:rPr>
          <w:rFonts w:ascii="Times New Roman" w:eastAsia="Times New Roman" w:hAnsi="Times New Roman" w:cs="Times New Roman"/>
          <w:sz w:val="24"/>
          <w:szCs w:val="24"/>
          <w:lang w:val="fr-CM"/>
        </w:rPr>
        <w:t>, et la gestion des données sensibles sont des aspects importants à traiter.</w:t>
      </w:r>
    </w:p>
    <w:p w:rsidR="00BE198E" w:rsidRPr="00BE198E" w:rsidRDefault="00BE198E" w:rsidP="00BE198E">
      <w:pPr>
        <w:numPr>
          <w:ilvl w:val="0"/>
          <w:numId w:val="1"/>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Formation des utilisateurs :</w:t>
      </w:r>
      <w:r w:rsidRPr="00BE198E">
        <w:rPr>
          <w:rFonts w:ascii="Times New Roman" w:eastAsia="Times New Roman" w:hAnsi="Times New Roman" w:cs="Times New Roman"/>
          <w:sz w:val="24"/>
          <w:szCs w:val="24"/>
          <w:lang w:val="fr-CM"/>
        </w:rPr>
        <w:t xml:space="preserve"> Le personnel doit être formé à l'utilisation des nouveaux outils ou technologies, ce qui peut poser un défi si les employés ne sont pas familiers avec ces outils.</w:t>
      </w:r>
    </w:p>
    <w:p w:rsidR="00BE198E" w:rsidRPr="00BE198E" w:rsidRDefault="00BE198E" w:rsidP="00BE198E">
      <w:pPr>
        <w:numPr>
          <w:ilvl w:val="0"/>
          <w:numId w:val="1"/>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Problèmes de compatibilité et d’intégration :</w:t>
      </w:r>
      <w:r w:rsidRPr="00BE198E">
        <w:rPr>
          <w:rFonts w:ascii="Times New Roman" w:eastAsia="Times New Roman" w:hAnsi="Times New Roman" w:cs="Times New Roman"/>
          <w:sz w:val="24"/>
          <w:szCs w:val="24"/>
          <w:lang w:val="fr-CM"/>
        </w:rPr>
        <w:t xml:space="preserve"> Les outils ou logiciels utilisés doivent être compatibles avec les autres technologies ou systèmes déjà en place dans l'entreprise (par exemple, le système de paie, la gestion des talents, etc.).</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b. Défis organisationnels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rPr>
      </w:pPr>
      <w:r w:rsidRPr="00BE198E">
        <w:rPr>
          <w:rFonts w:ascii="Times New Roman" w:eastAsia="Times New Roman" w:hAnsi="Times New Roman" w:cs="Times New Roman"/>
          <w:sz w:val="24"/>
          <w:szCs w:val="24"/>
          <w:lang w:val="fr-CM"/>
        </w:rPr>
        <w:t xml:space="preserve">Les défis organisationnels sont liés à la structure, aux processus et à la gestion des personnes au sein du projet. </w:t>
      </w:r>
      <w:r w:rsidRPr="00BE198E">
        <w:rPr>
          <w:rFonts w:ascii="Times New Roman" w:eastAsia="Times New Roman" w:hAnsi="Times New Roman" w:cs="Times New Roman"/>
          <w:sz w:val="24"/>
          <w:szCs w:val="24"/>
        </w:rPr>
        <w:t xml:space="preserve">Voici quelques </w:t>
      </w:r>
      <w:proofErr w:type="gramStart"/>
      <w:r w:rsidR="00A32942" w:rsidRPr="00BE198E">
        <w:rPr>
          <w:rFonts w:ascii="Times New Roman" w:eastAsia="Times New Roman" w:hAnsi="Times New Roman" w:cs="Times New Roman"/>
          <w:sz w:val="24"/>
          <w:szCs w:val="24"/>
        </w:rPr>
        <w:t>examples</w:t>
      </w:r>
      <w:r w:rsidRPr="00BE198E">
        <w:rPr>
          <w:rFonts w:ascii="Times New Roman" w:eastAsia="Times New Roman" w:hAnsi="Times New Roman" w:cs="Times New Roman"/>
          <w:sz w:val="24"/>
          <w:szCs w:val="24"/>
        </w:rPr>
        <w:t xml:space="preserve"> :</w:t>
      </w:r>
      <w:proofErr w:type="gramEnd"/>
    </w:p>
    <w:p w:rsidR="00BE198E" w:rsidRPr="00BE198E" w:rsidRDefault="00BE198E" w:rsidP="00BE198E">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Résistance au changement :</w:t>
      </w:r>
      <w:r w:rsidRPr="00BE198E">
        <w:rPr>
          <w:rFonts w:ascii="Times New Roman" w:eastAsia="Times New Roman" w:hAnsi="Times New Roman" w:cs="Times New Roman"/>
          <w:sz w:val="24"/>
          <w:szCs w:val="24"/>
          <w:lang w:val="fr-CM"/>
        </w:rPr>
        <w:t xml:space="preserve"> Les employés peuvent être réticents à adopter de nouvelles méthodes ou technologies, ce qui peut ralentir la mise en œuvre du projet.</w:t>
      </w:r>
    </w:p>
    <w:p w:rsidR="00BE198E" w:rsidRPr="00BE198E" w:rsidRDefault="00BE198E" w:rsidP="00BE198E">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Gestion des ressources humaines :</w:t>
      </w:r>
      <w:r w:rsidRPr="00BE198E">
        <w:rPr>
          <w:rFonts w:ascii="Times New Roman" w:eastAsia="Times New Roman" w:hAnsi="Times New Roman" w:cs="Times New Roman"/>
          <w:sz w:val="24"/>
          <w:szCs w:val="24"/>
          <w:lang w:val="fr-CM"/>
        </w:rPr>
        <w:t xml:space="preserve"> Assurer une bonne gestion des talents, la planification des compétences, et la gestion de la performance est essentiel. Le projet doit inclure des processus clairs pour le recrutement, la formation, et la gestion des carrières.</w:t>
      </w:r>
    </w:p>
    <w:p w:rsidR="00BE198E" w:rsidRPr="00BE198E" w:rsidRDefault="00BE198E" w:rsidP="00BE198E">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Communication et collaboration :</w:t>
      </w:r>
      <w:r w:rsidRPr="00BE198E">
        <w:rPr>
          <w:rFonts w:ascii="Times New Roman" w:eastAsia="Times New Roman" w:hAnsi="Times New Roman" w:cs="Times New Roman"/>
          <w:sz w:val="24"/>
          <w:szCs w:val="24"/>
          <w:lang w:val="fr-CM"/>
        </w:rPr>
        <w:t xml:space="preserve"> Une communication efficace entre les différentes équipes (RH, IT, management) est nécessaire pour éviter les malentendus et les incohérences.</w:t>
      </w:r>
    </w:p>
    <w:p w:rsidR="00BE198E" w:rsidRPr="00BE198E" w:rsidRDefault="00BE198E" w:rsidP="00BE198E">
      <w:pPr>
        <w:numPr>
          <w:ilvl w:val="0"/>
          <w:numId w:val="2"/>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Culture d'entreprise :</w:t>
      </w:r>
      <w:r w:rsidRPr="00BE198E">
        <w:rPr>
          <w:rFonts w:ascii="Times New Roman" w:eastAsia="Times New Roman" w:hAnsi="Times New Roman" w:cs="Times New Roman"/>
          <w:sz w:val="24"/>
          <w:szCs w:val="24"/>
          <w:lang w:val="fr-CM"/>
        </w:rPr>
        <w:t xml:space="preserve"> Le projet doit être aligné avec la culture organisationnelle. Des changements dans la manière de travailler peuvent être difficiles à accepter si la culture de l'entreprise n'est pas adaptée à ces changements.</w:t>
      </w:r>
    </w:p>
    <w:p w:rsidR="00BE198E" w:rsidRPr="00BE198E" w:rsidRDefault="00BE198E" w:rsidP="00BE198E">
      <w:pPr>
        <w:spacing w:after="0" w:line="240" w:lineRule="auto"/>
        <w:rPr>
          <w:rFonts w:ascii="Times New Roman" w:eastAsia="Times New Roman" w:hAnsi="Times New Roman" w:cs="Times New Roman"/>
          <w:sz w:val="24"/>
          <w:szCs w:val="24"/>
        </w:rPr>
      </w:pPr>
      <w:r w:rsidRPr="00BE198E">
        <w:rPr>
          <w:rFonts w:ascii="Times New Roman" w:eastAsia="Times New Roman" w:hAnsi="Times New Roman" w:cs="Times New Roman"/>
          <w:sz w:val="24"/>
          <w:szCs w:val="24"/>
        </w:rPr>
        <w:pict>
          <v:rect id="_x0000_i1025" style="width:0;height:1.5pt" o:hralign="center" o:hrstd="t" o:hr="t" fillcolor="#a0a0a0" stroked="f"/>
        </w:pict>
      </w:r>
    </w:p>
    <w:p w:rsidR="00BE198E" w:rsidRPr="00BE198E" w:rsidRDefault="00BE198E" w:rsidP="00BE198E">
      <w:pPr>
        <w:spacing w:before="100" w:beforeAutospacing="1" w:after="100" w:afterAutospacing="1" w:line="240" w:lineRule="auto"/>
        <w:outlineLvl w:val="2"/>
        <w:rPr>
          <w:rFonts w:ascii="Times New Roman" w:eastAsia="Times New Roman" w:hAnsi="Times New Roman" w:cs="Times New Roman"/>
          <w:b/>
          <w:bCs/>
          <w:sz w:val="27"/>
          <w:szCs w:val="27"/>
          <w:lang w:val="fr-CM"/>
        </w:rPr>
      </w:pPr>
      <w:r w:rsidRPr="00BE198E">
        <w:rPr>
          <w:rFonts w:ascii="Times New Roman" w:eastAsia="Times New Roman" w:hAnsi="Times New Roman" w:cs="Times New Roman"/>
          <w:b/>
          <w:bCs/>
          <w:sz w:val="27"/>
          <w:szCs w:val="27"/>
          <w:lang w:val="fr-CM"/>
        </w:rPr>
        <w:t>2. Les outils de gestion utilisés</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Dans un projet de gestion des ressources humaines, différents outils sont utilisés pour planifier, suivre et analyser les progrès. Voici quelques outils clés :</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a. Diagramme de Gantt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Le diagramme de Gantt est un outil visuel qui permet de planifier et de suivre l’évolution d’un projet. Il présente les tâches sur l'axe horizontal (temps) et les activités sur l'axe vertical.</w:t>
      </w:r>
    </w:p>
    <w:p w:rsidR="00BE198E" w:rsidRPr="00BE198E" w:rsidRDefault="00BE198E" w:rsidP="00BE198E">
      <w:pPr>
        <w:numPr>
          <w:ilvl w:val="0"/>
          <w:numId w:val="3"/>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Avantages :</w:t>
      </w:r>
      <w:r w:rsidRPr="00BE198E">
        <w:rPr>
          <w:rFonts w:ascii="Times New Roman" w:eastAsia="Times New Roman" w:hAnsi="Times New Roman" w:cs="Times New Roman"/>
          <w:sz w:val="24"/>
          <w:szCs w:val="24"/>
          <w:lang w:val="fr-CM"/>
        </w:rPr>
        <w:t xml:space="preserve"> Il permet une vue d'ensemble claire du projet, des dates de début et de fin des tâches, des dépendances entre les activités, et des progrès réalisés.</w:t>
      </w:r>
    </w:p>
    <w:p w:rsidR="00BE198E" w:rsidRPr="00BE198E" w:rsidRDefault="00BE198E" w:rsidP="00BE198E">
      <w:pPr>
        <w:numPr>
          <w:ilvl w:val="0"/>
          <w:numId w:val="3"/>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Application RH :</w:t>
      </w:r>
      <w:r w:rsidRPr="00BE198E">
        <w:rPr>
          <w:rFonts w:ascii="Times New Roman" w:eastAsia="Times New Roman" w:hAnsi="Times New Roman" w:cs="Times New Roman"/>
          <w:sz w:val="24"/>
          <w:szCs w:val="24"/>
          <w:lang w:val="fr-CM"/>
        </w:rPr>
        <w:t xml:space="preserve"> Par exemple, pour un projet de recrutement, vous pouvez suivre les différentes étapes (création des annonces, sélection des candidats, entretiens, etc.) et leur durée. Cela permet d’avoir une planification réaliste et de coordonner les efforts des équipes RH.</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b. Courbe en 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La courbe en S est un outil de suivi de la progression du projet, où l'axe horizontal représente le temps et l'axe vertical représente l’effort ou le coût cumulé.</w:t>
      </w:r>
    </w:p>
    <w:p w:rsidR="00BE198E" w:rsidRPr="00BE198E" w:rsidRDefault="00BE198E" w:rsidP="00BE198E">
      <w:pPr>
        <w:numPr>
          <w:ilvl w:val="0"/>
          <w:numId w:val="4"/>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Avantages :</w:t>
      </w:r>
      <w:r w:rsidRPr="00BE198E">
        <w:rPr>
          <w:rFonts w:ascii="Times New Roman" w:eastAsia="Times New Roman" w:hAnsi="Times New Roman" w:cs="Times New Roman"/>
          <w:sz w:val="24"/>
          <w:szCs w:val="24"/>
          <w:lang w:val="fr-CM"/>
        </w:rPr>
        <w:t xml:space="preserve"> Elle permet de voir si le projet est en avance, en retard ou en phase avec le plan de départ. Elle aide à identifier les écarts importants entre la planification et la réalité.</w:t>
      </w:r>
    </w:p>
    <w:p w:rsidR="00BE198E" w:rsidRPr="00BE198E" w:rsidRDefault="00BE198E" w:rsidP="00BE198E">
      <w:pPr>
        <w:numPr>
          <w:ilvl w:val="0"/>
          <w:numId w:val="4"/>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Application RH :</w:t>
      </w:r>
      <w:r w:rsidRPr="00BE198E">
        <w:rPr>
          <w:rFonts w:ascii="Times New Roman" w:eastAsia="Times New Roman" w:hAnsi="Times New Roman" w:cs="Times New Roman"/>
          <w:sz w:val="24"/>
          <w:szCs w:val="24"/>
          <w:lang w:val="fr-CM"/>
        </w:rPr>
        <w:t xml:space="preserve"> Dans un projet de gestion des talents ou de formation, la courbe en S peut aider à suivre l’effort (en termes de temps ou de coût) engagé pour atteindre les objectifs de formation ou de développement.</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c. Tableaux de bord (Dashboard)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Les tableaux de bord sont des outils visuels permettant de suivre en temps réel l'état d'avancement du projet et des indicateurs clés de performance (KPI).</w:t>
      </w:r>
    </w:p>
    <w:p w:rsidR="00BE198E" w:rsidRPr="00BE198E" w:rsidRDefault="00BE198E" w:rsidP="00BE198E">
      <w:pPr>
        <w:numPr>
          <w:ilvl w:val="0"/>
          <w:numId w:val="5"/>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Avantages :</w:t>
      </w:r>
      <w:r w:rsidRPr="00BE198E">
        <w:rPr>
          <w:rFonts w:ascii="Times New Roman" w:eastAsia="Times New Roman" w:hAnsi="Times New Roman" w:cs="Times New Roman"/>
          <w:sz w:val="24"/>
          <w:szCs w:val="24"/>
          <w:lang w:val="fr-CM"/>
        </w:rPr>
        <w:t xml:space="preserve"> Ils fournissent des informations actualisées sur l'avancement du projet, les ressources utilisées, les résultats obtenus, et permettent de prendre des décisions basées sur des données.</w:t>
      </w:r>
    </w:p>
    <w:p w:rsidR="00BE198E" w:rsidRDefault="00BE198E" w:rsidP="00BE198E">
      <w:pPr>
        <w:numPr>
          <w:ilvl w:val="0"/>
          <w:numId w:val="5"/>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Application RH :</w:t>
      </w:r>
      <w:r w:rsidRPr="00BE198E">
        <w:rPr>
          <w:rFonts w:ascii="Times New Roman" w:eastAsia="Times New Roman" w:hAnsi="Times New Roman" w:cs="Times New Roman"/>
          <w:sz w:val="24"/>
          <w:szCs w:val="24"/>
          <w:lang w:val="fr-CM"/>
        </w:rPr>
        <w:t xml:space="preserve"> Un tableau de bord RH peut inclure des indicateurs comme le taux de rétention des employés, le temps moyen de recrutement, ou la satisfaction des employés, permettant ainsi aux gestionnaires de suivre l’efficacité des processus RH.</w:t>
      </w:r>
    </w:p>
    <w:p w:rsidR="004A6FC5" w:rsidRDefault="00E564A5" w:rsidP="00E564A5">
      <w:pPr>
        <w:spacing w:before="100" w:beforeAutospacing="1" w:after="100" w:afterAutospacing="1" w:line="240" w:lineRule="auto"/>
        <w:ind w:left="720"/>
        <w:rPr>
          <w:rFonts w:ascii="Times New Roman" w:eastAsia="Times New Roman" w:hAnsi="Times New Roman" w:cs="Times New Roman"/>
          <w:b/>
          <w:bCs/>
          <w:sz w:val="24"/>
          <w:szCs w:val="24"/>
          <w:lang w:val="fr-CM"/>
        </w:rPr>
      </w:pPr>
      <w:r w:rsidRPr="004A6FC5">
        <w:rPr>
          <w:rFonts w:ascii="Times New Roman" w:eastAsia="Times New Roman" w:hAnsi="Times New Roman" w:cs="Times New Roman"/>
          <w:b/>
          <w:bCs/>
          <w:color w:val="000000" w:themeColor="text1"/>
          <w:sz w:val="24"/>
          <w:szCs w:val="24"/>
          <w:highlight w:val="yellow"/>
          <w:lang w:val="fr-CM"/>
        </w:rPr>
        <w:t>Illustration schématisé</w:t>
      </w:r>
      <w:r w:rsidR="00393ABE">
        <w:rPr>
          <w:rFonts w:ascii="Times New Roman" w:eastAsia="Times New Roman" w:hAnsi="Times New Roman" w:cs="Times New Roman"/>
          <w:b/>
          <w:bCs/>
          <w:color w:val="000000" w:themeColor="text1"/>
          <w:sz w:val="24"/>
          <w:szCs w:val="24"/>
          <w:highlight w:val="yellow"/>
          <w:lang w:val="fr-CM"/>
        </w:rPr>
        <w:t xml:space="preserve"> du tableau de </w:t>
      </w:r>
      <w:r w:rsidR="00393ABE">
        <w:rPr>
          <w:rFonts w:ascii="Times New Roman" w:eastAsia="Times New Roman" w:hAnsi="Times New Roman" w:cs="Times New Roman"/>
          <w:b/>
          <w:bCs/>
          <w:color w:val="000000" w:themeColor="text1"/>
          <w:sz w:val="24"/>
          <w:szCs w:val="24"/>
          <w:lang w:val="fr-CM"/>
        </w:rPr>
        <w:t>Gantt</w:t>
      </w:r>
      <w:r w:rsidRPr="00E564A5">
        <w:rPr>
          <w:rFonts w:ascii="Times New Roman" w:eastAsia="Times New Roman" w:hAnsi="Times New Roman" w:cs="Times New Roman"/>
          <w:b/>
          <w:bCs/>
          <w:sz w:val="24"/>
          <w:szCs w:val="24"/>
          <w:lang w:val="fr-CM"/>
        </w:rPr>
        <w:t>:</w:t>
      </w:r>
    </w:p>
    <w:p w:rsidR="00393ABE" w:rsidRDefault="00393ABE" w:rsidP="00E564A5">
      <w:pPr>
        <w:spacing w:before="100" w:beforeAutospacing="1" w:after="100" w:afterAutospacing="1" w:line="240" w:lineRule="auto"/>
        <w:ind w:left="720"/>
        <w:rPr>
          <w:rFonts w:ascii="Times New Roman" w:eastAsia="Times New Roman" w:hAnsi="Times New Roman" w:cs="Times New Roman"/>
          <w:b/>
          <w:bCs/>
          <w:sz w:val="24"/>
          <w:szCs w:val="24"/>
          <w:lang w:val="fr-CM"/>
        </w:rPr>
      </w:pPr>
    </w:p>
    <w:p w:rsidR="00393ABE" w:rsidRPr="00C4392F" w:rsidRDefault="00393ABE" w:rsidP="006F7CED">
      <w:pPr>
        <w:spacing w:before="100" w:beforeAutospacing="1" w:after="100" w:afterAutospacing="1" w:line="240" w:lineRule="auto"/>
        <w:rPr>
          <w:rFonts w:ascii="Times New Roman" w:eastAsia="Times New Roman" w:hAnsi="Times New Roman" w:cs="Times New Roman"/>
          <w:sz w:val="24"/>
          <w:szCs w:val="24"/>
          <w:lang w:val="fr-CM"/>
        </w:rPr>
      </w:pPr>
    </w:p>
    <w:p w:rsidR="006F7CED" w:rsidRDefault="006F7CED" w:rsidP="00BE198E">
      <w:pPr>
        <w:spacing w:before="100" w:beforeAutospacing="1" w:after="100" w:afterAutospacing="1" w:line="240" w:lineRule="auto"/>
        <w:outlineLvl w:val="2"/>
        <w:rPr>
          <w:rFonts w:ascii="Times New Roman" w:eastAsia="Times New Roman" w:hAnsi="Times New Roman" w:cs="Times New Roman"/>
          <w:b/>
          <w:bCs/>
          <w:sz w:val="27"/>
          <w:szCs w:val="27"/>
          <w:lang w:val="fr-CM"/>
        </w:rPr>
      </w:pPr>
    </w:p>
    <w:p w:rsidR="006A18A1" w:rsidRDefault="006A18A1" w:rsidP="006A18A1">
      <w:pPr>
        <w:spacing w:before="100" w:beforeAutospacing="1" w:after="100" w:afterAutospacing="1" w:line="240" w:lineRule="auto"/>
        <w:rPr>
          <w:rFonts w:ascii="Times New Roman" w:eastAsia="Times New Roman" w:hAnsi="Times New Roman" w:cs="Times New Roman"/>
          <w:sz w:val="24"/>
          <w:szCs w:val="24"/>
          <w:lang w:val="fr-CM"/>
        </w:rPr>
      </w:pPr>
      <w:r>
        <w:rPr>
          <w:rFonts w:ascii="Times New Roman" w:eastAsia="Times New Roman" w:hAnsi="Times New Roman" w:cs="Times New Roman"/>
          <w:sz w:val="24"/>
          <w:szCs w:val="24"/>
          <w:lang w:val="fr-CM"/>
        </w:rPr>
        <w:t>Tâ</w:t>
      </w:r>
      <w:r w:rsidRPr="00393ABE">
        <w:rPr>
          <w:rFonts w:ascii="Times New Roman" w:eastAsia="Times New Roman" w:hAnsi="Times New Roman" w:cs="Times New Roman"/>
          <w:sz w:val="24"/>
          <w:szCs w:val="24"/>
          <w:lang w:val="fr-CM"/>
        </w:rPr>
        <w:t>che</w:t>
      </w:r>
      <w:r>
        <w:rPr>
          <w:rFonts w:ascii="Times New Roman" w:eastAsia="Times New Roman" w:hAnsi="Times New Roman" w:cs="Times New Roman"/>
          <w:sz w:val="24"/>
          <w:szCs w:val="24"/>
          <w:lang w:val="fr-CM"/>
        </w:rPr>
        <w:t xml:space="preserve">            </w:t>
      </w:r>
      <w:r w:rsidRPr="00393ABE">
        <w:rPr>
          <w:rFonts w:ascii="Times New Roman" w:eastAsia="Times New Roman" w:hAnsi="Times New Roman" w:cs="Times New Roman"/>
          <w:sz w:val="24"/>
          <w:szCs w:val="24"/>
          <w:lang w:val="fr-CM"/>
        </w:rPr>
        <w:t xml:space="preserve"> janvier 2025 </w:t>
      </w:r>
      <w:r>
        <w:rPr>
          <w:rFonts w:ascii="Times New Roman" w:eastAsia="Times New Roman" w:hAnsi="Times New Roman" w:cs="Times New Roman"/>
          <w:sz w:val="24"/>
          <w:szCs w:val="24"/>
          <w:lang w:val="fr-CM"/>
        </w:rPr>
        <w:t xml:space="preserve">         </w:t>
      </w:r>
      <w:proofErr w:type="spellStart"/>
      <w:r w:rsidRPr="00393ABE">
        <w:rPr>
          <w:rFonts w:ascii="Times New Roman" w:eastAsia="Times New Roman" w:hAnsi="Times New Roman" w:cs="Times New Roman"/>
          <w:sz w:val="24"/>
          <w:szCs w:val="24"/>
          <w:lang w:val="fr-CM"/>
        </w:rPr>
        <w:t>fevrier</w:t>
      </w:r>
      <w:proofErr w:type="spellEnd"/>
      <w:r w:rsidRPr="00393ABE">
        <w:rPr>
          <w:rFonts w:ascii="Times New Roman" w:eastAsia="Times New Roman" w:hAnsi="Times New Roman" w:cs="Times New Roman"/>
          <w:sz w:val="24"/>
          <w:szCs w:val="24"/>
          <w:lang w:val="fr-CM"/>
        </w:rPr>
        <w:t xml:space="preserve"> 2025 </w:t>
      </w:r>
      <w:r>
        <w:rPr>
          <w:rFonts w:ascii="Times New Roman" w:eastAsia="Times New Roman" w:hAnsi="Times New Roman" w:cs="Times New Roman"/>
          <w:sz w:val="24"/>
          <w:szCs w:val="24"/>
          <w:lang w:val="fr-CM"/>
        </w:rPr>
        <w:t xml:space="preserve">          </w:t>
      </w:r>
      <w:r w:rsidRPr="00393ABE">
        <w:rPr>
          <w:rFonts w:ascii="Times New Roman" w:eastAsia="Times New Roman" w:hAnsi="Times New Roman" w:cs="Times New Roman"/>
          <w:sz w:val="24"/>
          <w:szCs w:val="24"/>
          <w:lang w:val="fr-CM"/>
        </w:rPr>
        <w:t>mars 2025</w:t>
      </w:r>
      <w:r>
        <w:rPr>
          <w:rFonts w:ascii="Times New Roman" w:eastAsia="Times New Roman" w:hAnsi="Times New Roman" w:cs="Times New Roman"/>
          <w:sz w:val="24"/>
          <w:szCs w:val="24"/>
          <w:lang w:val="fr-CM"/>
        </w:rPr>
        <w:t xml:space="preserve">       </w:t>
      </w:r>
      <w:bookmarkStart w:id="0" w:name="_GoBack"/>
      <w:bookmarkEnd w:id="0"/>
      <w:r>
        <w:rPr>
          <w:rFonts w:ascii="Times New Roman" w:eastAsia="Times New Roman" w:hAnsi="Times New Roman" w:cs="Times New Roman"/>
          <w:sz w:val="24"/>
          <w:szCs w:val="24"/>
          <w:lang w:val="fr-CM"/>
        </w:rPr>
        <w:t xml:space="preserve">     </w:t>
      </w:r>
      <w:r w:rsidRPr="00393ABE">
        <w:rPr>
          <w:rFonts w:ascii="Times New Roman" w:eastAsia="Times New Roman" w:hAnsi="Times New Roman" w:cs="Times New Roman"/>
          <w:sz w:val="24"/>
          <w:szCs w:val="24"/>
          <w:lang w:val="fr-CM"/>
        </w:rPr>
        <w:t xml:space="preserve"> A</w:t>
      </w:r>
      <w:r>
        <w:rPr>
          <w:rFonts w:ascii="Times New Roman" w:eastAsia="Times New Roman" w:hAnsi="Times New Roman" w:cs="Times New Roman"/>
          <w:sz w:val="24"/>
          <w:szCs w:val="24"/>
          <w:lang w:val="fr-CM"/>
        </w:rPr>
        <w:t>vril 2025</w:t>
      </w:r>
      <w:r w:rsidRPr="006F7CED">
        <w:rPr>
          <w:rFonts w:ascii="Times New Roman" w:eastAsia="Times New Roman" w:hAnsi="Times New Roman" w:cs="Times New Roman"/>
          <w:b/>
          <w:bCs/>
          <w:sz w:val="24"/>
          <w:szCs w:val="24"/>
          <w:lang w:val="fr-CM"/>
        </w:rPr>
        <w:br/>
      </w:r>
      <w:r>
        <w:rPr>
          <w:rFonts w:ascii="Times New Roman" w:eastAsia="Times New Roman" w:hAnsi="Times New Roman" w:cs="Times New Roman"/>
          <w:sz w:val="24"/>
          <w:szCs w:val="24"/>
          <w:lang w:val="fr-CM"/>
        </w:rPr>
        <w:t xml:space="preserve">de </w:t>
      </w:r>
      <w:proofErr w:type="spellStart"/>
      <w:r>
        <w:rPr>
          <w:rFonts w:ascii="Times New Roman" w:eastAsia="Times New Roman" w:hAnsi="Times New Roman" w:cs="Times New Roman"/>
          <w:sz w:val="24"/>
          <w:szCs w:val="24"/>
          <w:lang w:val="fr-CM"/>
        </w:rPr>
        <w:t>rec</w:t>
      </w:r>
      <w:proofErr w:type="spellEnd"/>
    </w:p>
    <w:p w:rsidR="006A18A1" w:rsidRDefault="006A18A1" w:rsidP="006A18A1">
      <w:pPr>
        <w:spacing w:before="100" w:beforeAutospacing="1" w:after="100" w:afterAutospacing="1" w:line="240" w:lineRule="auto"/>
        <w:rPr>
          <w:rFonts w:ascii="Times New Roman" w:eastAsia="Times New Roman" w:hAnsi="Times New Roman" w:cs="Times New Roman"/>
          <w:sz w:val="24"/>
          <w:szCs w:val="24"/>
          <w:lang w:val="fr-CM"/>
        </w:rPr>
      </w:pPr>
    </w:p>
    <w:p w:rsidR="006A18A1" w:rsidRDefault="006A18A1" w:rsidP="00BE198E">
      <w:pPr>
        <w:spacing w:before="100" w:beforeAutospacing="1" w:after="100" w:afterAutospacing="1" w:line="240" w:lineRule="auto"/>
        <w:outlineLvl w:val="2"/>
        <w:rPr>
          <w:rFonts w:ascii="Times New Roman" w:eastAsia="Times New Roman" w:hAnsi="Times New Roman" w:cs="Times New Roman"/>
          <w:b/>
          <w:bCs/>
          <w:sz w:val="27"/>
          <w:szCs w:val="27"/>
          <w:lang w:val="fr-CM"/>
        </w:rPr>
      </w:pPr>
    </w:p>
    <w:p w:rsidR="00BE198E" w:rsidRPr="00BE198E" w:rsidRDefault="00BE198E" w:rsidP="00BE198E">
      <w:pPr>
        <w:spacing w:before="100" w:beforeAutospacing="1" w:after="100" w:afterAutospacing="1" w:line="240" w:lineRule="auto"/>
        <w:outlineLvl w:val="2"/>
        <w:rPr>
          <w:rFonts w:ascii="Times New Roman" w:eastAsia="Times New Roman" w:hAnsi="Times New Roman" w:cs="Times New Roman"/>
          <w:b/>
          <w:bCs/>
          <w:sz w:val="27"/>
          <w:szCs w:val="27"/>
          <w:lang w:val="fr-CM"/>
        </w:rPr>
      </w:pPr>
      <w:r w:rsidRPr="00BE198E">
        <w:rPr>
          <w:rFonts w:ascii="Times New Roman" w:eastAsia="Times New Roman" w:hAnsi="Times New Roman" w:cs="Times New Roman"/>
          <w:b/>
          <w:bCs/>
          <w:sz w:val="27"/>
          <w:szCs w:val="27"/>
          <w:lang w:val="fr-CM"/>
        </w:rPr>
        <w:t>3. Les catégories de gestion des risques</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La gestion des risques est cruciale dans tout projet, et cela inclut l'identification, l'évaluation et la gestion des risques potentiels. Voici les principales catégories de risques à analyser :</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a. Risques techniques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rPr>
      </w:pPr>
      <w:r w:rsidRPr="00BE198E">
        <w:rPr>
          <w:rFonts w:ascii="Times New Roman" w:eastAsia="Times New Roman" w:hAnsi="Times New Roman" w:cs="Times New Roman"/>
          <w:sz w:val="24"/>
          <w:szCs w:val="24"/>
          <w:lang w:val="fr-CM"/>
        </w:rPr>
        <w:t xml:space="preserve">Ces risques sont liés à la technologie et aux outils utilisés dans le projet. </w:t>
      </w:r>
      <w:r w:rsidRPr="00BE198E">
        <w:rPr>
          <w:rFonts w:ascii="Times New Roman" w:eastAsia="Times New Roman" w:hAnsi="Times New Roman" w:cs="Times New Roman"/>
          <w:sz w:val="24"/>
          <w:szCs w:val="24"/>
        </w:rPr>
        <w:t xml:space="preserve">Ils incluent par </w:t>
      </w:r>
      <w:proofErr w:type="gramStart"/>
      <w:r w:rsidRPr="00BE198E">
        <w:rPr>
          <w:rFonts w:ascii="Times New Roman" w:eastAsia="Times New Roman" w:hAnsi="Times New Roman" w:cs="Times New Roman"/>
          <w:sz w:val="24"/>
          <w:szCs w:val="24"/>
        </w:rPr>
        <w:t>exemple :</w:t>
      </w:r>
      <w:proofErr w:type="gramEnd"/>
    </w:p>
    <w:p w:rsidR="00BE198E" w:rsidRPr="00BE198E" w:rsidRDefault="00BE198E" w:rsidP="00BE198E">
      <w:pPr>
        <w:numPr>
          <w:ilvl w:val="0"/>
          <w:numId w:val="6"/>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Pannes ou défaillances technologiques :</w:t>
      </w:r>
      <w:r w:rsidRPr="00BE198E">
        <w:rPr>
          <w:rFonts w:ascii="Times New Roman" w:eastAsia="Times New Roman" w:hAnsi="Times New Roman" w:cs="Times New Roman"/>
          <w:sz w:val="24"/>
          <w:szCs w:val="24"/>
          <w:lang w:val="fr-CM"/>
        </w:rPr>
        <w:t xml:space="preserve"> Par exemple, si un logiciel RH tombe en panne, cela peut ralentir le processus de gestion des talents ou de paie.</w:t>
      </w:r>
    </w:p>
    <w:p w:rsidR="00BE198E" w:rsidRPr="00BE198E" w:rsidRDefault="00BE198E" w:rsidP="00BE198E">
      <w:pPr>
        <w:numPr>
          <w:ilvl w:val="0"/>
          <w:numId w:val="6"/>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Erreurs dans les données :</w:t>
      </w:r>
      <w:r w:rsidRPr="00BE198E">
        <w:rPr>
          <w:rFonts w:ascii="Times New Roman" w:eastAsia="Times New Roman" w:hAnsi="Times New Roman" w:cs="Times New Roman"/>
          <w:sz w:val="24"/>
          <w:szCs w:val="24"/>
          <w:lang w:val="fr-CM"/>
        </w:rPr>
        <w:t xml:space="preserve"> La qualité des données utilisées (par exemple, les informations sur les employés) doit être vérifiée pour éviter les erreurs de gestion.</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b. Risques organisationnels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rPr>
      </w:pPr>
      <w:r w:rsidRPr="00BE198E">
        <w:rPr>
          <w:rFonts w:ascii="Times New Roman" w:eastAsia="Times New Roman" w:hAnsi="Times New Roman" w:cs="Times New Roman"/>
          <w:sz w:val="24"/>
          <w:szCs w:val="24"/>
          <w:lang w:val="fr-CM"/>
        </w:rPr>
        <w:t xml:space="preserve">Les risques organisationnels se réfèrent aux défis internes liés à l’entreprise elle-même. </w:t>
      </w:r>
      <w:r w:rsidRPr="00BE198E">
        <w:rPr>
          <w:rFonts w:ascii="Times New Roman" w:eastAsia="Times New Roman" w:hAnsi="Times New Roman" w:cs="Times New Roman"/>
          <w:sz w:val="24"/>
          <w:szCs w:val="24"/>
        </w:rPr>
        <w:t xml:space="preserve">Par </w:t>
      </w:r>
      <w:r w:rsidR="00A32942" w:rsidRPr="00BE198E">
        <w:rPr>
          <w:rFonts w:ascii="Times New Roman" w:eastAsia="Times New Roman" w:hAnsi="Times New Roman" w:cs="Times New Roman"/>
          <w:sz w:val="24"/>
          <w:szCs w:val="24"/>
        </w:rPr>
        <w:t>exemple:</w:t>
      </w:r>
    </w:p>
    <w:p w:rsidR="00BE198E" w:rsidRPr="00BE198E" w:rsidRDefault="00BE198E" w:rsidP="00BE198E">
      <w:pPr>
        <w:numPr>
          <w:ilvl w:val="0"/>
          <w:numId w:val="7"/>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Manque d'adhésion des parties prenantes :</w:t>
      </w:r>
      <w:r w:rsidRPr="00BE198E">
        <w:rPr>
          <w:rFonts w:ascii="Times New Roman" w:eastAsia="Times New Roman" w:hAnsi="Times New Roman" w:cs="Times New Roman"/>
          <w:sz w:val="24"/>
          <w:szCs w:val="24"/>
          <w:lang w:val="fr-CM"/>
        </w:rPr>
        <w:t xml:space="preserve"> Si les dirigeants ou les employés ne soutiennent pas le projet, cela peut entraîner une mauvaise gestion ou une implémentation inefficace.</w:t>
      </w:r>
    </w:p>
    <w:p w:rsidR="00BE198E" w:rsidRPr="00BE198E" w:rsidRDefault="00BE198E" w:rsidP="00BE198E">
      <w:pPr>
        <w:numPr>
          <w:ilvl w:val="0"/>
          <w:numId w:val="7"/>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Problèmes de communication :</w:t>
      </w:r>
      <w:r w:rsidRPr="00BE198E">
        <w:rPr>
          <w:rFonts w:ascii="Times New Roman" w:eastAsia="Times New Roman" w:hAnsi="Times New Roman" w:cs="Times New Roman"/>
          <w:sz w:val="24"/>
          <w:szCs w:val="24"/>
          <w:lang w:val="fr-CM"/>
        </w:rPr>
        <w:t xml:space="preserve"> Si les informations ne circulent pas correctement entre les équipes, cela peut entraîner des erreurs, des retards et des inefficacités.</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c. Risques financiers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rPr>
      </w:pPr>
      <w:r w:rsidRPr="00BE198E">
        <w:rPr>
          <w:rFonts w:ascii="Times New Roman" w:eastAsia="Times New Roman" w:hAnsi="Times New Roman" w:cs="Times New Roman"/>
          <w:sz w:val="24"/>
          <w:szCs w:val="24"/>
          <w:lang w:val="fr-CM"/>
        </w:rPr>
        <w:t xml:space="preserve">Les risques financiers concernent le budget et les coûts associés au projet. </w:t>
      </w:r>
      <w:r w:rsidRPr="00BE198E">
        <w:rPr>
          <w:rFonts w:ascii="Times New Roman" w:eastAsia="Times New Roman" w:hAnsi="Times New Roman" w:cs="Times New Roman"/>
          <w:sz w:val="24"/>
          <w:szCs w:val="24"/>
        </w:rPr>
        <w:t xml:space="preserve">Il peut s’agir </w:t>
      </w:r>
      <w:proofErr w:type="gramStart"/>
      <w:r w:rsidRPr="00BE198E">
        <w:rPr>
          <w:rFonts w:ascii="Times New Roman" w:eastAsia="Times New Roman" w:hAnsi="Times New Roman" w:cs="Times New Roman"/>
          <w:sz w:val="24"/>
          <w:szCs w:val="24"/>
        </w:rPr>
        <w:t>de :</w:t>
      </w:r>
      <w:proofErr w:type="gramEnd"/>
    </w:p>
    <w:p w:rsidR="00BE198E" w:rsidRPr="00BE198E" w:rsidRDefault="00BE198E" w:rsidP="00BE198E">
      <w:pPr>
        <w:numPr>
          <w:ilvl w:val="0"/>
          <w:numId w:val="8"/>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Dépassement de budget :</w:t>
      </w:r>
      <w:r w:rsidRPr="00BE198E">
        <w:rPr>
          <w:rFonts w:ascii="Times New Roman" w:eastAsia="Times New Roman" w:hAnsi="Times New Roman" w:cs="Times New Roman"/>
          <w:sz w:val="24"/>
          <w:szCs w:val="24"/>
          <w:lang w:val="fr-CM"/>
        </w:rPr>
        <w:t xml:space="preserve"> Si les ressources nécessaires au projet ne sont pas correctement estimées, cela peut entraîner un dépassement des coûts.</w:t>
      </w:r>
    </w:p>
    <w:p w:rsidR="00BE198E" w:rsidRPr="00BE198E" w:rsidRDefault="00BE198E" w:rsidP="00BE198E">
      <w:pPr>
        <w:numPr>
          <w:ilvl w:val="0"/>
          <w:numId w:val="8"/>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Non-rentabilité du projet :</w:t>
      </w:r>
      <w:r w:rsidRPr="00BE198E">
        <w:rPr>
          <w:rFonts w:ascii="Times New Roman" w:eastAsia="Times New Roman" w:hAnsi="Times New Roman" w:cs="Times New Roman"/>
          <w:sz w:val="24"/>
          <w:szCs w:val="24"/>
          <w:lang w:val="fr-CM"/>
        </w:rPr>
        <w:t xml:space="preserve"> Si les bénéfices du projet ne sont pas mesurables ou tangibles, cela peut entraîner des problèmes financiers pour l'entreprise.</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d. Risques externes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Ces risques proviennent de facteurs externes à l'organisation, tels que :</w:t>
      </w:r>
    </w:p>
    <w:p w:rsidR="00BE198E" w:rsidRPr="00BE198E" w:rsidRDefault="00BE198E" w:rsidP="00BE198E">
      <w:pPr>
        <w:numPr>
          <w:ilvl w:val="0"/>
          <w:numId w:val="9"/>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Réglementations légales :</w:t>
      </w:r>
      <w:r w:rsidRPr="00BE198E">
        <w:rPr>
          <w:rFonts w:ascii="Times New Roman" w:eastAsia="Times New Roman" w:hAnsi="Times New Roman" w:cs="Times New Roman"/>
          <w:sz w:val="24"/>
          <w:szCs w:val="24"/>
          <w:lang w:val="fr-CM"/>
        </w:rPr>
        <w:t xml:space="preserve"> Les changements législatifs dans le domaine des ressources humaines (ex : lois sur la protection des données, ou sur le travail) peuvent affecter la mise en œuvre du projet.</w:t>
      </w:r>
    </w:p>
    <w:p w:rsidR="00BE198E" w:rsidRPr="00BE198E" w:rsidRDefault="00BE198E" w:rsidP="00BE198E">
      <w:pPr>
        <w:numPr>
          <w:ilvl w:val="0"/>
          <w:numId w:val="9"/>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Concurrence ou marché du travail :</w:t>
      </w:r>
      <w:r w:rsidRPr="00BE198E">
        <w:rPr>
          <w:rFonts w:ascii="Times New Roman" w:eastAsia="Times New Roman" w:hAnsi="Times New Roman" w:cs="Times New Roman"/>
          <w:sz w:val="24"/>
          <w:szCs w:val="24"/>
          <w:lang w:val="fr-CM"/>
        </w:rPr>
        <w:t xml:space="preserve"> Des changements dans le marché du travail ou la concurrence peuvent rendre plus difficile l'atteinte des objectifs du projet (par exemple, attirer ou retenir les talents).</w:t>
      </w:r>
    </w:p>
    <w:p w:rsidR="00BE198E" w:rsidRPr="00BE198E" w:rsidRDefault="00BE198E" w:rsidP="00BE198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E198E">
        <w:rPr>
          <w:rFonts w:ascii="Times New Roman" w:eastAsia="Times New Roman" w:hAnsi="Times New Roman" w:cs="Times New Roman"/>
          <w:b/>
          <w:bCs/>
          <w:sz w:val="24"/>
          <w:szCs w:val="24"/>
          <w:lang w:val="fr-CM"/>
        </w:rPr>
        <w:t>e. Risques humains :</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Les risques humains sont liés à la gestion des personnes impliquées dans le projet, par exemple :</w:t>
      </w:r>
    </w:p>
    <w:p w:rsidR="00BE198E" w:rsidRPr="00BE198E" w:rsidRDefault="00BE198E" w:rsidP="00BE198E">
      <w:pPr>
        <w:numPr>
          <w:ilvl w:val="0"/>
          <w:numId w:val="10"/>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Manque de compétences :</w:t>
      </w:r>
      <w:r w:rsidRPr="00BE198E">
        <w:rPr>
          <w:rFonts w:ascii="Times New Roman" w:eastAsia="Times New Roman" w:hAnsi="Times New Roman" w:cs="Times New Roman"/>
          <w:sz w:val="24"/>
          <w:szCs w:val="24"/>
          <w:lang w:val="fr-CM"/>
        </w:rPr>
        <w:t xml:space="preserve"> Si l’équipe ne possède pas les compétences nécessaires, cela peut compromettre le succès du projet.</w:t>
      </w:r>
    </w:p>
    <w:p w:rsidR="00BE198E" w:rsidRPr="00BE198E" w:rsidRDefault="00BE198E" w:rsidP="00BE198E">
      <w:pPr>
        <w:numPr>
          <w:ilvl w:val="0"/>
          <w:numId w:val="10"/>
        </w:num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b/>
          <w:bCs/>
          <w:sz w:val="24"/>
          <w:szCs w:val="24"/>
          <w:lang w:val="fr-CM"/>
        </w:rPr>
        <w:t>Turnover élevé :</w:t>
      </w:r>
      <w:r w:rsidRPr="00BE198E">
        <w:rPr>
          <w:rFonts w:ascii="Times New Roman" w:eastAsia="Times New Roman" w:hAnsi="Times New Roman" w:cs="Times New Roman"/>
          <w:sz w:val="24"/>
          <w:szCs w:val="24"/>
          <w:lang w:val="fr-CM"/>
        </w:rPr>
        <w:t xml:space="preserve"> Si les employés clés quittent l'entreprise pendant le projet, cela peut entraîner une perte de connaissance et ralentir les progrès.</w:t>
      </w:r>
    </w:p>
    <w:p w:rsidR="00BE198E" w:rsidRPr="00BE198E" w:rsidRDefault="00BE198E" w:rsidP="00BE198E">
      <w:pPr>
        <w:spacing w:after="0" w:line="240" w:lineRule="auto"/>
        <w:rPr>
          <w:rFonts w:ascii="Times New Roman" w:eastAsia="Times New Roman" w:hAnsi="Times New Roman" w:cs="Times New Roman"/>
          <w:sz w:val="24"/>
          <w:szCs w:val="24"/>
        </w:rPr>
      </w:pPr>
      <w:r w:rsidRPr="00BE198E">
        <w:rPr>
          <w:rFonts w:ascii="Times New Roman" w:eastAsia="Times New Roman" w:hAnsi="Times New Roman" w:cs="Times New Roman"/>
          <w:sz w:val="24"/>
          <w:szCs w:val="24"/>
        </w:rPr>
        <w:pict>
          <v:rect id="_x0000_i1027" style="width:0;height:1.5pt" o:hralign="center" o:hrstd="t" o:hr="t" fillcolor="#a0a0a0" stroked="f"/>
        </w:pict>
      </w:r>
    </w:p>
    <w:p w:rsidR="00BE198E" w:rsidRPr="00BE198E" w:rsidRDefault="00BE198E" w:rsidP="00BE198E">
      <w:pPr>
        <w:spacing w:before="100" w:beforeAutospacing="1" w:after="100" w:afterAutospacing="1" w:line="240" w:lineRule="auto"/>
        <w:outlineLvl w:val="2"/>
        <w:rPr>
          <w:rFonts w:ascii="Times New Roman" w:eastAsia="Times New Roman" w:hAnsi="Times New Roman" w:cs="Times New Roman"/>
          <w:b/>
          <w:bCs/>
          <w:sz w:val="27"/>
          <w:szCs w:val="27"/>
          <w:lang w:val="fr-CM"/>
        </w:rPr>
      </w:pPr>
      <w:r w:rsidRPr="00BE198E">
        <w:rPr>
          <w:rFonts w:ascii="Times New Roman" w:eastAsia="Times New Roman" w:hAnsi="Times New Roman" w:cs="Times New Roman"/>
          <w:b/>
          <w:bCs/>
          <w:sz w:val="27"/>
          <w:szCs w:val="27"/>
          <w:lang w:val="fr-CM"/>
        </w:rPr>
        <w:t>Conclusion</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lang w:val="fr-CM"/>
        </w:rPr>
      </w:pPr>
      <w:r w:rsidRPr="00BE198E">
        <w:rPr>
          <w:rFonts w:ascii="Times New Roman" w:eastAsia="Times New Roman" w:hAnsi="Times New Roman" w:cs="Times New Roman"/>
          <w:sz w:val="24"/>
          <w:szCs w:val="24"/>
          <w:lang w:val="fr-CM"/>
        </w:rPr>
        <w:t>Pour préparer une présentation efficace, il est important de détailler chaque aspect du projet, en soulignant comment ces outils et risques seront gérés dans le cadre du projet de gestion des ressources humaines. Vous pouvez utiliser des exemples concrets et des diagrammes pour illustrer les concepts, ce qui rendra la présentation plus claire et percutante.</w:t>
      </w:r>
    </w:p>
    <w:p w:rsidR="00BE198E" w:rsidRPr="00BE198E" w:rsidRDefault="00BE198E" w:rsidP="00BE198E">
      <w:pPr>
        <w:pBdr>
          <w:bottom w:val="single" w:sz="6" w:space="1" w:color="auto"/>
        </w:pBdr>
        <w:spacing w:after="0" w:line="240" w:lineRule="auto"/>
        <w:jc w:val="center"/>
        <w:rPr>
          <w:rFonts w:ascii="Arial" w:eastAsia="Times New Roman" w:hAnsi="Arial" w:cs="Arial"/>
          <w:vanish/>
          <w:sz w:val="16"/>
          <w:szCs w:val="16"/>
        </w:rPr>
      </w:pPr>
      <w:r w:rsidRPr="00BE198E">
        <w:rPr>
          <w:rFonts w:ascii="Arial" w:eastAsia="Times New Roman" w:hAnsi="Arial" w:cs="Arial"/>
          <w:vanish/>
          <w:sz w:val="16"/>
          <w:szCs w:val="16"/>
        </w:rPr>
        <w:t>Haut du formulaire</w:t>
      </w:r>
    </w:p>
    <w:p w:rsidR="00BE198E" w:rsidRPr="00BE198E" w:rsidRDefault="00BE198E" w:rsidP="00BE198E">
      <w:pPr>
        <w:spacing w:before="100" w:beforeAutospacing="1" w:after="100" w:afterAutospacing="1" w:line="240" w:lineRule="auto"/>
        <w:rPr>
          <w:rFonts w:ascii="Times New Roman" w:eastAsia="Times New Roman" w:hAnsi="Times New Roman" w:cs="Times New Roman"/>
          <w:sz w:val="24"/>
          <w:szCs w:val="24"/>
        </w:rPr>
      </w:pPr>
    </w:p>
    <w:p w:rsidR="00BE198E" w:rsidRPr="00BE198E" w:rsidRDefault="00BE198E" w:rsidP="00BE198E">
      <w:pPr>
        <w:pBdr>
          <w:top w:val="single" w:sz="6" w:space="1" w:color="auto"/>
        </w:pBdr>
        <w:spacing w:after="0" w:line="240" w:lineRule="auto"/>
        <w:jc w:val="center"/>
        <w:rPr>
          <w:rFonts w:ascii="Arial" w:eastAsia="Times New Roman" w:hAnsi="Arial" w:cs="Arial"/>
          <w:vanish/>
          <w:sz w:val="16"/>
          <w:szCs w:val="16"/>
        </w:rPr>
      </w:pPr>
      <w:r w:rsidRPr="00BE198E">
        <w:rPr>
          <w:rFonts w:ascii="Arial" w:eastAsia="Times New Roman" w:hAnsi="Arial" w:cs="Arial"/>
          <w:vanish/>
          <w:sz w:val="16"/>
          <w:szCs w:val="16"/>
        </w:rPr>
        <w:t>Bas du formulaire</w:t>
      </w:r>
    </w:p>
    <w:p w:rsidR="00BE198E" w:rsidRDefault="00BE198E"/>
    <w:sectPr w:rsidR="00BE198E">
      <w:headerReference w:type="default" r:id="rId7"/>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3ABE" w:rsidRDefault="00393ABE" w:rsidP="00393ABE">
      <w:pPr>
        <w:spacing w:after="0" w:line="240" w:lineRule="auto"/>
      </w:pPr>
      <w:r>
        <w:separator/>
      </w:r>
    </w:p>
  </w:endnote>
  <w:endnote w:type="continuationSeparator" w:id="0">
    <w:p w:rsidR="00393ABE" w:rsidRDefault="00393ABE" w:rsidP="00393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3ABE" w:rsidRDefault="00393ABE" w:rsidP="00393ABE">
      <w:pPr>
        <w:spacing w:after="0" w:line="240" w:lineRule="auto"/>
      </w:pPr>
      <w:r>
        <w:separator/>
      </w:r>
    </w:p>
  </w:footnote>
  <w:footnote w:type="continuationSeparator" w:id="0">
    <w:p w:rsidR="00393ABE" w:rsidRDefault="00393ABE" w:rsidP="00393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ABE" w:rsidRPr="00393ABE" w:rsidRDefault="00393ABE">
    <w:pP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0785C"/>
    <w:multiLevelType w:val="multilevel"/>
    <w:tmpl w:val="835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7234E"/>
    <w:multiLevelType w:val="multilevel"/>
    <w:tmpl w:val="2DC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E3C77"/>
    <w:multiLevelType w:val="multilevel"/>
    <w:tmpl w:val="DB30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329D8"/>
    <w:multiLevelType w:val="multilevel"/>
    <w:tmpl w:val="030E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459A7"/>
    <w:multiLevelType w:val="multilevel"/>
    <w:tmpl w:val="2C4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52169"/>
    <w:multiLevelType w:val="multilevel"/>
    <w:tmpl w:val="EE1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4021B"/>
    <w:multiLevelType w:val="multilevel"/>
    <w:tmpl w:val="E57E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718B6"/>
    <w:multiLevelType w:val="multilevel"/>
    <w:tmpl w:val="733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D5C2D"/>
    <w:multiLevelType w:val="multilevel"/>
    <w:tmpl w:val="D0D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E402D"/>
    <w:multiLevelType w:val="multilevel"/>
    <w:tmpl w:val="6EB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0"/>
  </w:num>
  <w:num w:numId="4">
    <w:abstractNumId w:val="1"/>
  </w:num>
  <w:num w:numId="5">
    <w:abstractNumId w:val="7"/>
  </w:num>
  <w:num w:numId="6">
    <w:abstractNumId w:val="9"/>
  </w:num>
  <w:num w:numId="7">
    <w:abstractNumId w:val="3"/>
  </w:num>
  <w:num w:numId="8">
    <w:abstractNumId w:val="8"/>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98E"/>
    <w:rsid w:val="00393ABE"/>
    <w:rsid w:val="004A492E"/>
    <w:rsid w:val="004A6FC5"/>
    <w:rsid w:val="006A18A1"/>
    <w:rsid w:val="006F7CED"/>
    <w:rsid w:val="00A32942"/>
    <w:rsid w:val="00BE198E"/>
    <w:rsid w:val="00C4392F"/>
    <w:rsid w:val="00D83BCE"/>
    <w:rsid w:val="00E564A5"/>
    <w:rsid w:val="00FB1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F9EE"/>
  <w15:chartTrackingRefBased/>
  <w15:docId w15:val="{BDB9DA7F-1CE1-46C4-BE33-4EF29C81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F7C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F7C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BE19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BE19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E198E"/>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BE198E"/>
    <w:rPr>
      <w:rFonts w:ascii="Times New Roman" w:eastAsia="Times New Roman" w:hAnsi="Times New Roman" w:cs="Times New Roman"/>
      <w:b/>
      <w:bCs/>
      <w:sz w:val="24"/>
      <w:szCs w:val="24"/>
    </w:rPr>
  </w:style>
  <w:style w:type="character" w:styleId="lev">
    <w:name w:val="Strong"/>
    <w:basedOn w:val="Policepardfaut"/>
    <w:uiPriority w:val="22"/>
    <w:qFormat/>
    <w:rsid w:val="00BE198E"/>
    <w:rPr>
      <w:b/>
      <w:bCs/>
    </w:rPr>
  </w:style>
  <w:style w:type="paragraph" w:styleId="NormalWeb">
    <w:name w:val="Normal (Web)"/>
    <w:basedOn w:val="Normal"/>
    <w:uiPriority w:val="99"/>
    <w:semiHidden/>
    <w:unhideWhenUsed/>
    <w:rsid w:val="00BE19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Policepardfaut"/>
    <w:rsid w:val="00BE198E"/>
  </w:style>
  <w:style w:type="paragraph" w:styleId="z-Hautduformulaire">
    <w:name w:val="HTML Top of Form"/>
    <w:basedOn w:val="Normal"/>
    <w:next w:val="Normal"/>
    <w:link w:val="z-HautduformulaireCar"/>
    <w:hidden/>
    <w:uiPriority w:val="99"/>
    <w:semiHidden/>
    <w:unhideWhenUsed/>
    <w:rsid w:val="00BE198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BE198E"/>
    <w:rPr>
      <w:rFonts w:ascii="Arial" w:eastAsia="Times New Roman" w:hAnsi="Arial" w:cs="Arial"/>
      <w:vanish/>
      <w:sz w:val="16"/>
      <w:szCs w:val="16"/>
    </w:rPr>
  </w:style>
  <w:style w:type="paragraph" w:customStyle="1" w:styleId="placeholder">
    <w:name w:val="placeholder"/>
    <w:basedOn w:val="Normal"/>
    <w:rsid w:val="00BE198E"/>
    <w:pPr>
      <w:spacing w:before="100" w:beforeAutospacing="1" w:after="100" w:afterAutospacing="1" w:line="240" w:lineRule="auto"/>
    </w:pPr>
    <w:rPr>
      <w:rFonts w:ascii="Times New Roman" w:eastAsia="Times New Roman" w:hAnsi="Times New Roman" w:cs="Times New Roman"/>
      <w:sz w:val="24"/>
      <w:szCs w:val="24"/>
    </w:rPr>
  </w:style>
  <w:style w:type="paragraph" w:styleId="z-Basduformulaire">
    <w:name w:val="HTML Bottom of Form"/>
    <w:basedOn w:val="Normal"/>
    <w:next w:val="Normal"/>
    <w:link w:val="z-BasduformulaireCar"/>
    <w:hidden/>
    <w:uiPriority w:val="99"/>
    <w:semiHidden/>
    <w:unhideWhenUsed/>
    <w:rsid w:val="00BE198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BE198E"/>
    <w:rPr>
      <w:rFonts w:ascii="Arial" w:eastAsia="Times New Roman" w:hAnsi="Arial" w:cs="Arial"/>
      <w:vanish/>
      <w:sz w:val="16"/>
      <w:szCs w:val="16"/>
    </w:rPr>
  </w:style>
  <w:style w:type="paragraph" w:styleId="Sansinterligne">
    <w:name w:val="No Spacing"/>
    <w:uiPriority w:val="1"/>
    <w:qFormat/>
    <w:rsid w:val="006F7CED"/>
    <w:pPr>
      <w:spacing w:after="0" w:line="240" w:lineRule="auto"/>
    </w:pPr>
  </w:style>
  <w:style w:type="character" w:customStyle="1" w:styleId="Titre1Car">
    <w:name w:val="Titre 1 Car"/>
    <w:basedOn w:val="Policepardfaut"/>
    <w:link w:val="Titre1"/>
    <w:uiPriority w:val="9"/>
    <w:rsid w:val="006F7CE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6F7CE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754239">
      <w:bodyDiv w:val="1"/>
      <w:marLeft w:val="0"/>
      <w:marRight w:val="0"/>
      <w:marTop w:val="0"/>
      <w:marBottom w:val="0"/>
      <w:divBdr>
        <w:top w:val="none" w:sz="0" w:space="0" w:color="auto"/>
        <w:left w:val="none" w:sz="0" w:space="0" w:color="auto"/>
        <w:bottom w:val="none" w:sz="0" w:space="0" w:color="auto"/>
        <w:right w:val="none" w:sz="0" w:space="0" w:color="auto"/>
      </w:divBdr>
      <w:divsChild>
        <w:div w:id="164636427">
          <w:marLeft w:val="0"/>
          <w:marRight w:val="0"/>
          <w:marTop w:val="0"/>
          <w:marBottom w:val="0"/>
          <w:divBdr>
            <w:top w:val="none" w:sz="0" w:space="0" w:color="auto"/>
            <w:left w:val="none" w:sz="0" w:space="0" w:color="auto"/>
            <w:bottom w:val="none" w:sz="0" w:space="0" w:color="auto"/>
            <w:right w:val="none" w:sz="0" w:space="0" w:color="auto"/>
          </w:divBdr>
          <w:divsChild>
            <w:div w:id="1317957129">
              <w:marLeft w:val="0"/>
              <w:marRight w:val="0"/>
              <w:marTop w:val="0"/>
              <w:marBottom w:val="0"/>
              <w:divBdr>
                <w:top w:val="none" w:sz="0" w:space="0" w:color="auto"/>
                <w:left w:val="none" w:sz="0" w:space="0" w:color="auto"/>
                <w:bottom w:val="none" w:sz="0" w:space="0" w:color="auto"/>
                <w:right w:val="none" w:sz="0" w:space="0" w:color="auto"/>
              </w:divBdr>
              <w:divsChild>
                <w:div w:id="827676203">
                  <w:marLeft w:val="0"/>
                  <w:marRight w:val="0"/>
                  <w:marTop w:val="0"/>
                  <w:marBottom w:val="0"/>
                  <w:divBdr>
                    <w:top w:val="none" w:sz="0" w:space="0" w:color="auto"/>
                    <w:left w:val="none" w:sz="0" w:space="0" w:color="auto"/>
                    <w:bottom w:val="none" w:sz="0" w:space="0" w:color="auto"/>
                    <w:right w:val="none" w:sz="0" w:space="0" w:color="auto"/>
                  </w:divBdr>
                  <w:divsChild>
                    <w:div w:id="294066816">
                      <w:marLeft w:val="0"/>
                      <w:marRight w:val="0"/>
                      <w:marTop w:val="0"/>
                      <w:marBottom w:val="0"/>
                      <w:divBdr>
                        <w:top w:val="none" w:sz="0" w:space="0" w:color="auto"/>
                        <w:left w:val="none" w:sz="0" w:space="0" w:color="auto"/>
                        <w:bottom w:val="none" w:sz="0" w:space="0" w:color="auto"/>
                        <w:right w:val="none" w:sz="0" w:space="0" w:color="auto"/>
                      </w:divBdr>
                      <w:divsChild>
                        <w:div w:id="2025087574">
                          <w:marLeft w:val="0"/>
                          <w:marRight w:val="0"/>
                          <w:marTop w:val="0"/>
                          <w:marBottom w:val="0"/>
                          <w:divBdr>
                            <w:top w:val="none" w:sz="0" w:space="0" w:color="auto"/>
                            <w:left w:val="none" w:sz="0" w:space="0" w:color="auto"/>
                            <w:bottom w:val="none" w:sz="0" w:space="0" w:color="auto"/>
                            <w:right w:val="none" w:sz="0" w:space="0" w:color="auto"/>
                          </w:divBdr>
                          <w:divsChild>
                            <w:div w:id="291179427">
                              <w:marLeft w:val="0"/>
                              <w:marRight w:val="0"/>
                              <w:marTop w:val="0"/>
                              <w:marBottom w:val="0"/>
                              <w:divBdr>
                                <w:top w:val="none" w:sz="0" w:space="0" w:color="auto"/>
                                <w:left w:val="none" w:sz="0" w:space="0" w:color="auto"/>
                                <w:bottom w:val="none" w:sz="0" w:space="0" w:color="auto"/>
                                <w:right w:val="none" w:sz="0" w:space="0" w:color="auto"/>
                              </w:divBdr>
                              <w:divsChild>
                                <w:div w:id="977108227">
                                  <w:marLeft w:val="0"/>
                                  <w:marRight w:val="0"/>
                                  <w:marTop w:val="0"/>
                                  <w:marBottom w:val="0"/>
                                  <w:divBdr>
                                    <w:top w:val="none" w:sz="0" w:space="0" w:color="auto"/>
                                    <w:left w:val="none" w:sz="0" w:space="0" w:color="auto"/>
                                    <w:bottom w:val="none" w:sz="0" w:space="0" w:color="auto"/>
                                    <w:right w:val="none" w:sz="0" w:space="0" w:color="auto"/>
                                  </w:divBdr>
                                  <w:divsChild>
                                    <w:div w:id="1276062875">
                                      <w:marLeft w:val="0"/>
                                      <w:marRight w:val="0"/>
                                      <w:marTop w:val="0"/>
                                      <w:marBottom w:val="0"/>
                                      <w:divBdr>
                                        <w:top w:val="none" w:sz="0" w:space="0" w:color="auto"/>
                                        <w:left w:val="none" w:sz="0" w:space="0" w:color="auto"/>
                                        <w:bottom w:val="none" w:sz="0" w:space="0" w:color="auto"/>
                                        <w:right w:val="none" w:sz="0" w:space="0" w:color="auto"/>
                                      </w:divBdr>
                                      <w:divsChild>
                                        <w:div w:id="1735853222">
                                          <w:marLeft w:val="0"/>
                                          <w:marRight w:val="0"/>
                                          <w:marTop w:val="0"/>
                                          <w:marBottom w:val="0"/>
                                          <w:divBdr>
                                            <w:top w:val="none" w:sz="0" w:space="0" w:color="auto"/>
                                            <w:left w:val="none" w:sz="0" w:space="0" w:color="auto"/>
                                            <w:bottom w:val="none" w:sz="0" w:space="0" w:color="auto"/>
                                            <w:right w:val="none" w:sz="0" w:space="0" w:color="auto"/>
                                          </w:divBdr>
                                          <w:divsChild>
                                            <w:div w:id="206840156">
                                              <w:marLeft w:val="0"/>
                                              <w:marRight w:val="0"/>
                                              <w:marTop w:val="0"/>
                                              <w:marBottom w:val="0"/>
                                              <w:divBdr>
                                                <w:top w:val="none" w:sz="0" w:space="0" w:color="auto"/>
                                                <w:left w:val="none" w:sz="0" w:space="0" w:color="auto"/>
                                                <w:bottom w:val="none" w:sz="0" w:space="0" w:color="auto"/>
                                                <w:right w:val="none" w:sz="0" w:space="0" w:color="auto"/>
                                              </w:divBdr>
                                              <w:divsChild>
                                                <w:div w:id="1851793424">
                                                  <w:marLeft w:val="0"/>
                                                  <w:marRight w:val="0"/>
                                                  <w:marTop w:val="0"/>
                                                  <w:marBottom w:val="0"/>
                                                  <w:divBdr>
                                                    <w:top w:val="none" w:sz="0" w:space="0" w:color="auto"/>
                                                    <w:left w:val="none" w:sz="0" w:space="0" w:color="auto"/>
                                                    <w:bottom w:val="none" w:sz="0" w:space="0" w:color="auto"/>
                                                    <w:right w:val="none" w:sz="0" w:space="0" w:color="auto"/>
                                                  </w:divBdr>
                                                  <w:divsChild>
                                                    <w:div w:id="945498498">
                                                      <w:marLeft w:val="0"/>
                                                      <w:marRight w:val="0"/>
                                                      <w:marTop w:val="0"/>
                                                      <w:marBottom w:val="0"/>
                                                      <w:divBdr>
                                                        <w:top w:val="none" w:sz="0" w:space="0" w:color="auto"/>
                                                        <w:left w:val="none" w:sz="0" w:space="0" w:color="auto"/>
                                                        <w:bottom w:val="none" w:sz="0" w:space="0" w:color="auto"/>
                                                        <w:right w:val="none" w:sz="0" w:space="0" w:color="auto"/>
                                                      </w:divBdr>
                                                      <w:divsChild>
                                                        <w:div w:id="15075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215099">
                                              <w:marLeft w:val="0"/>
                                              <w:marRight w:val="0"/>
                                              <w:marTop w:val="0"/>
                                              <w:marBottom w:val="0"/>
                                              <w:divBdr>
                                                <w:top w:val="none" w:sz="0" w:space="0" w:color="auto"/>
                                                <w:left w:val="none" w:sz="0" w:space="0" w:color="auto"/>
                                                <w:bottom w:val="none" w:sz="0" w:space="0" w:color="auto"/>
                                                <w:right w:val="none" w:sz="0" w:space="0" w:color="auto"/>
                                              </w:divBdr>
                                              <w:divsChild>
                                                <w:div w:id="1210678924">
                                                  <w:marLeft w:val="0"/>
                                                  <w:marRight w:val="0"/>
                                                  <w:marTop w:val="0"/>
                                                  <w:marBottom w:val="0"/>
                                                  <w:divBdr>
                                                    <w:top w:val="none" w:sz="0" w:space="0" w:color="auto"/>
                                                    <w:left w:val="none" w:sz="0" w:space="0" w:color="auto"/>
                                                    <w:bottom w:val="none" w:sz="0" w:space="0" w:color="auto"/>
                                                    <w:right w:val="none" w:sz="0" w:space="0" w:color="auto"/>
                                                  </w:divBdr>
                                                  <w:divsChild>
                                                    <w:div w:id="364060879">
                                                      <w:marLeft w:val="0"/>
                                                      <w:marRight w:val="0"/>
                                                      <w:marTop w:val="0"/>
                                                      <w:marBottom w:val="0"/>
                                                      <w:divBdr>
                                                        <w:top w:val="none" w:sz="0" w:space="0" w:color="auto"/>
                                                        <w:left w:val="none" w:sz="0" w:space="0" w:color="auto"/>
                                                        <w:bottom w:val="none" w:sz="0" w:space="0" w:color="auto"/>
                                                        <w:right w:val="none" w:sz="0" w:space="0" w:color="auto"/>
                                                      </w:divBdr>
                                                      <w:divsChild>
                                                        <w:div w:id="14935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060582">
          <w:marLeft w:val="0"/>
          <w:marRight w:val="0"/>
          <w:marTop w:val="0"/>
          <w:marBottom w:val="0"/>
          <w:divBdr>
            <w:top w:val="none" w:sz="0" w:space="0" w:color="auto"/>
            <w:left w:val="none" w:sz="0" w:space="0" w:color="auto"/>
            <w:bottom w:val="none" w:sz="0" w:space="0" w:color="auto"/>
            <w:right w:val="none" w:sz="0" w:space="0" w:color="auto"/>
          </w:divBdr>
          <w:divsChild>
            <w:div w:id="1618027007">
              <w:marLeft w:val="0"/>
              <w:marRight w:val="0"/>
              <w:marTop w:val="0"/>
              <w:marBottom w:val="0"/>
              <w:divBdr>
                <w:top w:val="none" w:sz="0" w:space="0" w:color="auto"/>
                <w:left w:val="none" w:sz="0" w:space="0" w:color="auto"/>
                <w:bottom w:val="none" w:sz="0" w:space="0" w:color="auto"/>
                <w:right w:val="none" w:sz="0" w:space="0" w:color="auto"/>
              </w:divBdr>
              <w:divsChild>
                <w:div w:id="72898395">
                  <w:marLeft w:val="0"/>
                  <w:marRight w:val="0"/>
                  <w:marTop w:val="0"/>
                  <w:marBottom w:val="0"/>
                  <w:divBdr>
                    <w:top w:val="none" w:sz="0" w:space="0" w:color="auto"/>
                    <w:left w:val="none" w:sz="0" w:space="0" w:color="auto"/>
                    <w:bottom w:val="none" w:sz="0" w:space="0" w:color="auto"/>
                    <w:right w:val="none" w:sz="0" w:space="0" w:color="auto"/>
                  </w:divBdr>
                  <w:divsChild>
                    <w:div w:id="15548417">
                      <w:marLeft w:val="0"/>
                      <w:marRight w:val="0"/>
                      <w:marTop w:val="0"/>
                      <w:marBottom w:val="0"/>
                      <w:divBdr>
                        <w:top w:val="none" w:sz="0" w:space="0" w:color="auto"/>
                        <w:left w:val="none" w:sz="0" w:space="0" w:color="auto"/>
                        <w:bottom w:val="none" w:sz="0" w:space="0" w:color="auto"/>
                        <w:right w:val="none" w:sz="0" w:space="0" w:color="auto"/>
                      </w:divBdr>
                      <w:divsChild>
                        <w:div w:id="563179511">
                          <w:marLeft w:val="0"/>
                          <w:marRight w:val="0"/>
                          <w:marTop w:val="0"/>
                          <w:marBottom w:val="0"/>
                          <w:divBdr>
                            <w:top w:val="none" w:sz="0" w:space="0" w:color="auto"/>
                            <w:left w:val="none" w:sz="0" w:space="0" w:color="auto"/>
                            <w:bottom w:val="none" w:sz="0" w:space="0" w:color="auto"/>
                            <w:right w:val="none" w:sz="0" w:space="0" w:color="auto"/>
                          </w:divBdr>
                          <w:divsChild>
                            <w:div w:id="132336766">
                              <w:marLeft w:val="0"/>
                              <w:marRight w:val="0"/>
                              <w:marTop w:val="0"/>
                              <w:marBottom w:val="0"/>
                              <w:divBdr>
                                <w:top w:val="none" w:sz="0" w:space="0" w:color="auto"/>
                                <w:left w:val="none" w:sz="0" w:space="0" w:color="auto"/>
                                <w:bottom w:val="none" w:sz="0" w:space="0" w:color="auto"/>
                                <w:right w:val="none" w:sz="0" w:space="0" w:color="auto"/>
                              </w:divBdr>
                              <w:divsChild>
                                <w:div w:id="622881009">
                                  <w:marLeft w:val="0"/>
                                  <w:marRight w:val="0"/>
                                  <w:marTop w:val="0"/>
                                  <w:marBottom w:val="0"/>
                                  <w:divBdr>
                                    <w:top w:val="none" w:sz="0" w:space="0" w:color="auto"/>
                                    <w:left w:val="none" w:sz="0" w:space="0" w:color="auto"/>
                                    <w:bottom w:val="none" w:sz="0" w:space="0" w:color="auto"/>
                                    <w:right w:val="none" w:sz="0" w:space="0" w:color="auto"/>
                                  </w:divBdr>
                                  <w:divsChild>
                                    <w:div w:id="1174107469">
                                      <w:marLeft w:val="0"/>
                                      <w:marRight w:val="0"/>
                                      <w:marTop w:val="0"/>
                                      <w:marBottom w:val="0"/>
                                      <w:divBdr>
                                        <w:top w:val="none" w:sz="0" w:space="0" w:color="auto"/>
                                        <w:left w:val="none" w:sz="0" w:space="0" w:color="auto"/>
                                        <w:bottom w:val="none" w:sz="0" w:space="0" w:color="auto"/>
                                        <w:right w:val="none" w:sz="0" w:space="0" w:color="auto"/>
                                      </w:divBdr>
                                      <w:divsChild>
                                        <w:div w:id="1973779887">
                                          <w:marLeft w:val="0"/>
                                          <w:marRight w:val="0"/>
                                          <w:marTop w:val="0"/>
                                          <w:marBottom w:val="0"/>
                                          <w:divBdr>
                                            <w:top w:val="none" w:sz="0" w:space="0" w:color="auto"/>
                                            <w:left w:val="none" w:sz="0" w:space="0" w:color="auto"/>
                                            <w:bottom w:val="none" w:sz="0" w:space="0" w:color="auto"/>
                                            <w:right w:val="none" w:sz="0" w:space="0" w:color="auto"/>
                                          </w:divBdr>
                                          <w:divsChild>
                                            <w:div w:id="642082563">
                                              <w:marLeft w:val="0"/>
                                              <w:marRight w:val="0"/>
                                              <w:marTop w:val="0"/>
                                              <w:marBottom w:val="0"/>
                                              <w:divBdr>
                                                <w:top w:val="none" w:sz="0" w:space="0" w:color="auto"/>
                                                <w:left w:val="none" w:sz="0" w:space="0" w:color="auto"/>
                                                <w:bottom w:val="none" w:sz="0" w:space="0" w:color="auto"/>
                                                <w:right w:val="none" w:sz="0" w:space="0" w:color="auto"/>
                                              </w:divBdr>
                                              <w:divsChild>
                                                <w:div w:id="14296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1137</Words>
  <Characters>6483</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dc:creator>
  <cp:keywords/>
  <dc:description/>
  <cp:lastModifiedBy>Herman</cp:lastModifiedBy>
  <cp:revision>2</cp:revision>
  <dcterms:created xsi:type="dcterms:W3CDTF">2024-11-19T19:14:00Z</dcterms:created>
  <dcterms:modified xsi:type="dcterms:W3CDTF">2024-11-19T21:58:00Z</dcterms:modified>
</cp:coreProperties>
</file>