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32B2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项目前端网页展示</w:t>
      </w:r>
    </w:p>
    <w:p w14:paraId="00F993B0">
      <w:pPr>
        <w:pStyle w:val="3"/>
        <w:bidi w:val="0"/>
        <w:rPr>
          <w:rFonts w:hint="eastAsia"/>
          <w:lang w:val="en-US" w:eastAsia="zh-CN"/>
        </w:rPr>
      </w:pPr>
      <w:r>
        <w:rPr>
          <w:rStyle w:val="11"/>
          <w:rFonts w:hint="eastAsia"/>
          <w:b w:val="0"/>
          <w:lang w:val="en-US" w:eastAsia="zh-CN"/>
        </w:rPr>
        <w:t>原html所有页面</w:t>
      </w:r>
      <w:r>
        <w:rPr>
          <w:rFonts w:hint="eastAsia"/>
          <w:b/>
          <w:bCs/>
          <w:lang w:val="en-US" w:eastAsia="zh-CN"/>
        </w:rPr>
        <w:t>(未修改前)</w:t>
      </w:r>
    </w:p>
    <w:p w14:paraId="075ABD45">
      <w:r>
        <w:pict>
          <v:shape id="_x0000_i1025" o:spt="75" alt="" type="#_x0000_t75" style="height:223.55pt;width:414.9pt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pict>
          <v:shape id="_x0000_i1199" o:spt="75" alt="" type="#_x0000_t75" style="height:223.55pt;width:414.9pt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pict>
          <v:shape id="_x0000_i1200" o:spt="75" alt="" type="#_x0000_t75" style="height:223.55pt;width:414.9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pict>
          <v:shape id="_x0000_i1201" o:spt="75" alt="" type="#_x0000_t75" style="height:223.55pt;width:414.9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7ECE53B"/>
    <w:p w14:paraId="0D157102"/>
    <w:p w14:paraId="3C243650"/>
    <w:p w14:paraId="74C1B4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Style w:val="11"/>
          <w:rFonts w:hint="eastAsia"/>
          <w:b w:val="0"/>
          <w:lang w:val="en-US" w:eastAsia="zh-CN"/>
        </w:rPr>
        <w:t>修改成vue项目并添加功能</w:t>
      </w:r>
    </w:p>
    <w:p w14:paraId="54548976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(此处展示新添加部分，多个单独的html改为由组件渲染的，在下面有截图)</w:t>
      </w:r>
    </w:p>
    <w:p w14:paraId="7F08B5F5">
      <w:r>
        <w:pict>
          <v:shape id="_x0000_i1202" o:spt="75" alt="" type="#_x0000_t75" style="height:232.65pt;width:414.55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pict>
          <v:shape id="_x0000_i1203" o:spt="75" alt="" type="#_x0000_t75" style="height:234.25pt;width:414.95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A468D8E"/>
    <w:p w14:paraId="52C455E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Style w:val="11"/>
          <w:rFonts w:hint="eastAsia" w:cs="Times New Roman"/>
          <w:b/>
          <w:lang w:val="en-US" w:eastAsia="zh-CN"/>
        </w:rPr>
        <w:t>当前</w:t>
      </w:r>
      <w:r>
        <w:rPr>
          <w:rStyle w:val="11"/>
          <w:rFonts w:hint="eastAsia"/>
          <w:b w:val="0"/>
          <w:lang w:val="en-US" w:eastAsia="zh-CN"/>
        </w:rPr>
        <w:t>vue</w:t>
      </w:r>
      <w:r>
        <w:rPr>
          <w:rFonts w:hint="eastAsia"/>
          <w:b/>
          <w:bCs/>
          <w:lang w:val="en-US" w:eastAsia="zh-CN"/>
        </w:rPr>
        <w:t>(截止目前，目前尝试新增注册登录跳转)</w:t>
      </w:r>
    </w:p>
    <w:p w14:paraId="7CC91758">
      <w:r>
        <w:pict>
          <v:shape id="_x0000_i1204" o:spt="75" alt="" type="#_x0000_t75" style="height:192.8pt;width:356.5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2F0750AC">
      <w:r>
        <w:pict>
          <v:shape id="_x0000_i1205" o:spt="75" alt="" type="#_x0000_t75" style="height:188.15pt;width:352.95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pict>
          <v:shape id="_x0000_i1206" o:spt="75" alt="" type="#_x0000_t75" style="height:190.85pt;width:354.2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pict>
          <v:shape id="_x0000_i1207" o:spt="75" alt="" type="#_x0000_t75" style="height:186.8pt;width:346.7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5EDE1B0B"/>
    <w:p w14:paraId="66492BC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登录注册页面(暂时)</w:t>
      </w:r>
    </w:p>
    <w:p w14:paraId="284C44CA">
      <w:pPr>
        <w:rPr>
          <w:rFonts w:hint="default"/>
          <w:lang w:val="en-US" w:eastAsia="zh-CN"/>
        </w:rPr>
      </w:pPr>
      <w:r>
        <w:pict>
          <v:shape id="_x0000_i1208" o:spt="75" alt="" type="#_x0000_t75" style="height:185.35pt;width:344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143E2A25">
      <w:pPr>
        <w:rPr>
          <w:rFonts w:hint="default"/>
          <w:lang w:val="en-US" w:eastAsia="zh-CN"/>
        </w:rPr>
      </w:pPr>
      <w:r>
        <w:pict>
          <v:shape id="_x0000_i1209" o:spt="75" alt="" type="#_x0000_t75" style="height:192.05pt;width:356.45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668E3B5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column"/>
      </w:r>
      <w:r>
        <w:rPr>
          <w:rFonts w:hint="eastAsia"/>
          <w:b/>
          <w:bCs/>
          <w:lang w:val="en-US" w:eastAsia="zh-CN"/>
        </w:rPr>
        <w:t>登录注册页面(目前)</w:t>
      </w:r>
    </w:p>
    <w:p w14:paraId="680D525E">
      <w:pPr>
        <w:rPr>
          <w:rFonts w:hint="eastAsia"/>
          <w:lang w:val="en-US" w:eastAsia="zh-CN"/>
        </w:rPr>
      </w:pPr>
      <w:r>
        <w:pict>
          <v:shape id="_x0000_i1210" o:spt="75" alt="" type="#_x0000_t75" style="height:178.55pt;width:331.35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pict>
          <v:shape id="_x0000_i1211" o:spt="75" alt="" type="#_x0000_t75" style="height:179.9pt;width:333.9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5F4A646E">
      <w:pPr>
        <w:rPr>
          <w:rFonts w:hint="eastAsia"/>
          <w:lang w:val="en-US" w:eastAsia="zh-CN"/>
        </w:rPr>
      </w:pPr>
    </w:p>
    <w:p w14:paraId="00144D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Style w:val="11"/>
          <w:rFonts w:hint="eastAsia"/>
          <w:b w:val="0"/>
          <w:lang w:val="en-US" w:eastAsia="zh-CN"/>
        </w:rPr>
        <w:t>原html中部分功能代码（详细请查看web期末作业项目readme）：</w:t>
      </w:r>
    </w:p>
    <w:p w14:paraId="1FABF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判断浏览器内核类型实现背景音乐是否自动播放</w:t>
      </w:r>
    </w:p>
    <w:p w14:paraId="65FB93DF">
      <w:pPr>
        <w:rPr>
          <w:rFonts w:hint="default"/>
          <w:lang w:val="en-US" w:eastAsia="zh-CN"/>
        </w:rPr>
      </w:pPr>
      <w:r>
        <w:pict>
          <v:shape id="_x0000_i1212" o:spt="75" alt="" type="#_x0000_t75" style="height:257.25pt;width:415.3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583A1E52">
      <w:pPr>
        <w:rPr>
          <w:rFonts w:hint="eastAsia"/>
          <w:lang w:val="en-US" w:eastAsia="zh-CN"/>
        </w:rPr>
      </w:pPr>
    </w:p>
    <w:p w14:paraId="1BD2A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点击图标时停止旋转图标同时暂停背景音乐，重新点击后再次旋转并重新播放音乐：</w:t>
      </w:r>
    </w:p>
    <w:p w14:paraId="2D2C58DD">
      <w:pPr>
        <w:rPr>
          <w:rFonts w:hint="default"/>
          <w:lang w:val="en-US" w:eastAsia="zh-CN"/>
        </w:rPr>
      </w:pPr>
      <w:r>
        <w:pict>
          <v:shape id="_x0000_i1213" o:spt="75" alt="" type="#_x0000_t75" style="height:238.05pt;width:414.85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2815C5B7">
      <w:pPr>
        <w:rPr>
          <w:rFonts w:hint="eastAsia"/>
          <w:lang w:val="en-US" w:eastAsia="zh-CN"/>
        </w:rPr>
      </w:pPr>
    </w:p>
    <w:p w14:paraId="0000DF60">
      <w:pPr>
        <w:rPr>
          <w:rFonts w:hint="eastAsia"/>
          <w:lang w:val="en-US" w:eastAsia="zh-CN"/>
        </w:rPr>
      </w:pPr>
    </w:p>
    <w:p w14:paraId="3052E0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通过学习vue等前端所需技术知识后，将本科时期的web期末作品中的部分html代码使用vue重新构建。以下为web期末作品的代码说明以及部分html修改为vue的详情：</w:t>
      </w:r>
    </w:p>
    <w:p w14:paraId="1C85B72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链接：https://pan.baidu.com/s/18tfPaChGCe3OlUTKVVtl0w?pwd=l61z </w:t>
      </w:r>
    </w:p>
    <w:p w14:paraId="3FDFF3D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提取码：l61z (若图片不清楚可查看该链接)</w:t>
      </w:r>
    </w:p>
    <w:p w14:paraId="2797A248">
      <w:pPr>
        <w:rPr>
          <w:rFonts w:hint="eastAsia"/>
          <w:lang w:val="en-US" w:eastAsia="zh-CN"/>
        </w:rPr>
      </w:pPr>
    </w:p>
    <w:p w14:paraId="20AA95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部分html改为vue:</w:t>
      </w:r>
    </w:p>
    <w:p w14:paraId="6A12CE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由单个html文件改为多个组件组成</w:t>
      </w:r>
    </w:p>
    <w:p w14:paraId="6198B0DB">
      <w:r>
        <w:pict>
          <v:shape id="_x0000_i1214" o:spt="75" alt="" type="#_x0000_t75" style="height:192.6pt;width:414.85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3D9D3627">
      <w:r>
        <w:pict>
          <v:shape id="_x0000_i1215" o:spt="75" alt="" type="#_x0000_t75" style="height:201.9pt;width:443.0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528B1185">
      <w:r>
        <w:pict>
          <v:shape id="_x0000_i1216" o:spt="75" alt="" type="#_x0000_t75" style="height:207.45pt;width:461.2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6DECE8E7"/>
    <w:p w14:paraId="54111632">
      <w:pPr>
        <w:rPr>
          <w:rFonts w:hint="eastAsia"/>
          <w:lang w:val="en-US" w:eastAsia="zh-CN"/>
        </w:rPr>
      </w:pPr>
    </w:p>
    <w:p w14:paraId="20D3CA76">
      <w:pPr>
        <w:rPr>
          <w:rFonts w:hint="eastAsia"/>
          <w:lang w:val="en-US" w:eastAsia="zh-CN"/>
        </w:rPr>
      </w:pPr>
    </w:p>
    <w:p w14:paraId="0CB86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导航栏中的a标签改为vue中的router-link标签：</w:t>
      </w:r>
    </w:p>
    <w:p w14:paraId="6AADFAD4">
      <w:r>
        <w:pict>
          <v:shape id="_x0000_i1217" o:spt="75" alt="" type="#_x0000_t75" style="height:158.3pt;width:437.05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313B1199"/>
    <w:p w14:paraId="061D6D45">
      <w:pPr>
        <w:rPr>
          <w:rFonts w:hint="eastAsia"/>
          <w:lang w:val="en-US" w:eastAsia="zh-CN"/>
        </w:rPr>
      </w:pPr>
    </w:p>
    <w:p w14:paraId="334D0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声明一个变量指向data中返回的ruleForm</w:t>
      </w:r>
    </w:p>
    <w:p w14:paraId="0147843B">
      <w:r>
        <w:pict>
          <v:shape id="_x0000_i1218" o:spt="75" alt="" type="#_x0000_t75" style="height:167.15pt;width:227.75pt;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  <w:r>
        <w:pict>
          <v:shape id="_x0000_i1219" o:spt="75" alt="" type="#_x0000_t75" style="height:16.5pt;width:190.5pt;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33CAEE52"/>
    <w:p w14:paraId="34C8E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判断问卷内容必填项是否填完</w:t>
      </w:r>
    </w:p>
    <w:p w14:paraId="60C9EF10">
      <w:r>
        <w:pict>
          <v:shape id="_x0000_i1220" o:spt="75" alt="" type="#_x0000_t75" style="height:129.7pt;width:349.8pt;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6AD88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跳转并把数据传到首页</w:t>
      </w:r>
    </w:p>
    <w:p w14:paraId="115539D9">
      <w:r>
        <w:pict>
          <v:shape id="_x0000_i1221" o:spt="75" alt="" type="#_x0000_t75" style="height:87.75pt;width:233.25pt;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 w14:paraId="711E6318"/>
    <w:p w14:paraId="38C634C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嵌套，动态渲染</w:t>
      </w:r>
    </w:p>
    <w:p w14:paraId="6BD3CD3D">
      <w:r>
        <w:pict>
          <v:shape id="_x0000_i1222" o:spt="75" alt="" type="#_x0000_t75" style="height:129.7pt;width:258.75pt;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</w:p>
    <w:p w14:paraId="6FB853F1"/>
    <w:p w14:paraId="47D89D48"/>
    <w:p w14:paraId="0F4921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2024.5.24新增：</w:t>
      </w:r>
    </w:p>
    <w:p w14:paraId="479B0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勾选单选框并获取绑定对应标签的文本内容：</w:t>
      </w:r>
    </w:p>
    <w:p w14:paraId="3BB3DC65">
      <w:r>
        <w:pict>
          <v:shape id="_x0000_i1223" o:spt="75" alt="" type="#_x0000_t75" style="height:17.25pt;width:313.5pt;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</w:p>
    <w:p w14:paraId="3670EE84">
      <w:pPr>
        <w:rPr>
          <w:rFonts w:hint="eastAsia"/>
          <w:lang w:val="en-US" w:eastAsia="zh-CN"/>
        </w:rPr>
      </w:pPr>
      <w:r>
        <w:pict>
          <v:shape id="_x0000_i1224" o:spt="75" alt="" type="#_x0000_t75" style="height:114pt;width:282pt;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</w:p>
    <w:p w14:paraId="2631D18F">
      <w:pPr>
        <w:rPr>
          <w:rFonts w:hint="eastAsia"/>
          <w:lang w:val="en-US" w:eastAsia="zh-CN"/>
        </w:rPr>
      </w:pPr>
    </w:p>
    <w:p w14:paraId="7D6C74F8">
      <w:r>
        <w:rPr>
          <w:rFonts w:hint="eastAsia"/>
          <w:lang w:val="en-US" w:eastAsia="zh-CN"/>
        </w:rPr>
        <w:t>勾选复选框并获取绑定对应标签的文本内容：</w:t>
      </w:r>
    </w:p>
    <w:p w14:paraId="6E47A174">
      <w:r>
        <w:pict>
          <v:shape id="_x0000_i1225" o:spt="75" alt="" type="#_x0000_t75" style="height:28.5pt;width:324.75pt;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</w:p>
    <w:p w14:paraId="7A9D0347">
      <w:r>
        <w:pict>
          <v:shape id="_x0000_i1226" o:spt="75" alt="" type="#_x0000_t75" style="height:17.25pt;width:89.25pt;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</w:pict>
      </w:r>
    </w:p>
    <w:p w14:paraId="55B662AB">
      <w:pPr>
        <w:rPr>
          <w:rFonts w:hint="eastAsia"/>
          <w:lang w:val="en-US" w:eastAsia="zh-CN"/>
        </w:rPr>
      </w:pPr>
      <w:r>
        <w:pict>
          <v:shape id="_x0000_i1227" o:spt="75" alt="" type="#_x0000_t75" style="height:172.5pt;width:401.25pt;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</w:pict>
      </w:r>
    </w:p>
    <w:p w14:paraId="6795F5D0">
      <w:pPr>
        <w:rPr>
          <w:rFonts w:hint="eastAsia"/>
          <w:lang w:val="en-US" w:eastAsia="zh-CN"/>
        </w:rPr>
      </w:pPr>
    </w:p>
    <w:p w14:paraId="07C92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Textarea内容输出到首页显示信息窗口时限制每行字符数：</w:t>
      </w:r>
    </w:p>
    <w:p w14:paraId="3A655787">
      <w:r>
        <w:pict>
          <v:shape id="_x0000_i1228" o:spt="75" alt="" type="#_x0000_t75" style="height:205.5pt;width:313.5pt;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</w:pict>
      </w:r>
    </w:p>
    <w:p w14:paraId="4770ED11"/>
    <w:p w14:paraId="404A92A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2024.5.29修改：</w:t>
      </w:r>
    </w:p>
    <w:p w14:paraId="437A1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将联系号码的input标签中的最小长度限制删除，并在验证判断中添加手机号码格式验证：</w:t>
      </w:r>
    </w:p>
    <w:p w14:paraId="176750D5">
      <w:r>
        <w:pict>
          <v:shape id="_x0000_i1229" o:spt="75" alt="" type="#_x0000_t75" style="height:178.5pt;width:355.5pt;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</w:pict>
      </w:r>
    </w:p>
    <w:p w14:paraId="31B6A06B"/>
    <w:p w14:paraId="74C9E0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t>2024.6.20补全：</w:t>
      </w:r>
    </w:p>
    <w:p w14:paraId="2A3F6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Textarea内容输出到首页显示信息窗口时限制每行字符数（由直接判断修改成按类型判断）：</w:t>
      </w:r>
    </w:p>
    <w:p w14:paraId="3863B575">
      <w:r>
        <w:pict>
          <v:shape id="_x0000_i1230" o:spt="75" alt="" type="#_x0000_t75" style="height:183pt;width:414.55pt;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</w:pict>
      </w:r>
      <w:r>
        <w:pict>
          <v:shape id="_x0000_i1231" o:spt="75" alt="" type="#_x0000_t75" style="height:181.15pt;width:415.05pt;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</w:pict>
      </w:r>
      <w:r>
        <w:pict>
          <v:shape id="_x0000_i1232" o:spt="75" alt="" type="#_x0000_t75" style="height:203.2pt;width:414.6pt;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</w:pict>
      </w:r>
      <w:r>
        <w:pict>
          <v:shape id="_x0000_i1233" o:spt="75" alt="" type="#_x0000_t75" style="height:231.55pt;width:414.65pt;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</w:pict>
      </w:r>
    </w:p>
    <w:p w14:paraId="1F4C9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因循环内相对判断较多且有重复语句，后续会将可拿出来的代码重复部分封装成函数再调用。</w:t>
      </w:r>
    </w:p>
    <w:p w14:paraId="652B3305">
      <w:pPr>
        <w:rPr>
          <w:rFonts w:hint="eastAsia"/>
          <w:lang w:val="en-US" w:eastAsia="zh-CN"/>
        </w:rPr>
      </w:pPr>
    </w:p>
    <w:p w14:paraId="3386ED2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新增连接数据库(node.js和mongoose)：</w:t>
      </w:r>
    </w:p>
    <w:p w14:paraId="2DD4AC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尝试将问卷中输入的内容，在按下提交按钮后将数据以JSON对象形式发送请求到node.js，并实现跨域</w:t>
      </w:r>
    </w:p>
    <w:p w14:paraId="60CB9817">
      <w:r>
        <w:pict>
          <v:shape id="_x0000_i1234" o:spt="75" alt="" type="#_x0000_t75" style="height:236.85pt;width:414.95pt;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</w:pict>
      </w:r>
      <w:r>
        <w:pict>
          <v:shape id="_x0000_i1235" o:spt="75" alt="" type="#_x0000_t75" style="height:193.1pt;width:415.05pt;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</w:pict>
      </w:r>
      <w:r>
        <w:pict>
          <v:shape id="_x0000_i1236" o:spt="75" alt="" type="#_x0000_t75" style="height:122.25pt;width:352.5pt;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</w:pict>
      </w:r>
    </w:p>
    <w:p w14:paraId="492C4166">
      <w:pPr>
        <w:rPr>
          <w:rFonts w:hint="default"/>
          <w:lang w:val="en-US" w:eastAsia="zh-CN"/>
        </w:rPr>
      </w:pPr>
    </w:p>
    <w:p w14:paraId="7B1A8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尝试将问卷中输入的内容，在按下提交按钮后将数据以JSON对象形式发送请求到mongoose数据库中</w:t>
      </w:r>
    </w:p>
    <w:p w14:paraId="554A7A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Node.js文件中添加关于mongoose的post请求</w:t>
      </w:r>
    </w:p>
    <w:p w14:paraId="3E8E7608">
      <w:r>
        <w:pict>
          <v:shape id="_x0000_i1237" o:spt="75" alt="" type="#_x0000_t75" style="height:282.9pt;width:361.8pt;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</w:pict>
      </w:r>
    </w:p>
    <w:p w14:paraId="27AED67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新建数据库连接文件mongdb.js</w:t>
      </w:r>
    </w:p>
    <w:p w14:paraId="5B9C5D33">
      <w:r>
        <w:pict>
          <v:shape id="_x0000_i1238" o:spt="75" alt="" type="#_x0000_t75" style="height:255.55pt;width:350.25pt;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</w:pict>
      </w:r>
    </w:p>
    <w:p w14:paraId="243E9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新建Mongoose模块文件</w:t>
      </w:r>
      <w:r>
        <w:rPr>
          <w:rFonts w:hint="default"/>
          <w:lang w:val="en-US" w:eastAsia="zh-CN"/>
        </w:rPr>
        <w:t>questionnaireModel</w:t>
      </w:r>
      <w:r>
        <w:rPr>
          <w:rFonts w:hint="eastAsia"/>
          <w:lang w:val="en-US" w:eastAsia="zh-CN"/>
        </w:rPr>
        <w:t>.js</w:t>
      </w:r>
    </w:p>
    <w:p w14:paraId="79554B88">
      <w:r>
        <w:pict>
          <v:shape id="_x0000_i1239" o:spt="75" alt="" type="#_x0000_t75" style="height:170.6pt;width:342.7pt;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</w:pict>
      </w:r>
    </w:p>
    <w:p w14:paraId="7A9ED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将问卷内容填写后通过axios请求将数据发送到数据库并添加至数据库中</w:t>
      </w:r>
    </w:p>
    <w:p w14:paraId="6C338D44">
      <w:r>
        <w:pict>
          <v:shape id="_x0000_i1240" o:spt="75" alt="" type="#_x0000_t75" style="height:32.3pt;width:414.8pt;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</w:pict>
      </w:r>
    </w:p>
    <w:p w14:paraId="59D70C99">
      <w:r>
        <w:pict>
          <v:shape id="_x0000_i1241" o:spt="75" alt="" type="#_x0000_t75" style="height:146.55pt;width:348.55pt;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</w:pict>
      </w:r>
    </w:p>
    <w:p w14:paraId="5B071A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2024.8.30补全：</w:t>
      </w:r>
    </w:p>
    <w:p w14:paraId="5A9B3C6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2024.7.26 连接mysql数据库并写入相关数据(从问卷中提交的数据)</w:t>
      </w:r>
    </w:p>
    <w:p w14:paraId="1C051D26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C0B15A5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Java部分：</w:t>
      </w:r>
    </w:p>
    <w:p w14:paraId="45BC07A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application.yml文件:</w:t>
      </w:r>
    </w:p>
    <w:p w14:paraId="34C7F075">
      <w:pPr>
        <w:rPr>
          <w:rFonts w:hint="default"/>
          <w:lang w:val="en-US" w:eastAsia="zh-CN"/>
        </w:rPr>
      </w:pPr>
      <w:bookmarkStart w:id="0" w:name="_GoBack"/>
      <w:r>
        <w:pict>
          <v:shape id="_x0000_i1242" o:spt="75" alt="" type="#_x0000_t75" style="height:224.65pt;width:416.8pt;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</w:pict>
      </w:r>
      <w:bookmarkEnd w:id="0"/>
    </w:p>
    <w:p w14:paraId="3C5107C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saotestweb.sql文件:</w:t>
      </w:r>
    </w:p>
    <w:p w14:paraId="0C0247FC">
      <w:pPr>
        <w:rPr>
          <w:rFonts w:hint="default"/>
          <w:lang w:val="en-US" w:eastAsia="zh-CN"/>
        </w:rPr>
      </w:pPr>
      <w:r>
        <w:pict>
          <v:shape id="_x0000_i1243" o:spt="75" alt="" type="#_x0000_t75" style="height:224.8pt;width:417.05pt;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</w:pict>
      </w:r>
    </w:p>
    <w:p w14:paraId="41A2529F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br w:type="column"/>
      </w:r>
      <w:r>
        <w:rPr>
          <w:rFonts w:hint="eastAsia"/>
          <w:b/>
          <w:bCs/>
          <w:sz w:val="24"/>
          <w:szCs w:val="24"/>
          <w:lang w:val="en-US" w:eastAsia="zh-CN"/>
        </w:rPr>
        <w:t>DataConfig.java文件：</w:t>
      </w:r>
      <w:r>
        <w:pict>
          <v:shape id="_x0000_i1244" o:spt="75" alt="" type="#_x0000_t75" style="height:219.45pt;width:407.35pt;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</w:pict>
      </w:r>
    </w:p>
    <w:p w14:paraId="1539483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PostDataController.java文件：</w:t>
      </w:r>
    </w:p>
    <w:p w14:paraId="5A0A1048">
      <w:r>
        <w:pict>
          <v:shape id="_x0000_i1245" o:spt="75" alt="" type="#_x0000_t75" style="height:216.65pt;width:402pt;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</w:pict>
      </w:r>
      <w:r>
        <w:pict>
          <v:shape id="_x0000_i1246" o:spt="75" alt="" type="#_x0000_t75" style="height:75.6pt;width:398.6pt;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</w:pict>
      </w:r>
    </w:p>
    <w:p w14:paraId="44DB8814">
      <w:pPr>
        <w:jc w:val="left"/>
        <w:rPr>
          <w:rFonts w:hint="eastAsia" w:cs="Times New Roman"/>
          <w:b/>
          <w:bCs/>
          <w:sz w:val="24"/>
          <w:szCs w:val="24"/>
          <w:lang w:val="en-US" w:eastAsia="zh-CN"/>
        </w:rPr>
      </w:pPr>
    </w:p>
    <w:p w14:paraId="3C22AC99">
      <w:pPr>
        <w:jc w:val="left"/>
        <w:rPr>
          <w:rFonts w:hint="eastAsia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br w:type="column"/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添加新数据前Navicat可视化表中数据为：</w:t>
      </w:r>
      <w:r>
        <w:pict>
          <v:shape id="_x0000_i1247" o:spt="75" alt="" type="#_x0000_t75" style="height:215.05pt;width:342.9pt;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</w:pict>
      </w:r>
    </w:p>
    <w:p w14:paraId="5EB42840">
      <w:pPr>
        <w:rPr>
          <w:rFonts w:hint="eastAsia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添加新数据后</w:t>
      </w:r>
    </w:p>
    <w:p w14:paraId="02D666D5">
      <w:pPr>
        <w:rPr>
          <w:rFonts w:hint="default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F12控制台工具：</w:t>
      </w:r>
    </w:p>
    <w:p w14:paraId="73A59CE1">
      <w:pPr>
        <w:jc w:val="left"/>
        <w:rPr>
          <w:rFonts w:hint="eastAsia"/>
          <w:lang w:val="en-US" w:eastAsia="zh-CN"/>
        </w:rPr>
      </w:pPr>
      <w:r>
        <w:pict>
          <v:shape id="_x0000_i1248" o:spt="75" alt="" type="#_x0000_t75" style="height:176.85pt;width:328pt;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</w:pict>
      </w:r>
    </w:p>
    <w:p w14:paraId="4ABA327B">
      <w:pPr>
        <w:jc w:val="left"/>
        <w:rPr>
          <w:rFonts w:hint="eastAsia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Navicat可视化表中数据为：</w:t>
      </w:r>
    </w:p>
    <w:p w14:paraId="33BD6376">
      <w:pPr>
        <w:jc w:val="left"/>
        <w:rPr>
          <w:rFonts w:hint="default"/>
          <w:lang w:val="en-US" w:eastAsia="zh-CN"/>
        </w:rPr>
      </w:pPr>
      <w:r>
        <w:pict>
          <v:shape id="_x0000_i1249" o:spt="75" alt="" type="#_x0000_t75" style="height:219.05pt;width:349.35pt;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</w:pic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lhMDg1NWUyODRhNGU2OTAxNTMwMWUyYmJlZjU3OTcifQ=="/>
  </w:docVars>
  <w:rsids>
    <w:rsidRoot w:val="00000000"/>
    <w:rsid w:val="178C786A"/>
    <w:rsid w:val="20BA4A4D"/>
    <w:rsid w:val="25F22023"/>
    <w:rsid w:val="29DE41DF"/>
    <w:rsid w:val="2D3966A9"/>
    <w:rsid w:val="38BC5029"/>
    <w:rsid w:val="39F550DE"/>
    <w:rsid w:val="3B077F71"/>
    <w:rsid w:val="3F8E2523"/>
    <w:rsid w:val="43910E34"/>
    <w:rsid w:val="48B15F78"/>
    <w:rsid w:val="4CAB1B8F"/>
    <w:rsid w:val="4D4306D0"/>
    <w:rsid w:val="4FBD564F"/>
    <w:rsid w:val="56943D48"/>
    <w:rsid w:val="56BB3568"/>
    <w:rsid w:val="5D691E8B"/>
    <w:rsid w:val="5FAA5E1C"/>
    <w:rsid w:val="61A27630"/>
    <w:rsid w:val="6A3C29DD"/>
    <w:rsid w:val="70811C82"/>
    <w:rsid w:val="7C4B4477"/>
    <w:rsid w:val="7EBF0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customStyle="1" w:styleId="9">
    <w:name w:val="样式 节 + Times New Roman 加粗"/>
    <w:basedOn w:val="1"/>
    <w:qFormat/>
    <w:uiPriority w:val="0"/>
    <w:pPr>
      <w:spacing w:before="100" w:beforeLines="100" w:after="100" w:afterLines="100" w:line="460" w:lineRule="atLeast"/>
      <w:outlineLvl w:val="1"/>
    </w:pPr>
    <w:rPr>
      <w:rFonts w:ascii="Calibri" w:hAnsi="Calibri" w:eastAsia="黑体" w:cs="Times New Roman"/>
      <w:b/>
      <w:bCs/>
      <w:sz w:val="28"/>
      <w:lang w:eastAsia="en-US" w:bidi="en-US"/>
    </w:rPr>
  </w:style>
  <w:style w:type="paragraph" w:customStyle="1" w:styleId="10">
    <w:name w:val="三级标题"/>
    <w:basedOn w:val="6"/>
    <w:uiPriority w:val="0"/>
    <w:pPr>
      <w:spacing w:line="460" w:lineRule="exact"/>
      <w:ind w:firstLine="480" w:firstLineChars="200"/>
      <w:outlineLvl w:val="1"/>
    </w:pPr>
    <w:rPr>
      <w:rFonts w:hint="eastAsia" w:ascii="黑体" w:hAnsi="黑体" w:eastAsia="黑体" w:cs="黑体"/>
      <w:color w:val="000000"/>
      <w:sz w:val="24"/>
      <w:lang w:eastAsia="zh-CN" w:bidi="en-US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6" Type="http://schemas.openxmlformats.org/officeDocument/2006/relationships/fontTable" Target="fontTable.xml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778</Words>
  <Characters>1135</Characters>
  <Lines>0</Lines>
  <Paragraphs>0</Paragraphs>
  <TotalTime>3</TotalTime>
  <ScaleCrop>false</ScaleCrop>
  <LinksUpToDate>false</LinksUpToDate>
  <CharactersWithSpaces>1138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niezi</dc:creator>
  <cp:lastModifiedBy>niezi</cp:lastModifiedBy>
  <dcterms:modified xsi:type="dcterms:W3CDTF">2024-09-04T08:20:16Z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6DA21EA5D541498FA8DA9EEC4A027245_13</vt:lpwstr>
  </property>
</Properties>
</file>