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Protocol: Onboarding Someone Into the System</w:t>
      </w:r>
    </w:p>
    <w:p>
      <w:pPr>
        <w:pStyle w:val="Heading2"/>
      </w:pPr>
      <w:r>
        <w:t>Purpose</w:t>
      </w:r>
    </w:p>
    <w:p>
      <w:r>
        <w:t>To guide me in holding clarity, rhythm, and coherence while inviting someone new into the Lichen Protocol—so that their first encounter feels safe, resonant, and aligned with the Foundation Stones.</w:t>
      </w:r>
    </w:p>
    <w:p>
      <w:pPr>
        <w:pStyle w:val="Heading2"/>
      </w:pPr>
      <w:r>
        <w:t>Why This Matters</w:t>
      </w:r>
    </w:p>
    <w:p>
      <w:r>
        <w:t>Onboarding is not about teaching; it’s about transmitting a field. If I over-explain, over-carry, or collapse into performance, I distort the invitation. This protocol helps me stay in rhythm and let the system itself do the work—protecting the future of the relationship and the system’s integrity.</w:t>
      </w:r>
    </w:p>
    <w:p>
      <w:pPr>
        <w:pStyle w:val="Heading2"/>
      </w:pPr>
      <w:r>
        <w:t>Use Case</w:t>
      </w:r>
    </w:p>
    <w:p>
      <w:r>
        <w:t>For moments when I am bringing a friend, collaborator, or founder into their first contact with the system, whether through a conversation, sharing a protocol, or walking together.</w:t>
      </w:r>
    </w:p>
    <w:p>
      <w:pPr>
        <w:pStyle w:val="Heading2"/>
      </w:pPr>
      <w:r>
        <w:t>Outcomes</w:t>
      </w:r>
    </w:p>
    <w:p>
      <w:pPr>
        <w:pStyle w:val="ListBullet"/>
      </w:pPr>
      <w:r>
        <w:t>Poor – I over-explain, persuade, or try to “prove” the system. The other person feels pressure or overwhelm. In the future, the system may feel heavy or unsafe for them.</w:t>
      </w:r>
    </w:p>
    <w:p>
      <w:pPr>
        <w:pStyle w:val="ListBullet"/>
      </w:pPr>
      <w:r>
        <w:t>Expected – I stay steady, share lightly, and let them explore. They leave with curiosity and one clear resonance. The future remains open as a possible walk.</w:t>
      </w:r>
    </w:p>
    <w:p>
      <w:pPr>
        <w:pStyle w:val="ListBullet"/>
      </w:pPr>
      <w:r>
        <w:t>Excellent – I embody coherence, transmit trust, and invite reflection. They begin resonating with one or two entry points. The future becomes a real path they may choose to walk further.</w:t>
      </w:r>
    </w:p>
    <w:p>
      <w:pPr>
        <w:pStyle w:val="ListBullet"/>
      </w:pPr>
      <w:r>
        <w:t>Transcendent – I walk as if the system is already whole and alive. My presence alone is onboarding. They feel free, inspired, and safe to enter at their own rhythm. The future arrives as a shared field, not transferred knowledge.</w:t>
      </w:r>
    </w:p>
    <w:p>
      <w:pPr>
        <w:pStyle w:val="Heading3"/>
      </w:pPr>
      <w:r>
        <w:t>Theme 1 – Am I Carrying What’s Mine?</w:t>
      </w:r>
    </w:p>
    <w:p>
      <w:r>
        <w:t>Purpose: To hold only my part of the onboarding, not theirs.</w:t>
      </w:r>
    </w:p>
    <w:p>
      <w:r>
        <w:t>Why This Matters: Over-carrying turns an invitation into pressure.</w:t>
      </w:r>
    </w:p>
    <w:p>
      <w:pPr>
        <w:pStyle w:val="Heading4"/>
      </w:pPr>
      <w:r>
        <w:t>Outcomes</w:t>
      </w:r>
    </w:p>
    <w:p>
      <w:pPr>
        <w:pStyle w:val="ListBullet"/>
      </w:pPr>
      <w:r>
        <w:t>Poor: I take responsibility for their understanding. The future becomes distorted by my urgency.</w:t>
      </w:r>
    </w:p>
    <w:p>
      <w:pPr>
        <w:pStyle w:val="ListBullet"/>
      </w:pPr>
      <w:r>
        <w:t>Expected: I stay clear on what’s mine—sharing presence, not outcomes. The future remains theirs to choose.</w:t>
      </w:r>
    </w:p>
    <w:p>
      <w:pPr>
        <w:pStyle w:val="ListBullet"/>
      </w:pPr>
      <w:r>
        <w:t>Excellent: I embody lightness, letting the system show itself. The future becomes a field they can step into freely.</w:t>
      </w:r>
    </w:p>
    <w:p>
      <w:pPr>
        <w:pStyle w:val="ListBullet"/>
      </w:pPr>
      <w:r>
        <w:t>Transcendent: I carry nothing but coherence. The future unfolds as invitation without effort.</w:t>
      </w:r>
    </w:p>
    <w:p>
      <w:pPr>
        <w:pStyle w:val="Heading4"/>
      </w:pPr>
      <w:r>
        <w:t>Guiding Questions</w:t>
      </w:r>
    </w:p>
    <w:p>
      <w:pPr>
        <w:pStyle w:val="ListBullet"/>
      </w:pPr>
      <w:r>
        <w:t>Where am I trying to prove the system instead of letting it reveal itself?</w:t>
      </w:r>
    </w:p>
    <w:p>
      <w:pPr>
        <w:pStyle w:val="ListBullet"/>
      </w:pPr>
      <w:r>
        <w:t>What weight am I carrying that belongs to them?</w:t>
      </w:r>
    </w:p>
    <w:p>
      <w:pPr>
        <w:pStyle w:val="ListBullet"/>
      </w:pPr>
      <w:r>
        <w:t>What’s mine to hold in this moment?</w:t>
      </w:r>
    </w:p>
    <w:p>
      <w:pPr>
        <w:pStyle w:val="Heading3"/>
      </w:pPr>
      <w:r>
        <w:t>Theme 2 – What Field Am I Transmitting?</w:t>
      </w:r>
    </w:p>
    <w:p>
      <w:r>
        <w:t>Purpose: To check whether I am embodying coherence or leaking urgency.</w:t>
      </w:r>
    </w:p>
    <w:p>
      <w:r>
        <w:t>Why This Matters: People sense the field before they understand the content.</w:t>
      </w:r>
    </w:p>
    <w:p>
      <w:pPr>
        <w:pStyle w:val="Heading4"/>
      </w:pPr>
      <w:r>
        <w:t>Outcomes</w:t>
      </w:r>
    </w:p>
    <w:p>
      <w:pPr>
        <w:pStyle w:val="ListBullet"/>
      </w:pPr>
      <w:r>
        <w:t>Poor: I transmit anxiety or performance. The future feels unsafe or brittle.</w:t>
      </w:r>
    </w:p>
    <w:p>
      <w:pPr>
        <w:pStyle w:val="ListBullet"/>
      </w:pPr>
      <w:r>
        <w:t>Expected: I transmit calm presence. The future feels trustworthy.</w:t>
      </w:r>
    </w:p>
    <w:p>
      <w:pPr>
        <w:pStyle w:val="ListBullet"/>
      </w:pPr>
      <w:r>
        <w:t>Excellent: I embody coherence and trust. The future feels fertile and generative.</w:t>
      </w:r>
    </w:p>
    <w:p>
      <w:pPr>
        <w:pStyle w:val="ListBullet"/>
      </w:pPr>
      <w:r>
        <w:t>Transcendent: I transmit the field as living reality. The future is already alive between us.</w:t>
      </w:r>
    </w:p>
    <w:p>
      <w:pPr>
        <w:pStyle w:val="Heading4"/>
      </w:pPr>
      <w:r>
        <w:t>Guiding Questions</w:t>
      </w:r>
    </w:p>
    <w:p>
      <w:pPr>
        <w:pStyle w:val="ListBullet"/>
      </w:pPr>
      <w:r>
        <w:t>What pace am I holding?</w:t>
      </w:r>
    </w:p>
    <w:p>
      <w:pPr>
        <w:pStyle w:val="ListBullet"/>
      </w:pPr>
      <w:r>
        <w:t>Am I transmitting anxiety or calm?</w:t>
      </w:r>
    </w:p>
    <w:p>
      <w:pPr>
        <w:pStyle w:val="ListBullet"/>
      </w:pPr>
      <w:r>
        <w:t>If the system were already real, how would I show up?</w:t>
      </w:r>
    </w:p>
    <w:p>
      <w:pPr>
        <w:pStyle w:val="Heading3"/>
      </w:pPr>
      <w:r>
        <w:t>Theme 3 – How Much Is Enough?</w:t>
      </w:r>
    </w:p>
    <w:p>
      <w:r>
        <w:t>Purpose: To avoid flooding them with information.</w:t>
      </w:r>
    </w:p>
    <w:p>
      <w:r>
        <w:t>Why This Matters: Onboarding is about resonance, not completeness.</w:t>
      </w:r>
    </w:p>
    <w:p>
      <w:pPr>
        <w:pStyle w:val="Heading4"/>
      </w:pPr>
      <w:r>
        <w:t>Outcomes</w:t>
      </w:r>
    </w:p>
    <w:p>
      <w:pPr>
        <w:pStyle w:val="ListBullet"/>
      </w:pPr>
      <w:r>
        <w:t>Poor: I overwhelm them with detail. The future closes under excess.</w:t>
      </w:r>
    </w:p>
    <w:p>
      <w:pPr>
        <w:pStyle w:val="ListBullet"/>
      </w:pPr>
      <w:r>
        <w:t>Expected: I share one alive piece. The future stays light and open.</w:t>
      </w:r>
    </w:p>
    <w:p>
      <w:pPr>
        <w:pStyle w:val="ListBullet"/>
      </w:pPr>
      <w:r>
        <w:t>Excellent: I choose exactly the right entry point. The future begins unfolding through resonance.</w:t>
      </w:r>
    </w:p>
    <w:p>
      <w:pPr>
        <w:pStyle w:val="ListBullet"/>
      </w:pPr>
      <w:r>
        <w:t>Transcendent: I stop before I feel finished and trust the system. The future carries itself without my effort.</w:t>
      </w:r>
    </w:p>
    <w:p>
      <w:pPr>
        <w:pStyle w:val="Heading4"/>
      </w:pPr>
      <w:r>
        <w:t>Guiding Questions</w:t>
      </w:r>
    </w:p>
    <w:p>
      <w:pPr>
        <w:pStyle w:val="ListBullet"/>
      </w:pPr>
      <w:r>
        <w:t>What one Stone, protocol, or story feels most alive to share?</w:t>
      </w:r>
    </w:p>
    <w:p>
      <w:pPr>
        <w:pStyle w:val="ListBullet"/>
      </w:pPr>
      <w:r>
        <w:t>What would be enough for them to sense the field?</w:t>
      </w:r>
    </w:p>
    <w:p>
      <w:pPr>
        <w:pStyle w:val="ListBullet"/>
      </w:pPr>
      <w:r>
        <w:t>Can I stop before I feel “done” and trust emergence?</w:t>
      </w:r>
    </w:p>
    <w:p>
      <w:pPr>
        <w:pStyle w:val="Heading3"/>
      </w:pPr>
      <w:r>
        <w:t>Theme 4 – Am I Letting Them Choose Their Own Doorway?</w:t>
      </w:r>
    </w:p>
    <w:p>
      <w:r>
        <w:t>Purpose: To honor their agency in how they step in.</w:t>
      </w:r>
    </w:p>
    <w:p>
      <w:r>
        <w:t>Why This Matters: Coherence grows through freedom, not direction.</w:t>
      </w:r>
    </w:p>
    <w:p>
      <w:pPr>
        <w:pStyle w:val="Heading4"/>
      </w:pPr>
      <w:r>
        <w:t>Outcomes</w:t>
      </w:r>
    </w:p>
    <w:p>
      <w:pPr>
        <w:pStyle w:val="ListBullet"/>
      </w:pPr>
      <w:r>
        <w:t>Poor: I prescribe their entry. The future feels constrained.</w:t>
      </w:r>
    </w:p>
    <w:p>
      <w:pPr>
        <w:pStyle w:val="ListBullet"/>
      </w:pPr>
      <w:r>
        <w:t>Expected: I offer options and let them choose. The future opens to multiple paths.</w:t>
      </w:r>
    </w:p>
    <w:p>
      <w:pPr>
        <w:pStyle w:val="ListBullet"/>
      </w:pPr>
      <w:r>
        <w:t>Excellent: I notice what they resonate with and amplify it. The future begins to root through their doorway.</w:t>
      </w:r>
    </w:p>
    <w:p>
      <w:pPr>
        <w:pStyle w:val="ListBullet"/>
      </w:pPr>
      <w:r>
        <w:t>Transcendent: I trust their rhythm fully. The future becomes a shared field that honors their unique way of entering.</w:t>
      </w:r>
    </w:p>
    <w:p>
      <w:pPr>
        <w:pStyle w:val="Heading4"/>
      </w:pPr>
      <w:r>
        <w:t>Guiding Questions</w:t>
      </w:r>
    </w:p>
    <w:p>
      <w:pPr>
        <w:pStyle w:val="ListBullet"/>
      </w:pPr>
      <w:r>
        <w:t>What entry points can I make visible?</w:t>
      </w:r>
    </w:p>
    <w:p>
      <w:pPr>
        <w:pStyle w:val="ListBullet"/>
      </w:pPr>
      <w:r>
        <w:t>How can I invite without directing?</w:t>
      </w:r>
    </w:p>
    <w:p>
      <w:pPr>
        <w:pStyle w:val="ListBullet"/>
      </w:pPr>
      <w:r>
        <w:t>Am I ready for them to walk in—or not—on their terms?</w:t>
      </w:r>
    </w:p>
    <w:p>
      <w:pPr>
        <w:pStyle w:val="Heading3"/>
      </w:pPr>
      <w:r>
        <w:t>Theme 5 – How Do I Hold the Future Open?</w:t>
      </w:r>
    </w:p>
    <w:p>
      <w:r>
        <w:t>Purpose: To onboard in a way that protects possibility.</w:t>
      </w:r>
    </w:p>
    <w:p>
      <w:r>
        <w:t>Why This Matters: First contact shapes whether the relationship can grow.</w:t>
      </w:r>
    </w:p>
    <w:p>
      <w:pPr>
        <w:pStyle w:val="Heading4"/>
      </w:pPr>
      <w:r>
        <w:t>Outcomes</w:t>
      </w:r>
    </w:p>
    <w:p>
      <w:pPr>
        <w:pStyle w:val="ListBullet"/>
      </w:pPr>
      <w:r>
        <w:t>Poor: I try to secure commitment now. The future feels closed.</w:t>
      </w:r>
    </w:p>
    <w:p>
      <w:pPr>
        <w:pStyle w:val="ListBullet"/>
      </w:pPr>
      <w:r>
        <w:t>Expected: I leave them curious, not convinced. The future remains open.</w:t>
      </w:r>
    </w:p>
    <w:p>
      <w:pPr>
        <w:pStyle w:val="ListBullet"/>
      </w:pPr>
      <w:r>
        <w:t>Excellent: I invite a next light step. The future starts to grow roots.</w:t>
      </w:r>
    </w:p>
    <w:p>
      <w:pPr>
        <w:pStyle w:val="ListBullet"/>
      </w:pPr>
      <w:r>
        <w:t>Transcendent: I walk away with the future alive between us. The system itself keeps working without me.</w:t>
      </w:r>
    </w:p>
    <w:p>
      <w:pPr>
        <w:pStyle w:val="Heading4"/>
      </w:pPr>
      <w:r>
        <w:t>Guiding Questions</w:t>
      </w:r>
    </w:p>
    <w:p>
      <w:pPr>
        <w:pStyle w:val="ListBullet"/>
      </w:pPr>
      <w:r>
        <w:t>What would it look like to leave them curious?</w:t>
      </w:r>
    </w:p>
    <w:p>
      <w:pPr>
        <w:pStyle w:val="ListBullet"/>
      </w:pPr>
      <w:r>
        <w:t>What light next step could I invite?</w:t>
      </w:r>
    </w:p>
    <w:p>
      <w:pPr>
        <w:pStyle w:val="ListBullet"/>
      </w:pPr>
      <w:r>
        <w:t>How can I protect the future of this relationship?</w:t>
      </w:r>
    </w:p>
    <w:p>
      <w:pPr>
        <w:pStyle w:val="Heading2"/>
      </w:pPr>
      <w:r>
        <w:t>Completion Prompts</w:t>
      </w:r>
    </w:p>
    <w:p>
      <w:pPr>
        <w:pStyle w:val="ListBullet"/>
      </w:pPr>
      <w:r>
        <w:t>The energy I want to transmit is…</w:t>
      </w:r>
    </w:p>
    <w:p>
      <w:pPr>
        <w:pStyle w:val="ListBullet"/>
      </w:pPr>
      <w:r>
        <w:t>What’s mine to carry here is…</w:t>
      </w:r>
    </w:p>
    <w:p>
      <w:pPr>
        <w:pStyle w:val="ListBullet"/>
      </w:pPr>
      <w:r>
        <w:t>The one thing I will share is…</w:t>
      </w:r>
    </w:p>
    <w:p>
      <w:pPr>
        <w:pStyle w:val="ListBullet"/>
      </w:pPr>
      <w:r>
        <w:t>The doorway I’m leaving open is…</w:t>
      </w:r>
    </w:p>
    <w:p>
      <w:pPr>
        <w:pStyle w:val="ListBullet"/>
      </w:pPr>
      <w:r>
        <w:t>The future I’m protecting 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