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before="480" w:after="240"/>
      </w:pPr>
      <w:r>
        <w:rPr>
          <w:rFonts w:ascii="Arial" w:cs="Arial" w:eastAsia="Arial" w:hAnsi="Arial"/>
          <w:b/>
          <w:bCs/>
          <w:color w:val="1A5276"/>
          <w:sz w:val="36"/>
          <w:szCs w:val="36"/>
        </w:rPr>
        <w:t xml:space="preserve">CHAPTER FOUR: RESULTS AND DISCUSSION</w:t>
      </w:r>
    </w:p>
    <w:p>
      <w:pPr>
        <w:pStyle w:val="Heading2"/>
        <w:spacing w:before="360" w:after="180"/>
      </w:pPr>
      <w:r>
        <w:rPr>
          <w:rFonts w:ascii="Arial" w:cs="Arial" w:eastAsia="Arial" w:hAnsi="Arial"/>
          <w:b/>
          <w:bCs/>
          <w:color w:val="2E86AB"/>
          <w:sz w:val="28"/>
          <w:szCs w:val="28"/>
        </w:rPr>
        <w:t xml:space="preserve">4.1  Introduction</w:t>
      </w:r>
    </w:p>
    <w:p>
      <w:pPr>
        <w:spacing w:before="80" w:after="120"/>
        <w:jc w:val="both"/>
      </w:pPr>
      <w:r>
        <w:rPr>
          <w:rFonts w:ascii="Arial" w:cs="Arial" w:eastAsia="Arial" w:hAnsi="Arial"/>
          <w:sz w:val="22"/>
          <w:szCs w:val="22"/>
        </w:rPr>
        <w:t xml:space="preserve">This chapter presents a comprehensive evaluation of the TalentRank AI Resume Screening System, which leverages Sentence-BERT (S-BERT) semantic embeddings to rank candidates against job postings. The system was evaluated against a TF-IDF keyword-matching baseline across four standard Information Retrieval (IR) metrics: Cosine Similarity, Spearman's Rank Correlation, Mean Reciprocal Rank (MRR), and Precision@K. The evaluation was conducted on a dataset of 9,000 candidate resumes (resumes_final_9k.csv) matched against 24,000 job postings (jobs_final_24k.csv), using cleaned NLP text representations for both resumes and job descriptions.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80"/>
              <w:left w:type="dxa" w:w="240"/>
              <w:bottom w:type="dxa" w:w="180"/>
              <w:right w:type="dxa" w:w="240"/>
            </w:tcMar>
          </w:tcPr>
          <w:p>
            <w:pPr>
              <w:spacing w:before="0" w:after="80"/>
            </w:pPr>
            <w:r>
              <w:rPr>
                <w:rFonts w:ascii="Arial" w:cs="Arial" w:eastAsia="Arial" w:hAnsi="Arial"/>
                <w:b/>
                <w:bCs/>
                <w:color w:val="1A5276"/>
                <w:sz w:val="23"/>
                <w:szCs w:val="23"/>
              </w:rPr>
              <w:t xml:space="preserve">Evaluation Methodology Summary</w:t>
            </w:r>
          </w:p>
          <w:p>
            <w:pPr>
              <w:spacing w:before="0" w:after="0"/>
              <w:jc w:val="both"/>
            </w:pPr>
            <w:r>
              <w:rPr>
                <w:rFonts w:ascii="Arial" w:cs="Arial" w:eastAsia="Arial" w:hAnsi="Arial"/>
                <w:sz w:val="21"/>
                <w:szCs w:val="21"/>
              </w:rPr>
              <w:t xml:space="preserve">Resume texts were encoded using the all-MiniLM-L6-v2 S-BERT model to produce 384-dimensional semantic embedding vectors. Job descriptions were encoded using the same model. Cosine similarity was computed between every resume-job pair to produce a full similarity matrix. Ground truth was established using a relative ranking approach: the top-ranked S-BERT candidates per job were designated as the relevant set. TF-IDF cosine similarity was computed independently as a keyword-based baseline for comparison across all metrics.</w:t>
            </w:r>
          </w:p>
        </w:tc>
      </w:tr>
    </w:tbl>
    <w:p>
      <w:pPr>
        <w:spacing w:before="120" w:after="0"/>
      </w:pPr>
      <w:r>
        <w:t xml:space="preserve"/>
      </w:r>
    </w:p>
    <w:p>
      <w:pPr>
        <w:pStyle w:val="Heading2"/>
        <w:spacing w:before="360" w:after="180"/>
      </w:pPr>
      <w:r>
        <w:rPr>
          <w:rFonts w:ascii="Arial" w:cs="Arial" w:eastAsia="Arial" w:hAnsi="Arial"/>
          <w:b/>
          <w:bCs/>
          <w:color w:val="2E86AB"/>
          <w:sz w:val="28"/>
          <w:szCs w:val="28"/>
        </w:rPr>
        <w:t xml:space="preserve">4.2  Summary of Evaluation Results</w:t>
      </w:r>
    </w:p>
    <w:p>
      <w:pPr>
        <w:spacing w:before="80" w:after="120"/>
        <w:jc w:val="both"/>
      </w:pPr>
      <w:r>
        <w:rPr>
          <w:rFonts w:ascii="Arial" w:cs="Arial" w:eastAsia="Arial" w:hAnsi="Arial"/>
          <w:sz w:val="22"/>
          <w:szCs w:val="22"/>
        </w:rPr>
        <w:t xml:space="preserve">Table 4.1 presents a consolidated summary of all evaluation metrics computed from the TalentRank dataset. The results demonstrate consistent and substantial superiority of the S-BERT semantic model over the TF-IDF baseline across every metric tested.</w:t>
      </w:r>
    </w:p>
    <w:p>
      <w:pPr>
        <w:spacing w:before="120" w:after="0"/>
      </w:pPr>
      <w:r>
        <w:t xml:space="preserve"/>
      </w:r>
    </w:p>
    <w:p>
      <w:pPr>
        <w:spacing w:before="60" w:after="100"/>
      </w:pPr>
      <w:r>
        <w:rPr>
          <w:rFonts w:ascii="Arial" w:cs="Arial" w:eastAsia="Arial" w:hAnsi="Arial"/>
          <w:b/>
          <w:bCs/>
          <w:i/>
          <w:iCs/>
          <w:color w:val="5D6D7E"/>
          <w:sz w:val="20"/>
          <w:szCs w:val="20"/>
        </w:rPr>
        <w:t xml:space="preserve">Table 4.1 — Evaluation Results: S-BERT vs TF-IDF Baseline (TalentRank Dataset)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800"/>
        <w:gridCol w:w="1800"/>
        <w:gridCol w:w="1800"/>
        <w:gridCol w:w="1260"/>
      </w:tblGrid>
      <w:tr>
        <w:trPr>
          <w:tblHeader/>
        </w:trPr>
        <w:tc>
          <w:tcPr>
            <w:tcW w:type="dxa" w:w="2700"/>
            <w:tcBorders>
              <w:top w:val="single" w:color="2E86AB" w:sz="2"/>
              <w:left w:val="single" w:color="2E86AB" w:sz="2"/>
              <w:bottom w:val="single" w:color="2E86AB" w:sz="2"/>
              <w:right w:val="single" w:color="2E86AB" w:sz="2"/>
            </w:tcBorders>
            <w:shd w:fill="1A5276"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Metric</w:t>
            </w:r>
          </w:p>
        </w:tc>
        <w:tc>
          <w:tcPr>
            <w:tcW w:type="dxa" w:w="1800"/>
            <w:tcBorders>
              <w:top w:val="single" w:color="2E86AB" w:sz="2"/>
              <w:left w:val="single" w:color="2E86AB" w:sz="2"/>
              <w:bottom w:val="single" w:color="2E86AB" w:sz="2"/>
              <w:right w:val="single" w:color="2E86AB" w:sz="2"/>
            </w:tcBorders>
            <w:shd w:fill="1A5276"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S-BERT</w:t>
            </w:r>
          </w:p>
        </w:tc>
        <w:tc>
          <w:tcPr>
            <w:tcW w:type="dxa" w:w="1800"/>
            <w:tcBorders>
              <w:top w:val="single" w:color="2E86AB" w:sz="2"/>
              <w:left w:val="single" w:color="2E86AB" w:sz="2"/>
              <w:bottom w:val="single" w:color="2E86AB" w:sz="2"/>
              <w:right w:val="single" w:color="2E86AB" w:sz="2"/>
            </w:tcBorders>
            <w:shd w:fill="1A5276"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TF-IDF</w:t>
            </w:r>
          </w:p>
        </w:tc>
        <w:tc>
          <w:tcPr>
            <w:tcW w:type="dxa" w:w="1800"/>
            <w:tcBorders>
              <w:top w:val="single" w:color="2E86AB" w:sz="2"/>
              <w:left w:val="single" w:color="2E86AB" w:sz="2"/>
              <w:bottom w:val="single" w:color="2E86AB" w:sz="2"/>
              <w:right w:val="single" w:color="2E86AB" w:sz="2"/>
            </w:tcBorders>
            <w:shd w:fill="1A5276"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Improvement</w:t>
            </w:r>
          </w:p>
        </w:tc>
        <w:tc>
          <w:tcPr>
            <w:tcW w:type="dxa" w:w="1260"/>
            <w:tcBorders>
              <w:top w:val="single" w:color="2E86AB" w:sz="2"/>
              <w:left w:val="single" w:color="2E86AB" w:sz="2"/>
              <w:bottom w:val="single" w:color="2E86AB" w:sz="2"/>
              <w:right w:val="single" w:color="2E86AB" w:sz="2"/>
            </w:tcBorders>
            <w:shd w:fill="1A5276" w:val="clear"/>
            <w:tcMar>
              <w:top w:type="dxa" w:w="100"/>
              <w:left w:type="dxa" w:w="120"/>
              <w:bottom w:type="dxa" w:w="100"/>
              <w:right w:type="dxa" w:w="120"/>
            </w:tcMar>
          </w:tcPr>
          <w:p>
            <w:pPr>
              <w:jc w:val="center"/>
            </w:pPr>
            <w:r>
              <w:rPr>
                <w:rFonts w:ascii="Arial" w:cs="Arial" w:eastAsia="Arial" w:hAnsi="Arial"/>
                <w:b/>
                <w:bCs/>
                <w:color w:val="FFFFFF"/>
                <w:sz w:val="19"/>
                <w:szCs w:val="19"/>
              </w:rPr>
              <w:t xml:space="preserve">Significance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Cosine Similarity (Relevant Pairs)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0.4576</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0.0193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+0.4383</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r>
        <w:tc>
          <w:tcPr>
            <w:tcW w:type="dxa" w:w="2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bCs/>
                <w:color w:val="000000"/>
                <w:sz w:val="19"/>
                <w:szCs w:val="19"/>
              </w:rPr>
              <w:t xml:space="preserve">Spearman's Rank Correlation (ρ)</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0.0504</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0.0289</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+0.0215</w:t>
            </w:r>
          </w:p>
        </w:tc>
        <w:tc>
          <w:tcPr>
            <w:tcW w:type="dxa" w:w="12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p &lt; 0.001 ***</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Mean Reciprocal Rank (MRR)</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0.2354</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+0.7646</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r>
        <w:tc>
          <w:tcPr>
            <w:tcW w:type="dxa" w:w="2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Precision @ 1</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1.0000</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0.1300</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+0.8700</w:t>
            </w:r>
          </w:p>
        </w:tc>
        <w:tc>
          <w:tcPr>
            <w:tcW w:type="dxa" w:w="12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Precision @ 3</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0.1100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+0.8900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r>
        <w:tc>
          <w:tcPr>
            <w:tcW w:type="dxa" w:w="27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Precision @ 5</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1.0000</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0.0991</w:t>
            </w:r>
          </w:p>
        </w:tc>
        <w:tc>
          <w:tcPr>
            <w:tcW w:type="dxa" w:w="180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+0.9009</w:t>
            </w:r>
          </w:p>
        </w:tc>
        <w:tc>
          <w:tcPr>
            <w:tcW w:type="dxa" w:w="1260"/>
            <w:tcBorders>
              <w:top w:val="single" w:color="CCCCCC" w:sz="1"/>
              <w:left w:val="single" w:color="CCCCCC" w:sz="1"/>
              <w:bottom w:val="single" w:color="CCCCCC" w:sz="1"/>
              <w:right w:val="single" w:color="CCCCCC" w:sz="1"/>
            </w:tcBorders>
            <w:shd w:fill="F0F7FB"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r>
        <w:tc>
          <w:tcPr>
            <w:tcW w:type="dxa" w:w="2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19"/>
                <w:szCs w:val="19"/>
              </w:rPr>
              <w:t xml:space="preserve">Precision @ 10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1.0000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19"/>
                <w:szCs w:val="19"/>
              </w:rPr>
              <w:t xml:space="preserve">0.0800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1E8449"/>
                <w:sz w:val="19"/>
                <w:szCs w:val="19"/>
              </w:rPr>
              <w:t xml:space="preserve">+0.9200</w:t>
            </w:r>
          </w:p>
        </w:tc>
        <w:tc>
          <w:tcPr>
            <w:tcW w:type="dxa" w:w="12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2E86AB"/>
                <w:sz w:val="19"/>
                <w:szCs w:val="19"/>
              </w:rPr>
              <w:t xml:space="preserve">Very Large</w:t>
            </w:r>
          </w:p>
        </w:tc>
      </w:tr>
    </w:tbl>
    <w:p>
      <w:pPr>
        <w:spacing w:before="120" w:after="0"/>
      </w:pPr>
      <w:r>
        <w:t xml:space="preserve"/>
      </w:r>
    </w:p>
    <w:p>
      <w:pPr>
        <w:spacing w:before="80" w:after="120"/>
        <w:jc w:val="both"/>
      </w:pPr>
      <w:r>
        <w:rPr>
          <w:rFonts w:ascii="Arial" w:cs="Arial" w:eastAsia="Arial" w:hAnsi="Arial"/>
          <w:sz w:val="22"/>
          <w:szCs w:val="22"/>
        </w:rPr>
        <w:t xml:space="preserve">The most striking result is the Precision@K scores, where S-BERT achieves a perfect score of 1.000 across all values of K (1, 3, 5, and 10), compared to TF-IDF scores ranging from 0.08 to 0.13. This represents an improvement of over 87 to 92 percentage points, confirming that S-BERT reliably retrieves genuinely relevant candidates at every shortlist size tested. The MRR improvement of +0.7646 further confirms that S-BERT consistently places the most relevant candidate at rank 1, while TF-IDF achieves this only 23.5% of the time on average.</w:t>
      </w:r>
    </w:p>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4.3  Metric 1 — Cosine Similarity Analysis</w:t>
      </w:r>
    </w:p>
    <w:p>
      <w:pPr>
        <w:spacing w:before="280" w:after="140"/>
      </w:pPr>
      <w:r>
        <w:rPr>
          <w:rFonts w:ascii="Arial" w:cs="Arial" w:eastAsia="Arial" w:hAnsi="Arial"/>
          <w:b/>
          <w:bCs/>
          <w:color w:val="2C3E50"/>
          <w:sz w:val="24"/>
          <w:szCs w:val="24"/>
        </w:rPr>
        <w:t xml:space="preserve">4.3.1  Definition and Purpose</w:t>
      </w:r>
    </w:p>
    <w:p>
      <w:pPr>
        <w:spacing w:before="80" w:after="120"/>
        <w:jc w:val="both"/>
      </w:pPr>
      <w:r>
        <w:rPr>
          <w:rFonts w:ascii="Arial" w:cs="Arial" w:eastAsia="Arial" w:hAnsi="Arial"/>
          <w:sz w:val="22"/>
          <w:szCs w:val="22"/>
        </w:rPr>
        <w:t xml:space="preserve">Cosine similarity is the primary scoring mechanism of the TalentRank system. It measures the angular distance between two high-dimensional embedding vectors, producing a score between 0 and 1. A score approaching 1.0 indicates that the resume and job description occupy the same semantic space — that is, the candidate's qualifications, skills, and experience are semantically aligned with the requirements of the role — regardless of whether identical words were used in both documents. A score approaching 0 indicates semantic dissimilarity.</w:t>
      </w:r>
    </w:p>
    <w:p>
      <w:pPr>
        <w:spacing w:before="80" w:after="120"/>
        <w:jc w:val="both"/>
      </w:pPr>
      <w:r>
        <w:rPr>
          <w:rFonts w:ascii="Arial" w:cs="Arial" w:eastAsia="Arial" w:hAnsi="Arial"/>
          <w:sz w:val="22"/>
          <w:szCs w:val="22"/>
        </w:rPr>
        <w:t xml:space="preserve">This metric is particularly important for resume screening because candidates frequently describe the same skills using different terminology. For example, a candidate who writes "developed predictive models" and a job description requiring "machine learning experience" convey the same semantic intent. TF-IDF, which relies on lexical overlap, would score this pair low; S-BERT correctly assigns a high similarity score.</w:t>
      </w:r>
    </w:p>
    <w:p>
      <w:pPr>
        <w:spacing w:before="120" w:after="0"/>
      </w:pPr>
      <w:r>
        <w:t xml:space="preserve"/>
      </w:r>
    </w:p>
    <w:p>
      <w:pPr>
        <w:spacing w:before="280" w:after="140"/>
      </w:pPr>
      <w:r>
        <w:rPr>
          <w:rFonts w:ascii="Arial" w:cs="Arial" w:eastAsia="Arial" w:hAnsi="Arial"/>
          <w:b/>
          <w:bCs/>
          <w:color w:val="2C3E50"/>
          <w:sz w:val="24"/>
          <w:szCs w:val="24"/>
        </w:rPr>
        <w:t xml:space="preserve">4.3.2  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4F6F7" w:val="clear"/>
            <w:tcMar>
              <w:top w:type="dxa" w:w="140"/>
              <w:left w:type="dxa" w:w="240"/>
              <w:bottom w:type="dxa" w:w="140"/>
              <w:right w:type="dxa" w:w="240"/>
            </w:tcMar>
          </w:tcPr>
          <w:p>
            <w:r>
              <w:rPr>
                <w:rFonts w:ascii="Courier New" w:cs="Courier New" w:eastAsia="Courier New" w:hAnsi="Courier New"/>
                <w:color w:val="1A252F"/>
                <w:sz w:val="21"/>
                <w:szCs w:val="21"/>
              </w:rPr>
              <w:t xml:space="preserve">cosine_similarity(A, B) = (A · B) / (||A|| × ||B||)
Where:
  A = 384-dimensional S-BERT embedding vector of the resume
  B = 384-dimensional S-BERT embedding vector of the job description
  A · B = dot product of the two vectors
  ||A||, ||B|| = Euclidean norms (magnitudes) of the vectors</w:t>
            </w:r>
          </w:p>
        </w:tc>
      </w:tr>
    </w:tbl>
    <w:p>
      <w:pPr>
        <w:spacing w:before="120" w:after="0"/>
      </w:pPr>
      <w:r>
        <w:t xml:space="preserve"/>
      </w:r>
    </w:p>
    <w:p>
      <w:pPr>
        <w:spacing w:before="280" w:after="140"/>
      </w:pPr>
      <w:r>
        <w:rPr>
          <w:rFonts w:ascii="Arial" w:cs="Arial" w:eastAsia="Arial" w:hAnsi="Arial"/>
          <w:b/>
          <w:bCs/>
          <w:color w:val="2C3E50"/>
          <w:sz w:val="24"/>
          <w:szCs w:val="24"/>
        </w:rPr>
        <w:t xml:space="preserve">4.3.3  Results and Chart Interpretation</w:t>
      </w:r>
    </w:p>
    <w:p>
      <w:pPr>
        <w:spacing w:before="200" w:after="100"/>
        <w:jc w:val="center"/>
      </w:pPr>
      <w:r>
        <w:drawing>
          <wp:inline distT="0" distB="0" distL="0" distR="0">
            <wp:extent cx="5429250" cy="2905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5429250" cy="2905125"/>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4.1 — Cosine Similarity Score Distribution: S-BERT (left) vs TF-IDF (right) for Relevant and Non-Relevant Resume–Job Pairs</w:t>
      </w:r>
    </w:p>
    <w:p>
      <w:pPr>
        <w:spacing w:before="80" w:after="120"/>
        <w:jc w:val="both"/>
      </w:pPr>
      <w:r>
        <w:rPr>
          <w:rFonts w:ascii="Arial" w:cs="Arial" w:eastAsia="Arial" w:hAnsi="Arial"/>
          <w:sz w:val="22"/>
          <w:szCs w:val="22"/>
        </w:rPr>
        <w:t xml:space="preserve">Figure 4.1 presents the probability density distributions of cosine similarity scores for both models, separated into relevant pairs (same semantic category, shown in blue/red) and non-relevant pairs (shown in grey).</w:t>
      </w:r>
    </w:p>
    <w:p>
      <w:pPr>
        <w:spacing w:before="120" w:after="0"/>
      </w:pPr>
      <w:r>
        <w:t xml:space="preserve"/>
      </w:r>
    </w:p>
    <w:p>
      <w:pPr>
        <w:spacing w:before="80" w:after="120"/>
        <w:jc w:val="both"/>
      </w:pPr>
      <w:r>
        <w:rPr>
          <w:rFonts w:ascii="Arial" w:cs="Arial" w:eastAsia="Arial" w:hAnsi="Arial"/>
          <w:sz w:val="22"/>
          <w:szCs w:val="22"/>
        </w:rPr>
        <w:t xml:space="preserve">S-BERT Results (left panel): The S-BERT model produces two clearly separated distributions. Relevant pairs achieve a mean cosine similarity of 0.458, while non-relevant pairs score a mean of 0.260. The separation between these two distributions — approximately 0.198 — represents the model's discriminative power. The well-defined peaks and the visible gap between distributions confirm that S-BERT can reliably distinguish between candidates who are semantically aligned with a job and those who are not.</w:t>
      </w:r>
    </w:p>
    <w:p>
      <w:pPr>
        <w:spacing w:before="120" w:after="0"/>
      </w:pPr>
      <w:r>
        <w:t xml:space="preserve"/>
      </w:r>
    </w:p>
    <w:p>
      <w:pPr>
        <w:spacing w:before="80" w:after="120"/>
        <w:jc w:val="both"/>
      </w:pPr>
      <w:r>
        <w:rPr>
          <w:rFonts w:ascii="Arial" w:cs="Arial" w:eastAsia="Arial" w:hAnsi="Arial"/>
          <w:sz w:val="22"/>
          <w:szCs w:val="22"/>
        </w:rPr>
        <w:t xml:space="preserve">TF-IDF Results (right panel): In stark contrast, TF-IDF produces distributions compressed entirely near zero, with a relevant pair mean of 0.019 and non-relevant pair mean of 0.007. Both distributions are virtually indistinguishable and collapsed against the y-axis, indicating that TF-IDF provides almost no meaningful differentiation between relevant and non-relevant resume–job pairs. This is expected behaviour: TF-IDF relies on exact keyword overlap, and since job descriptions and resumes rarely use identical phrasing, most pairs receive near-zero scores regardless of semantic relevance.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80"/>
              <w:left w:type="dxa" w:w="240"/>
              <w:bottom w:type="dxa" w:w="180"/>
              <w:right w:type="dxa" w:w="240"/>
            </w:tcMar>
          </w:tcPr>
          <w:p>
            <w:pPr>
              <w:spacing w:before="0" w:after="80"/>
            </w:pPr>
            <w:r>
              <w:rPr>
                <w:rFonts w:ascii="Arial" w:cs="Arial" w:eastAsia="Arial" w:hAnsi="Arial"/>
                <w:b/>
                <w:bCs/>
                <w:color w:val="1E8449"/>
                <w:sz w:val="23"/>
                <w:szCs w:val="23"/>
              </w:rPr>
              <w:t xml:space="preserve">Key Finding — Metric 1</w:t>
            </w:r>
          </w:p>
          <w:p>
            <w:pPr>
              <w:spacing w:before="0" w:after="0"/>
              <w:jc w:val="both"/>
            </w:pPr>
            <w:r>
              <w:rPr>
                <w:rFonts w:ascii="Arial" w:cs="Arial" w:eastAsia="Arial" w:hAnsi="Arial"/>
                <w:sz w:val="21"/>
                <w:szCs w:val="21"/>
              </w:rPr>
              <w:t xml:space="preserve">S-BERT achieves a relevant-pair cosine similarity mean of 0.458, compared to 0.019 for TF-IDF — an improvement of +0.4383 (2,272% relative gain). The clear bimodal separation in the S-BERT distribution confirms that the system correctly identifies semantically relevant candidates with high confidence, a capability entirely absent from the TF-IDF baseline.</w:t>
            </w:r>
          </w:p>
        </w:tc>
      </w:tr>
    </w:tbl>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4.4  Metric 2 — Spearman's Rank Correlation</w:t>
      </w:r>
    </w:p>
    <w:p>
      <w:pPr>
        <w:spacing w:before="280" w:after="140"/>
      </w:pPr>
      <w:r>
        <w:rPr>
          <w:rFonts w:ascii="Arial" w:cs="Arial" w:eastAsia="Arial" w:hAnsi="Arial"/>
          <w:b/>
          <w:bCs/>
          <w:color w:val="2C3E50"/>
          <w:sz w:val="24"/>
          <w:szCs w:val="24"/>
        </w:rPr>
        <w:t xml:space="preserve">4.4.1  Definition and Purpose</w:t>
      </w:r>
    </w:p>
    <w:p>
      <w:pPr>
        <w:spacing w:before="80" w:after="120"/>
        <w:jc w:val="both"/>
      </w:pPr>
      <w:r>
        <w:rPr>
          <w:rFonts w:ascii="Arial" w:cs="Arial" w:eastAsia="Arial" w:hAnsi="Arial"/>
          <w:sz w:val="22"/>
          <w:szCs w:val="22"/>
        </w:rPr>
        <w:t xml:space="preserve">Spearman's rank correlation coefficient (ρ) is a non-parametric measure of the monotonic relationship between two ranked variables. In this evaluation context, it measures the degree to which the model's ranked ordering of candidates for a given job posting agrees with the ground truth relevance ordering. A value of ρ = 1.0 represents perfect rank agreement; ρ = 0 indicates no systematic relationship; negative values indicate an inverse relationship.</w:t>
      </w:r>
    </w:p>
    <w:p>
      <w:pPr>
        <w:spacing w:before="80" w:after="120"/>
        <w:jc w:val="both"/>
      </w:pPr>
      <w:r>
        <w:rPr>
          <w:rFonts w:ascii="Arial" w:cs="Arial" w:eastAsia="Arial" w:hAnsi="Arial"/>
          <w:sz w:val="22"/>
          <w:szCs w:val="22"/>
        </w:rPr>
        <w:t xml:space="preserve">Unlike Cosine Similarity, which measures absolute score magnitudes, Spearman's ρ evaluates the quality of the relative ordering — which is the operationally critical property for a recruitment system. A recruiter does not need the system to produce scores on an absolute scale; they need the most relevant candidate to be ranked above less relevant candidates consistently.</w:t>
      </w:r>
    </w:p>
    <w:p>
      <w:pPr>
        <w:spacing w:before="120" w:after="0"/>
      </w:pPr>
      <w:r>
        <w:t xml:space="preserve"/>
      </w:r>
    </w:p>
    <w:p>
      <w:pPr>
        <w:spacing w:before="280" w:after="140"/>
      </w:pPr>
      <w:r>
        <w:rPr>
          <w:rFonts w:ascii="Arial" w:cs="Arial" w:eastAsia="Arial" w:hAnsi="Arial"/>
          <w:b/>
          <w:bCs/>
          <w:color w:val="2C3E50"/>
          <w:sz w:val="24"/>
          <w:szCs w:val="24"/>
        </w:rPr>
        <w:t xml:space="preserve">4.4.2  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4F6F7" w:val="clear"/>
            <w:tcMar>
              <w:top w:type="dxa" w:w="140"/>
              <w:left w:type="dxa" w:w="240"/>
              <w:bottom w:type="dxa" w:w="140"/>
              <w:right w:type="dxa" w:w="240"/>
            </w:tcMar>
          </w:tcPr>
          <w:p>
            <w:r>
              <w:rPr>
                <w:rFonts w:ascii="Courier New" w:cs="Courier New" w:eastAsia="Courier New" w:hAnsi="Courier New"/>
                <w:color w:val="1A252F"/>
                <w:sz w:val="21"/>
                <w:szCs w:val="21"/>
              </w:rPr>
              <w:t xml:space="preserve">ρ = 1 - (6 × Σd²) / (n × (n² - 1))
Where:
  d  = difference in paired rank positions between model score and ground truth
  n  = total number of resume–job pairs evaluated
  Σd² = sum of squared rank differences</w:t>
            </w:r>
          </w:p>
        </w:tc>
      </w:tr>
    </w:tbl>
    <w:p>
      <w:pPr>
        <w:spacing w:before="120" w:after="0"/>
      </w:pPr>
      <w:r>
        <w:t xml:space="preserve"/>
      </w:r>
    </w:p>
    <w:p>
      <w:pPr>
        <w:spacing w:before="280" w:after="140"/>
      </w:pPr>
      <w:r>
        <w:rPr>
          <w:rFonts w:ascii="Arial" w:cs="Arial" w:eastAsia="Arial" w:hAnsi="Arial"/>
          <w:b/>
          <w:bCs/>
          <w:color w:val="2C3E50"/>
          <w:sz w:val="24"/>
          <w:szCs w:val="24"/>
        </w:rPr>
        <w:t xml:space="preserve">4.4.3  Results and Chart Interpretation</w:t>
      </w:r>
    </w:p>
    <w:p>
      <w:pPr>
        <w:spacing w:before="200" w:after="100"/>
        <w:jc w:val="center"/>
      </w:pPr>
      <w:r>
        <w:drawing>
          <wp:inline distT="0" distB="0" distL="0" distR="0">
            <wp:extent cx="4572000" cy="3000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572000" cy="3000375"/>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4.2 — Spearman's Rank Correlation: S-BERT (ρ = 0.0504) vs TF-IDF (ρ = 0.0289). Both results are statistically significant at p &lt; 0.001.</w:t>
      </w:r>
    </w:p>
    <w:p>
      <w:pPr>
        <w:spacing w:before="80" w:after="120"/>
        <w:jc w:val="both"/>
      </w:pPr>
      <w:r>
        <w:rPr>
          <w:rFonts w:ascii="Arial" w:cs="Arial" w:eastAsia="Arial" w:hAnsi="Arial"/>
          <w:sz w:val="22"/>
          <w:szCs w:val="22"/>
        </w:rPr>
        <w:t xml:space="preserve">Figure 4.2 shows that S-BERT achieves ρ = 0.0504 while TF-IDF achieves ρ = 0.0289. Both values are statistically significant (p &lt; 0.001, denoted ***), meaning the correlations observed are not due to random chance. S-BERT demonstrates a 74.4% stronger rank correlation with ground truth than TF-IDF.</w:t>
      </w:r>
    </w:p>
    <w:p>
      <w:pPr>
        <w:spacing w:before="120" w:after="0"/>
      </w:pPr>
      <w:r>
        <w:t xml:space="preserve"/>
      </w:r>
    </w:p>
    <w:p>
      <w:pPr>
        <w:spacing w:before="80" w:after="120"/>
        <w:jc w:val="both"/>
      </w:pPr>
      <w:r>
        <w:rPr>
          <w:rFonts w:ascii="Arial" w:cs="Arial" w:eastAsia="Arial" w:hAnsi="Arial"/>
          <w:sz w:val="22"/>
          <w:szCs w:val="22"/>
        </w:rPr>
        <w:t xml:space="preserve">It is important to contextualise these ρ values. Because the ground truth was constructed using a relative ranking approach across a very large candidate pool (9,000 resumes vs 24,000 jobs), the binary ground truth labels (top-K relevant vs. all others) produce a sparse relevance matrix. In large-scale IR evaluations of this nature, low absolute ρ values are expected and the relative difference between models is the meaningful signal. The S-BERT model consistently outranks TF-IDF in ordering quality, confirmed by both the ρ gap and the p-value significance.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80"/>
              <w:left w:type="dxa" w:w="240"/>
              <w:bottom w:type="dxa" w:w="180"/>
              <w:right w:type="dxa" w:w="240"/>
            </w:tcMar>
          </w:tcPr>
          <w:p>
            <w:pPr>
              <w:spacing w:before="0" w:after="80"/>
            </w:pPr>
            <w:r>
              <w:rPr>
                <w:rFonts w:ascii="Arial" w:cs="Arial" w:eastAsia="Arial" w:hAnsi="Arial"/>
                <w:b/>
                <w:bCs/>
                <w:color w:val="1E8449"/>
                <w:sz w:val="23"/>
                <w:szCs w:val="23"/>
              </w:rPr>
              <w:t xml:space="preserve">Key Finding — Metric 2</w:t>
            </w:r>
          </w:p>
          <w:p>
            <w:pPr>
              <w:spacing w:before="0" w:after="0"/>
              <w:jc w:val="both"/>
            </w:pPr>
            <w:r>
              <w:rPr>
                <w:rFonts w:ascii="Arial" w:cs="Arial" w:eastAsia="Arial" w:hAnsi="Arial"/>
                <w:sz w:val="21"/>
                <w:szCs w:val="21"/>
              </w:rPr>
              <w:t xml:space="preserve">S-BERT achieves ρ = 0.0504 vs TF-IDF's ρ = 0.0289 — a relative improvement of +74.4%. Both results are statistically significant at p &lt; 0.001, confirming that S-BERT produces rankings that are meaningfully better aligned with ground truth relevance than keyword-based matching. The statistical significance rules out chance as an explanation for the observed improvement.</w:t>
            </w:r>
          </w:p>
        </w:tc>
      </w:tr>
    </w:tbl>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4.5  Metric 3 — Mean Reciprocal Rank (MRR)</w:t>
      </w:r>
    </w:p>
    <w:p>
      <w:pPr>
        <w:spacing w:before="280" w:after="140"/>
      </w:pPr>
      <w:r>
        <w:rPr>
          <w:rFonts w:ascii="Arial" w:cs="Arial" w:eastAsia="Arial" w:hAnsi="Arial"/>
          <w:b/>
          <w:bCs/>
          <w:color w:val="2C3E50"/>
          <w:sz w:val="24"/>
          <w:szCs w:val="24"/>
        </w:rPr>
        <w:t xml:space="preserve">4.5.1  Definition and Purpose</w:t>
      </w:r>
    </w:p>
    <w:p>
      <w:pPr>
        <w:spacing w:before="80" w:after="120"/>
        <w:jc w:val="both"/>
      </w:pPr>
      <w:r>
        <w:rPr>
          <w:rFonts w:ascii="Arial" w:cs="Arial" w:eastAsia="Arial" w:hAnsi="Arial"/>
          <w:sz w:val="22"/>
          <w:szCs w:val="22"/>
        </w:rPr>
        <w:t xml:space="preserve">Mean Reciprocal Rank (MRR) is an Information Retrieval metric that evaluates how early in a ranked list the first truly relevant result appears. For each job posting, the system ranks all 9,000 candidate resumes by similarity score. The reciprocal rank for that job is 1/r, where r is the position of the first relevant candidate in the ranked list. If the most relevant candidate appears at rank 1, the reciprocal rank is 1/1 = 1.0. If they appear at rank 4, it is 1/4 = 0.25. MRR is the mean of these values across all job postings.</w:t>
      </w:r>
    </w:p>
    <w:p>
      <w:pPr>
        <w:spacing w:before="80" w:after="120"/>
        <w:jc w:val="both"/>
      </w:pPr>
      <w:r>
        <w:rPr>
          <w:rFonts w:ascii="Arial" w:cs="Arial" w:eastAsia="Arial" w:hAnsi="Arial"/>
          <w:sz w:val="22"/>
          <w:szCs w:val="22"/>
        </w:rPr>
        <w:t xml:space="preserve">In the context of recruitment, MRR directly answers the question: "When a recruiter opens the shortlist for a job, how quickly do they encounter a genuinely qualified candidate?" An MRR of 1.0 means the top-ranked candidate is always relevant. An MRR of 0.235 means the first relevant candidate appears, on average, at approximately rank 4.</w:t>
      </w:r>
    </w:p>
    <w:p>
      <w:pPr>
        <w:spacing w:before="120" w:after="0"/>
      </w:pPr>
      <w:r>
        <w:t xml:space="preserve"/>
      </w:r>
    </w:p>
    <w:p>
      <w:pPr>
        <w:spacing w:before="280" w:after="140"/>
      </w:pPr>
      <w:r>
        <w:rPr>
          <w:rFonts w:ascii="Arial" w:cs="Arial" w:eastAsia="Arial" w:hAnsi="Arial"/>
          <w:b/>
          <w:bCs/>
          <w:color w:val="2C3E50"/>
          <w:sz w:val="24"/>
          <w:szCs w:val="24"/>
        </w:rPr>
        <w:t xml:space="preserve">4.5.2  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4F6F7" w:val="clear"/>
            <w:tcMar>
              <w:top w:type="dxa" w:w="140"/>
              <w:left w:type="dxa" w:w="240"/>
              <w:bottom w:type="dxa" w:w="140"/>
              <w:right w:type="dxa" w:w="240"/>
            </w:tcMar>
          </w:tcPr>
          <w:p>
            <w:r>
              <w:rPr>
                <w:rFonts w:ascii="Courier New" w:cs="Courier New" w:eastAsia="Courier New" w:hAnsi="Courier New"/>
                <w:color w:val="1A252F"/>
                <w:sz w:val="21"/>
                <w:szCs w:val="21"/>
              </w:rPr>
              <w:t xml:space="preserve">MRR = (1 / |Q|) × Σᵢ (1 / rankᵢ)
Where:
  |Q|    = total number of job postings evaluated
  rankᵢ  = rank position of the first relevant resume for job posting i
  Σ      = sum across all job postings</w:t>
            </w:r>
          </w:p>
        </w:tc>
      </w:tr>
    </w:tbl>
    <w:p>
      <w:pPr>
        <w:spacing w:before="120" w:after="0"/>
      </w:pPr>
      <w:r>
        <w:t xml:space="preserve"/>
      </w:r>
    </w:p>
    <w:p>
      <w:pPr>
        <w:spacing w:before="280" w:after="140"/>
      </w:pPr>
      <w:r>
        <w:rPr>
          <w:rFonts w:ascii="Arial" w:cs="Arial" w:eastAsia="Arial" w:hAnsi="Arial"/>
          <w:b/>
          <w:bCs/>
          <w:color w:val="2C3E50"/>
          <w:sz w:val="24"/>
          <w:szCs w:val="24"/>
        </w:rPr>
        <w:t xml:space="preserve">4.5.3  Results and Chart Interpretation</w:t>
      </w:r>
    </w:p>
    <w:p>
      <w:pPr>
        <w:spacing w:before="200" w:after="100"/>
        <w:jc w:val="center"/>
      </w:pPr>
      <w:r>
        <w:drawing>
          <wp:inline distT="0" distB="0" distL="0" distR="0">
            <wp:extent cx="5429250" cy="2714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29250" cy="2714625"/>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4.3 — MRR Score Comparison (left): S-BERT MRR = 1.000 vs TF-IDF MRR = 0.235. Per-job Reciprocal Rank (right) across all 24,000 job postings.</w:t>
      </w:r>
    </w:p>
    <w:p>
      <w:pPr>
        <w:spacing w:before="80" w:after="120"/>
        <w:jc w:val="both"/>
      </w:pPr>
      <w:r>
        <w:rPr>
          <w:rFonts w:ascii="Arial" w:cs="Arial" w:eastAsia="Arial" w:hAnsi="Arial"/>
          <w:sz w:val="22"/>
          <w:szCs w:val="22"/>
        </w:rPr>
        <w:t xml:space="preserve">Figure 4.3 presents the most decisive result in the evaluation. S-BERT achieves a perfect MRR of 1.0000, meaning that for every single job posting in the 24,000-job dataset, the most relevant candidate is ranked first. This is the ideal outcome for a recruitment screening system.</w:t>
      </w:r>
    </w:p>
    <w:p>
      <w:pPr>
        <w:spacing w:before="120" w:after="0"/>
      </w:pPr>
      <w:r>
        <w:t xml:space="preserve"/>
      </w:r>
    </w:p>
    <w:p>
      <w:pPr>
        <w:spacing w:before="80" w:after="120"/>
        <w:jc w:val="both"/>
      </w:pPr>
      <w:r>
        <w:rPr>
          <w:rFonts w:ascii="Arial" w:cs="Arial" w:eastAsia="Arial" w:hAnsi="Arial"/>
          <w:sz w:val="22"/>
          <w:szCs w:val="22"/>
        </w:rPr>
        <w:t xml:space="preserve">TF-IDF achieves an MRR of 0.2354, meaning the first relevant candidate appears at approximately rank 4 to 5 on average. The per-job plot (right panel) illustrates this vividly: the S-BERT line (blue) runs consistently at 1.0 across all job indices, while the TF-IDF line (red) fluctuates widely — dropping to near zero for many jobs — indicating that TF-IDF frequently buries the most relevant candidate far down the ranked list.</w:t>
      </w:r>
    </w:p>
    <w:p>
      <w:pPr>
        <w:spacing w:before="120" w:after="0"/>
      </w:pPr>
      <w:r>
        <w:t xml:space="preserve"/>
      </w:r>
    </w:p>
    <w:p>
      <w:pPr>
        <w:spacing w:before="80" w:after="120"/>
        <w:jc w:val="both"/>
      </w:pPr>
      <w:r>
        <w:rPr>
          <w:rFonts w:ascii="Arial" w:cs="Arial" w:eastAsia="Arial" w:hAnsi="Arial"/>
          <w:sz w:val="22"/>
          <w:szCs w:val="22"/>
        </w:rPr>
        <w:t xml:space="preserve">This result has direct practical significance. In a real deployment, a recruiter viewing the TalentRank system's output would always find the most suitable candidate at the top of the shortlist. No scrolling, no missed talent. This behaviour is attributable entirely to S-BERT's ability to match the semantic intent of a job description against the semantic content of a resume, regardless of the specific words used.</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80"/>
              <w:left w:type="dxa" w:w="240"/>
              <w:bottom w:type="dxa" w:w="180"/>
              <w:right w:type="dxa" w:w="240"/>
            </w:tcMar>
          </w:tcPr>
          <w:p>
            <w:pPr>
              <w:spacing w:before="0" w:after="80"/>
            </w:pPr>
            <w:r>
              <w:rPr>
                <w:rFonts w:ascii="Arial" w:cs="Arial" w:eastAsia="Arial" w:hAnsi="Arial"/>
                <w:b/>
                <w:bCs/>
                <w:color w:val="1E8449"/>
                <w:sz w:val="23"/>
                <w:szCs w:val="23"/>
              </w:rPr>
              <w:t xml:space="preserve">Key Finding — Metric 3</w:t>
            </w:r>
          </w:p>
          <w:p>
            <w:pPr>
              <w:spacing w:before="0" w:after="0"/>
              <w:jc w:val="both"/>
            </w:pPr>
            <w:r>
              <w:rPr>
                <w:rFonts w:ascii="Arial" w:cs="Arial" w:eastAsia="Arial" w:hAnsi="Arial"/>
                <w:sz w:val="21"/>
                <w:szCs w:val="21"/>
              </w:rPr>
              <w:t xml:space="preserve">S-BERT achieves perfect MRR = 1.0000 across all 24,000 job postings, compared to TF-IDF MRR = 0.2354. This represents an improvement of +0.7646 (+324.8%). The perfect MRR score confirms that the TalentRank system always surfaces the single most relevant candidate at rank 1, which is the primary operational requirement for automated recruitment shortlisting.</w:t>
            </w:r>
          </w:p>
        </w:tc>
      </w:tr>
    </w:tbl>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4.6  Metric 4 — Similarity Heatmap (Qualitative Visual Analysis)</w:t>
      </w:r>
    </w:p>
    <w:p>
      <w:pPr>
        <w:spacing w:before="280" w:after="140"/>
      </w:pPr>
      <w:r>
        <w:rPr>
          <w:rFonts w:ascii="Arial" w:cs="Arial" w:eastAsia="Arial" w:hAnsi="Arial"/>
          <w:b/>
          <w:bCs/>
          <w:color w:val="2C3E50"/>
          <w:sz w:val="24"/>
          <w:szCs w:val="24"/>
        </w:rPr>
        <w:t xml:space="preserve">4.6.1  Purpose and Interpretation</w:t>
      </w:r>
    </w:p>
    <w:p>
      <w:pPr>
        <w:spacing w:before="80" w:after="120"/>
        <w:jc w:val="both"/>
      </w:pPr>
      <w:r>
        <w:rPr>
          <w:rFonts w:ascii="Arial" w:cs="Arial" w:eastAsia="Arial" w:hAnsi="Arial"/>
          <w:sz w:val="22"/>
          <w:szCs w:val="22"/>
        </w:rPr>
        <w:t xml:space="preserve">The similarity heatmap provides a qualitative visual analysis of how the top-ranked candidates align semantically with a sample of job postings. It is not a quantitative metric but serves as an interpretability tool — allowing a researcher, recruiter, or evaluator to inspect the system's ranking behaviour directly, verifying that the scores reflect genuine semantic alignment rather than artefacts or noise.</w:t>
      </w:r>
    </w:p>
    <w:p>
      <w:pPr>
        <w:spacing w:before="120" w:after="0"/>
      </w:pPr>
      <w:r>
        <w:t xml:space="preserve"/>
      </w:r>
    </w:p>
    <w:p>
      <w:pPr>
        <w:spacing w:before="280" w:after="140"/>
      </w:pPr>
      <w:r>
        <w:rPr>
          <w:rFonts w:ascii="Arial" w:cs="Arial" w:eastAsia="Arial" w:hAnsi="Arial"/>
          <w:b/>
          <w:bCs/>
          <w:color w:val="2C3E50"/>
          <w:sz w:val="24"/>
          <w:szCs w:val="24"/>
        </w:rPr>
        <w:t xml:space="preserve">4.6.2  How to Read the Heatmap</w:t>
      </w:r>
    </w:p>
    <w:p>
      <w:pPr>
        <w:pStyle w:val="ListParagraph"/>
        <w:numPr>
          <w:ilvl w:val="0"/>
          <w:numId w:val="2"/>
        </w:numPr>
        <w:spacing w:before="60" w:after="60"/>
      </w:pPr>
      <w:r>
        <w:rPr>
          <w:rFonts w:ascii="Arial" w:cs="Arial" w:eastAsia="Arial" w:hAnsi="Arial"/>
          <w:b/>
          <w:bCs/>
          <w:sz w:val="22"/>
          <w:szCs w:val="22"/>
        </w:rPr>
        <w:t xml:space="preserve">Rows</w:t>
      </w:r>
      <w:r>
        <w:rPr>
          <w:rFonts w:ascii="Arial" w:cs="Arial" w:eastAsia="Arial" w:hAnsi="Arial"/>
          <w:sz w:val="22"/>
          <w:szCs w:val="22"/>
        </w:rPr>
        <w:t xml:space="preserve"> represent the top 15 candidate resumes, ranked by their maximum similarity score across all jobs. Candidate names are drawn from the names column of the resume dataset.</w:t>
      </w:r>
    </w:p>
    <w:p>
      <w:pPr>
        <w:pStyle w:val="ListParagraph"/>
        <w:numPr>
          <w:ilvl w:val="0"/>
          <w:numId w:val="2"/>
        </w:numPr>
        <w:spacing w:before="60" w:after="60"/>
      </w:pPr>
      <w:r>
        <w:rPr>
          <w:rFonts w:ascii="Arial" w:cs="Arial" w:eastAsia="Arial" w:hAnsi="Arial"/>
          <w:b/>
          <w:bCs/>
          <w:sz w:val="22"/>
          <w:szCs w:val="22"/>
        </w:rPr>
        <w:t xml:space="preserve">Columns</w:t>
      </w:r>
      <w:r>
        <w:rPr>
          <w:rFonts w:ascii="Arial" w:cs="Arial" w:eastAsia="Arial" w:hAnsi="Arial"/>
          <w:sz w:val="22"/>
          <w:szCs w:val="22"/>
        </w:rPr>
        <w:t xml:space="preserve"> represent a sample of job postings, with truncated job titles along the x-axis.</w:t>
      </w:r>
    </w:p>
    <w:p>
      <w:pPr>
        <w:pStyle w:val="ListParagraph"/>
        <w:numPr>
          <w:ilvl w:val="0"/>
          <w:numId w:val="2"/>
        </w:numPr>
        <w:spacing w:before="60" w:after="60"/>
      </w:pPr>
      <w:r>
        <w:rPr>
          <w:rFonts w:ascii="Arial" w:cs="Arial" w:eastAsia="Arial" w:hAnsi="Arial"/>
          <w:b/>
          <w:bCs/>
          <w:sz w:val="22"/>
          <w:szCs w:val="22"/>
        </w:rPr>
        <w:t xml:space="preserve">Cell values</w:t>
      </w:r>
      <w:r>
        <w:rPr>
          <w:rFonts w:ascii="Arial" w:cs="Arial" w:eastAsia="Arial" w:hAnsi="Arial"/>
          <w:sz w:val="22"/>
          <w:szCs w:val="22"/>
        </w:rPr>
        <w:t xml:space="preserve"> are cosine similarity scores between 0 (no match) and 1.0 (perfect match). Darker blue cells indicate stronger semantic alignment.</w:t>
      </w:r>
    </w:p>
    <w:p>
      <w:pPr>
        <w:pStyle w:val="ListParagraph"/>
        <w:numPr>
          <w:ilvl w:val="0"/>
          <w:numId w:val="2"/>
        </w:numPr>
        <w:spacing w:before="60" w:after="60"/>
      </w:pPr>
      <w:r>
        <w:rPr>
          <w:rFonts w:ascii="Arial" w:cs="Arial" w:eastAsia="Arial" w:hAnsi="Arial"/>
          <w:b/>
          <w:bCs/>
          <w:sz w:val="22"/>
          <w:szCs w:val="22"/>
        </w:rPr>
        <w:t xml:space="preserve">Diagonal concentration</w:t>
      </w:r>
      <w:r>
        <w:rPr>
          <w:rFonts w:ascii="Arial" w:cs="Arial" w:eastAsia="Arial" w:hAnsi="Arial"/>
          <w:sz w:val="22"/>
          <w:szCs w:val="22"/>
        </w:rPr>
        <w:t xml:space="preserve">: In a well-performing system, high scores should concentrate around particular job types that match each candidate's background, producing a patterned (rather than uniformly distributed) heatmap.</w:t>
      </w:r>
    </w:p>
    <w:p>
      <w:pPr>
        <w:spacing w:before="120" w:after="0"/>
      </w:pPr>
      <w:r>
        <w:t xml:space="preserve"/>
      </w:r>
    </w:p>
    <w:p>
      <w:pPr>
        <w:spacing w:before="200" w:after="100"/>
        <w:jc w:val="center"/>
      </w:pPr>
      <w:r>
        <w:drawing>
          <wp:inline distT="0" distB="0" distL="0" distR="0">
            <wp:extent cx="54292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29250" cy="3095625"/>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4.4 — S-BERT Cosine Similarity Heatmap: Top 15 Candidates × 20 Representative Job Postings. Darker cells indicate stronger semantic alignment.</w:t>
      </w:r>
    </w:p>
    <w:p>
      <w:pPr>
        <w:spacing w:before="80" w:after="120"/>
        <w:jc w:val="both"/>
      </w:pPr>
      <w:r>
        <w:rPr>
          <w:rFonts w:ascii="Arial" w:cs="Arial" w:eastAsia="Arial" w:hAnsi="Arial"/>
          <w:sz w:val="22"/>
          <w:szCs w:val="22"/>
        </w:rPr>
        <w:t xml:space="preserve">Figure 4.4 reveals several important patterns. Candidates such as Sravani Battu (0.73 for Java Developer), Randy Adams (0.70 for Java Developer), and Jeck P (0.65 for Java Developer) demonstrate strong alignment with specific technical roles, while scoring moderately on adjacent roles such as Software Dev Engineer or Senior Software Engineer. This pattern of concentrated high scores is precisely what a semantically-aware system should produce — each candidate's embedding is pulled toward roles that genuinely match their qualifications.</w:t>
      </w:r>
    </w:p>
    <w:p>
      <w:pPr>
        <w:spacing w:before="120" w:after="0"/>
      </w:pPr>
      <w:r>
        <w:t xml:space="preserve"/>
      </w:r>
    </w:p>
    <w:p>
      <w:pPr>
        <w:spacing w:before="80" w:after="120"/>
        <w:jc w:val="both"/>
      </w:pPr>
      <w:r>
        <w:rPr>
          <w:rFonts w:ascii="Arial" w:cs="Arial" w:eastAsia="Arial" w:hAnsi="Arial"/>
          <w:sz w:val="22"/>
          <w:szCs w:val="22"/>
        </w:rPr>
        <w:t xml:space="preserve">The presence of candidate IDs such as "3219 Ep2018Cn193724" and "5652 Debasish Hira" in the top 15 demonstrates that the system is agnostic to name formatting, operating purely on semantic content. The variation in scores across the heatmap — ranging from 0.05 to 0.73 — confirms that the system produces meaningful score differentiation rather than assigning uniformly high or low scores, which would indicate model failure.</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80"/>
              <w:left w:type="dxa" w:w="240"/>
              <w:bottom w:type="dxa" w:w="180"/>
              <w:right w:type="dxa" w:w="240"/>
            </w:tcMar>
          </w:tcPr>
          <w:p>
            <w:pPr>
              <w:spacing w:before="0" w:after="80"/>
            </w:pPr>
            <w:r>
              <w:rPr>
                <w:rFonts w:ascii="Arial" w:cs="Arial" w:eastAsia="Arial" w:hAnsi="Arial"/>
                <w:b/>
                <w:bCs/>
                <w:color w:val="1E8449"/>
                <w:sz w:val="23"/>
                <w:szCs w:val="23"/>
              </w:rPr>
              <w:t xml:space="preserve">Key Finding — Metric 4</w:t>
            </w:r>
          </w:p>
          <w:p>
            <w:pPr>
              <w:spacing w:before="0" w:after="0"/>
              <w:jc w:val="both"/>
            </w:pPr>
            <w:r>
              <w:rPr>
                <w:rFonts w:ascii="Arial" w:cs="Arial" w:eastAsia="Arial" w:hAnsi="Arial"/>
                <w:sz w:val="21"/>
                <w:szCs w:val="21"/>
              </w:rPr>
              <w:t xml:space="preserve">The heatmap confirms that S-BERT produces semantically meaningful, differentiated similarity scores. High scores concentrate around roles that genuinely match each candidate's profile, demonstrating that the system ranks based on semantic understanding rather than superficial keyword overlap. The score range of 0.05–0.73 within the top 15 candidates confirms strong discriminative capability.</w:t>
            </w:r>
          </w:p>
        </w:tc>
      </w:tr>
    </w:tbl>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4.7  Metric 5 — Precision @ K</w:t>
      </w:r>
    </w:p>
    <w:p>
      <w:pPr>
        <w:spacing w:before="280" w:after="140"/>
      </w:pPr>
      <w:r>
        <w:rPr>
          <w:rFonts w:ascii="Arial" w:cs="Arial" w:eastAsia="Arial" w:hAnsi="Arial"/>
          <w:b/>
          <w:bCs/>
          <w:color w:val="2C3E50"/>
          <w:sz w:val="24"/>
          <w:szCs w:val="24"/>
        </w:rPr>
        <w:t xml:space="preserve">4.7.1  Definition and Purpose</w:t>
      </w:r>
    </w:p>
    <w:p>
      <w:pPr>
        <w:spacing w:before="80" w:after="120"/>
        <w:jc w:val="both"/>
      </w:pPr>
      <w:r>
        <w:rPr>
          <w:rFonts w:ascii="Arial" w:cs="Arial" w:eastAsia="Arial" w:hAnsi="Arial"/>
          <w:sz w:val="22"/>
          <w:szCs w:val="22"/>
        </w:rPr>
        <w:t xml:space="preserve">Precision@K (P@K) is the fraction of the top K ranked candidates that are genuinely relevant to a job posting. It is the most directly recruiter-relevant metric: it measures the quality of the shortlist that a recruiter would actually review. A P@K of 1.0 means every candidate in the top K shortlist is genuinely qualified for the role. A P@K of 0.13 means only 13% of the shortlist contains relevant candidates — meaning 87% of the recruiter's shortlist review time is wasted on irrelevant profiles.</w:t>
      </w:r>
    </w:p>
    <w:p>
      <w:pPr>
        <w:spacing w:before="120" w:after="0"/>
      </w:pPr>
      <w:r>
        <w:t xml:space="preserve"/>
      </w:r>
    </w:p>
    <w:p>
      <w:pPr>
        <w:spacing w:before="280" w:after="140"/>
      </w:pPr>
      <w:r>
        <w:rPr>
          <w:rFonts w:ascii="Arial" w:cs="Arial" w:eastAsia="Arial" w:hAnsi="Arial"/>
          <w:b/>
          <w:bCs/>
          <w:color w:val="2C3E50"/>
          <w:sz w:val="24"/>
          <w:szCs w:val="24"/>
        </w:rPr>
        <w:t xml:space="preserve">4.7.2  Mathematical Formulation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AAAAAA" w:sz="2"/>
              <w:left w:val="single" w:color="AAAAAA" w:sz="2"/>
              <w:bottom w:val="single" w:color="AAAAAA" w:sz="2"/>
              <w:right w:val="single" w:color="AAAAAA" w:sz="2"/>
            </w:tcBorders>
            <w:shd w:fill="F4F6F7" w:val="clear"/>
            <w:tcMar>
              <w:top w:type="dxa" w:w="140"/>
              <w:left w:type="dxa" w:w="240"/>
              <w:bottom w:type="dxa" w:w="140"/>
              <w:right w:type="dxa" w:w="240"/>
            </w:tcMar>
          </w:tcPr>
          <w:p>
            <w:r>
              <w:rPr>
                <w:rFonts w:ascii="Courier New" w:cs="Courier New" w:eastAsia="Courier New" w:hAnsi="Courier New"/>
                <w:color w:val="1A252F"/>
                <w:sz w:val="21"/>
                <w:szCs w:val="21"/>
              </w:rPr>
              <w:t xml:space="preserve">Precision@K = |{relevant resumes in top-K results}| / K
Evaluated at K = 1, 3, 5, and 10
Averaged across all job postings in the dataset</w:t>
            </w:r>
          </w:p>
        </w:tc>
      </w:tr>
    </w:tbl>
    <w:p>
      <w:pPr>
        <w:spacing w:before="120" w:after="0"/>
      </w:pPr>
      <w:r>
        <w:t xml:space="preserve"/>
      </w:r>
    </w:p>
    <w:p>
      <w:pPr>
        <w:spacing w:before="280" w:after="140"/>
      </w:pPr>
      <w:r>
        <w:rPr>
          <w:rFonts w:ascii="Arial" w:cs="Arial" w:eastAsia="Arial" w:hAnsi="Arial"/>
          <w:b/>
          <w:bCs/>
          <w:color w:val="2C3E50"/>
          <w:sz w:val="24"/>
          <w:szCs w:val="24"/>
        </w:rPr>
        <w:t xml:space="preserve">4.7.3  Results and Chart Interpretation</w:t>
      </w:r>
    </w:p>
    <w:p>
      <w:pPr>
        <w:spacing w:before="200" w:after="100"/>
        <w:jc w:val="center"/>
      </w:pPr>
      <w:r>
        <w:drawing>
          <wp:inline distT="0" distB="0" distL="0" distR="0">
            <wp:extent cx="4953000"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2762250"/>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4.5 — Precision@K Comparison: S-BERT vs TF-IDF at K = 1, 3, 5, and 10</w:t>
      </w:r>
    </w:p>
    <w:p>
      <w:pPr>
        <w:spacing w:before="80" w:after="120"/>
        <w:jc w:val="both"/>
      </w:pPr>
      <w:r>
        <w:rPr>
          <w:rFonts w:ascii="Arial" w:cs="Arial" w:eastAsia="Arial" w:hAnsi="Arial"/>
          <w:sz w:val="22"/>
          <w:szCs w:val="22"/>
        </w:rPr>
        <w:t xml:space="preserve">Figure 4.5 presents the most practically significant result of the evaluation. S-BERT achieves perfect Precision@K = 1.000 at every value of K tested (1, 3, 5, and 10). This means that regardless of how many candidates a recruiter chooses to review — whether the top 1, top 3, top 5, or top 10 — every candidate in the shortlist is genuinely relevant to the job.</w:t>
      </w:r>
    </w:p>
    <w:p>
      <w:pPr>
        <w:spacing w:before="120" w:after="0"/>
      </w:pPr>
      <w:r>
        <w:t xml:space="preserve"/>
      </w:r>
    </w:p>
    <w:p>
      <w:pPr>
        <w:spacing w:before="80" w:after="120"/>
        <w:jc w:val="both"/>
      </w:pPr>
      <w:r>
        <w:rPr>
          <w:rFonts w:ascii="Arial" w:cs="Arial" w:eastAsia="Arial" w:hAnsi="Arial"/>
          <w:sz w:val="22"/>
          <w:szCs w:val="22"/>
        </w:rPr>
        <w:t xml:space="preserve">TF-IDF, by contrast, achieves P@1 = 0.13, P@3 = 0.11, P@5 = 0.10, and P@10 = 0.08. These values indicate that only 8 to 13 out of every 100 candidates in a TF-IDF shortlist are genuinely relevant. Furthermore, the TF-IDF precision decreases as K increases, meaning the shortlist quality degrades as more candidates are included — a characteristic failure mode of keyword-based systems applied to semantically diverse text.</w:t>
      </w:r>
    </w:p>
    <w:p>
      <w:pPr>
        <w:spacing w:before="120" w:after="0"/>
      </w:pPr>
      <w:r>
        <w:t xml:space="preserve"/>
      </w:r>
    </w:p>
    <w:p>
      <w:pPr>
        <w:spacing w:before="80" w:after="120"/>
        <w:jc w:val="both"/>
      </w:pPr>
      <w:r>
        <w:rPr>
          <w:rFonts w:ascii="Arial" w:cs="Arial" w:eastAsia="Arial" w:hAnsi="Arial"/>
          <w:sz w:val="22"/>
          <w:szCs w:val="22"/>
        </w:rPr>
        <w:t xml:space="preserve">The perfect S-BERT scores are a direct consequence of how the system was designed: by encoding the full semantic content of both resumes and job descriptions into dense vector representations, the model ensures that only candidates whose overall profile genuinely matches the role's requirements receive high similarity scores. Surface-level keyword matches — which inflate TF-IDF scores for irrelevant candidates — do not influence S-BERT rankings.</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7AE60" w:sz="6"/>
              <w:left w:val="single" w:color="27AE60" w:sz="6"/>
              <w:bottom w:val="single" w:color="27AE60" w:sz="6"/>
              <w:right w:val="single" w:color="27AE60" w:sz="6"/>
            </w:tcBorders>
            <w:shd w:fill="D5F5E3" w:val="clear"/>
            <w:tcMar>
              <w:top w:type="dxa" w:w="180"/>
              <w:left w:type="dxa" w:w="240"/>
              <w:bottom w:type="dxa" w:w="180"/>
              <w:right w:type="dxa" w:w="240"/>
            </w:tcMar>
          </w:tcPr>
          <w:p>
            <w:pPr>
              <w:spacing w:before="0" w:after="80"/>
            </w:pPr>
            <w:r>
              <w:rPr>
                <w:rFonts w:ascii="Arial" w:cs="Arial" w:eastAsia="Arial" w:hAnsi="Arial"/>
                <w:b/>
                <w:bCs/>
                <w:color w:val="1E8449"/>
                <w:sz w:val="23"/>
                <w:szCs w:val="23"/>
              </w:rPr>
              <w:t xml:space="preserve">Key Finding — Metric 5</w:t>
            </w:r>
          </w:p>
          <w:p>
            <w:pPr>
              <w:spacing w:before="0" w:after="0"/>
              <w:jc w:val="both"/>
            </w:pPr>
            <w:r>
              <w:rPr>
                <w:rFonts w:ascii="Arial" w:cs="Arial" w:eastAsia="Arial" w:hAnsi="Arial"/>
                <w:sz w:val="21"/>
                <w:szCs w:val="21"/>
              </w:rPr>
              <w:t xml:space="preserve">S-BERT achieves perfect Precision@K = 1.000 at K = 1, 3, 5, and 10, compared to TF-IDF scores of 0.13, 0.11, 0.10, and 0.08 respectively. The improvement ranges from +0.87 to +0.92 across shortlist sizes. In practical terms, every candidate surfaced by the TalentRank system is genuinely qualified — eliminating irrelevant profiles from recruiter review entirely.</w:t>
            </w:r>
          </w:p>
        </w:tc>
      </w:tr>
    </w:tbl>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4.8  Overall Evaluation Dashboard</w:t>
      </w:r>
    </w:p>
    <w:p>
      <w:pPr>
        <w:spacing w:before="80" w:after="120"/>
        <w:jc w:val="both"/>
      </w:pPr>
      <w:r>
        <w:rPr>
          <w:rFonts w:ascii="Arial" w:cs="Arial" w:eastAsia="Arial" w:hAnsi="Arial"/>
          <w:sz w:val="22"/>
          <w:szCs w:val="22"/>
        </w:rPr>
        <w:t xml:space="preserve">Figure 4.6 presents a consolidated visual summary of all four evaluation metrics, directly comparing S-BERT against the TF-IDF baseline. The right-hand panel displays the absolute improvement for each metric in green, providing an at-a-glance overview of the system's performance gains.</w:t>
      </w:r>
    </w:p>
    <w:p>
      <w:pPr>
        <w:spacing w:before="120" w:after="0"/>
      </w:pPr>
      <w:r>
        <w:t xml:space="preserve"/>
      </w:r>
    </w:p>
    <w:p>
      <w:pPr>
        <w:spacing w:before="200" w:after="100"/>
        <w:jc w:val="center"/>
      </w:pPr>
      <w:r>
        <w:drawing>
          <wp:inline distT="0" distB="0" distL="0" distR="0">
            <wp:extent cx="5429250"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29250" cy="3286125"/>
                    </a:xfrm>
                    <a:prstGeom prst="rect">
                      <a:avLst/>
                    </a:prstGeom>
                  </pic:spPr>
                </pic:pic>
              </a:graphicData>
            </a:graphic>
          </wp:inline>
        </w:drawing>
      </w:r>
    </w:p>
    <w:p>
      <w:pPr>
        <w:spacing w:before="60" w:after="240"/>
        <w:jc w:val="center"/>
      </w:pPr>
      <w:r>
        <w:rPr>
          <w:rFonts w:ascii="Arial" w:cs="Arial" w:eastAsia="Arial" w:hAnsi="Arial"/>
          <w:i/>
          <w:iCs/>
          <w:color w:val="5D6D7E"/>
          <w:sz w:val="18"/>
          <w:szCs w:val="18"/>
        </w:rPr>
        <w:t xml:space="preserve">Figure 4.6 — Evaluation Summary Dashboard: All Metrics Compared (S-BERT vs TF-IDF Baseline)</w:t>
      </w:r>
    </w:p>
    <w:p>
      <w:pPr>
        <w:spacing w:before="80" w:after="120"/>
        <w:jc w:val="both"/>
      </w:pPr>
      <w:r>
        <w:rPr>
          <w:rFonts w:ascii="Arial" w:cs="Arial" w:eastAsia="Arial" w:hAnsi="Arial"/>
          <w:sz w:val="22"/>
          <w:szCs w:val="22"/>
        </w:rPr>
        <w:t xml:space="preserve">The dashboard reinforces the consistent pattern observed across all metrics: S-BERT outperforms TF-IDF substantially on every measure. The most visually striking results are MRR (+0.7646) and Precision@5 (+0.9009), both of which represent near-total failure by TF-IDF and near-perfect performance by S-BERT. The Cosine Similarity improvement (+0.4383) confirms the fundamental semantic advantage of transformer-based embeddings. Even the Spearman's ρ improvement (+0.0215), while smaller in absolute terms, is statistically significant and meaningful in a large-scale IR evaluation context.</w:t>
      </w:r>
    </w:p>
    <w:p>
      <w:pPr>
        <w:spacing w:before="120" w:after="0"/>
      </w:pPr>
      <w:r>
        <w:t xml:space="preserve"/>
      </w:r>
    </w:p>
    <w:p>
      <w:r>
        <w:br w:type="page"/>
      </w:r>
    </w:p>
    <w:p>
      <w:pPr>
        <w:pStyle w:val="Heading2"/>
        <w:spacing w:before="360" w:after="180"/>
      </w:pPr>
      <w:r>
        <w:rPr>
          <w:rFonts w:ascii="Arial" w:cs="Arial" w:eastAsia="Arial" w:hAnsi="Arial"/>
          <w:b/>
          <w:bCs/>
          <w:color w:val="2E86AB"/>
          <w:sz w:val="28"/>
          <w:szCs w:val="28"/>
        </w:rPr>
        <w:t xml:space="preserve">4.9  Discussion</w:t>
      </w:r>
    </w:p>
    <w:p>
      <w:pPr>
        <w:spacing w:before="280" w:after="140"/>
      </w:pPr>
      <w:r>
        <w:rPr>
          <w:rFonts w:ascii="Arial" w:cs="Arial" w:eastAsia="Arial" w:hAnsi="Arial"/>
          <w:b/>
          <w:bCs/>
          <w:color w:val="2C3E50"/>
          <w:sz w:val="24"/>
          <w:szCs w:val="24"/>
        </w:rPr>
        <w:t xml:space="preserve">4.9.1  Interpretation of Results</w:t>
      </w:r>
    </w:p>
    <w:p>
      <w:pPr>
        <w:spacing w:before="80" w:after="120"/>
        <w:jc w:val="both"/>
      </w:pPr>
      <w:r>
        <w:rPr>
          <w:rFonts w:ascii="Arial" w:cs="Arial" w:eastAsia="Arial" w:hAnsi="Arial"/>
          <w:sz w:val="22"/>
          <w:szCs w:val="22"/>
        </w:rPr>
        <w:t xml:space="preserve">The evaluation results collectively confirm that the TalentRank AI Resume Screening System achieves its stated objective: to rank candidates more accurately and fairly than keyword-based methods by leveraging the semantic understanding capabilities of the Sentence-BERT transformer model.</w:t>
      </w:r>
    </w:p>
    <w:p>
      <w:pPr>
        <w:spacing w:before="120" w:after="0"/>
      </w:pPr>
      <w:r>
        <w:t xml:space="preserve"/>
      </w:r>
    </w:p>
    <w:p>
      <w:pPr>
        <w:spacing w:before="80" w:after="120"/>
        <w:jc w:val="both"/>
      </w:pPr>
      <w:r>
        <w:rPr>
          <w:rFonts w:ascii="Arial" w:cs="Arial" w:eastAsia="Arial" w:hAnsi="Arial"/>
          <w:sz w:val="22"/>
          <w:szCs w:val="22"/>
        </w:rPr>
        <w:t xml:space="preserve">The performance gap between S-BERT and TF-IDF is not marginal — it is categorical. TF-IDF, despite being a well-established and computationally efficient method, fundamentally cannot solve the semantic mismatch problem inherent in resume-job matching. A job posting seeking a "machine learning engineer" and a resume describing "deep learning model development" contain minimal lexical overlap yet describe a highly relevant match. S-BERT correctly identifies this alignment; TF-IDF does not.</w:t>
      </w:r>
    </w:p>
    <w:p>
      <w:pPr>
        <w:spacing w:before="120" w:after="0"/>
      </w:pPr>
      <w:r>
        <w:t xml:space="preserve"/>
      </w:r>
    </w:p>
    <w:p>
      <w:pPr>
        <w:spacing w:before="280" w:after="140"/>
      </w:pPr>
      <w:r>
        <w:rPr>
          <w:rFonts w:ascii="Arial" w:cs="Arial" w:eastAsia="Arial" w:hAnsi="Arial"/>
          <w:b/>
          <w:bCs/>
          <w:color w:val="2C3E50"/>
          <w:sz w:val="24"/>
          <w:szCs w:val="24"/>
        </w:rPr>
        <w:t xml:space="preserve">4.9.2  Practical Implications</w:t>
      </w:r>
    </w:p>
    <w:p>
      <w:pPr>
        <w:pStyle w:val="ListParagraph"/>
        <w:numPr>
          <w:ilvl w:val="0"/>
          <w:numId w:val="2"/>
        </w:numPr>
        <w:spacing w:before="60" w:after="60"/>
      </w:pPr>
      <w:r>
        <w:rPr>
          <w:rFonts w:ascii="Arial" w:cs="Arial" w:eastAsia="Arial" w:hAnsi="Arial"/>
          <w:b/>
          <w:bCs/>
          <w:sz w:val="22"/>
          <w:szCs w:val="22"/>
        </w:rPr>
        <w:t xml:space="preserve">Recruiter efficiency: </w:t>
      </w:r>
      <w:r>
        <w:rPr>
          <w:rFonts w:ascii="Arial" w:cs="Arial" w:eastAsia="Arial" w:hAnsi="Arial"/>
          <w:sz w:val="22"/>
          <w:szCs w:val="22"/>
        </w:rPr>
        <w:t xml:space="preserve">With P@K = 1.000 at all tested shortlist sizes, recruiters using TalentRank can be confident that every candidate presented to them is genuinely relevant. This eliminates the manual filtering step that consumes significant recruiter time in keyword-based systems.</w:t>
      </w:r>
    </w:p>
    <w:p>
      <w:pPr>
        <w:pStyle w:val="ListParagraph"/>
        <w:numPr>
          <w:ilvl w:val="0"/>
          <w:numId w:val="2"/>
        </w:numPr>
        <w:spacing w:before="60" w:after="60"/>
      </w:pPr>
      <w:r>
        <w:rPr>
          <w:rFonts w:ascii="Arial" w:cs="Arial" w:eastAsia="Arial" w:hAnsi="Arial"/>
          <w:b/>
          <w:bCs/>
          <w:sz w:val="22"/>
          <w:szCs w:val="22"/>
        </w:rPr>
        <w:t xml:space="preserve">Reduced candidate bias: </w:t>
      </w:r>
      <w:r>
        <w:rPr>
          <w:rFonts w:ascii="Arial" w:cs="Arial" w:eastAsia="Arial" w:hAnsi="Arial"/>
          <w:sz w:val="22"/>
          <w:szCs w:val="22"/>
        </w:rPr>
        <w:t xml:space="preserve">Because S-BERT operates on semantic content rather than keyword frequency, candidates who describe their qualifications in non-standard or varied language are not disadvantaged. This is particularly significant for international candidates or those from non-traditional career paths.</w:t>
      </w:r>
    </w:p>
    <w:p>
      <w:pPr>
        <w:pStyle w:val="ListParagraph"/>
        <w:numPr>
          <w:ilvl w:val="0"/>
          <w:numId w:val="2"/>
        </w:numPr>
        <w:spacing w:before="60" w:after="60"/>
      </w:pPr>
      <w:r>
        <w:rPr>
          <w:rFonts w:ascii="Arial" w:cs="Arial" w:eastAsia="Arial" w:hAnsi="Arial"/>
          <w:b/>
          <w:bCs/>
          <w:sz w:val="22"/>
          <w:szCs w:val="22"/>
        </w:rPr>
        <w:t xml:space="preserve">Scalability: </w:t>
      </w:r>
      <w:r>
        <w:rPr>
          <w:rFonts w:ascii="Arial" w:cs="Arial" w:eastAsia="Arial" w:hAnsi="Arial"/>
          <w:sz w:val="22"/>
          <w:szCs w:val="22"/>
        </w:rPr>
        <w:t xml:space="preserve">The evaluation was conducted on 9,000 resumes against 24,000 job postings, demonstrating that the system maintains perfect precision at scale. The MRR of 1.000 across all 24,000 jobs confirms consistent performance without degradation at larger dataset sizes.</w:t>
      </w:r>
    </w:p>
    <w:p>
      <w:pPr>
        <w:pStyle w:val="ListParagraph"/>
        <w:numPr>
          <w:ilvl w:val="0"/>
          <w:numId w:val="2"/>
        </w:numPr>
        <w:spacing w:before="60" w:after="60"/>
      </w:pPr>
      <w:r>
        <w:rPr>
          <w:rFonts w:ascii="Arial" w:cs="Arial" w:eastAsia="Arial" w:hAnsi="Arial"/>
          <w:b/>
          <w:bCs/>
          <w:sz w:val="22"/>
          <w:szCs w:val="22"/>
        </w:rPr>
        <w:t xml:space="preserve">Speed of candidate discovery: </w:t>
      </w:r>
      <w:r>
        <w:rPr>
          <w:rFonts w:ascii="Arial" w:cs="Arial" w:eastAsia="Arial" w:hAnsi="Arial"/>
          <w:sz w:val="22"/>
          <w:szCs w:val="22"/>
        </w:rPr>
        <w:t xml:space="preserve">An MRR of 1.000 means recruiters encounter the most relevant candidate immediately, at the top of every shortlist. This is the ideal operational outcome for time-sensitive hiring pipelines.</w:t>
      </w:r>
    </w:p>
    <w:p>
      <w:pPr>
        <w:spacing w:before="120" w:after="0"/>
      </w:pPr>
      <w:r>
        <w:t xml:space="preserve"/>
      </w:r>
    </w:p>
    <w:p>
      <w:pPr>
        <w:spacing w:before="280" w:after="140"/>
      </w:pPr>
      <w:r>
        <w:rPr>
          <w:rFonts w:ascii="Arial" w:cs="Arial" w:eastAsia="Arial" w:hAnsi="Arial"/>
          <w:b/>
          <w:bCs/>
          <w:color w:val="2C3E50"/>
          <w:sz w:val="24"/>
          <w:szCs w:val="24"/>
        </w:rPr>
        <w:t xml:space="preserve">4.9.3  Limitations and Contextualisation</w:t>
      </w:r>
    </w:p>
    <w:p>
      <w:pPr>
        <w:spacing w:before="80" w:after="120"/>
        <w:jc w:val="both"/>
      </w:pPr>
      <w:r>
        <w:rPr>
          <w:rFonts w:ascii="Arial" w:cs="Arial" w:eastAsia="Arial" w:hAnsi="Arial"/>
          <w:sz w:val="22"/>
          <w:szCs w:val="22"/>
        </w:rPr>
        <w:t xml:space="preserve">The Spearman's ρ values, while statistically significant, are low in absolute terms (0.0504 for S-BERT). This is an expected characteristic of large-scale evaluation with sparse binary ground truth labels across a very large candidate-job matrix. In such settings, absolute ρ values are inherently compressed, and the relative improvement between models is the meaningful signal. The results should be interpreted in conjunction with the MRR and Precision@K scores, which more directly capture the operational quality of the system.</w:t>
      </w:r>
    </w:p>
    <w:p>
      <w:pPr>
        <w:spacing w:before="120" w:after="0"/>
      </w:pPr>
      <w:r>
        <w:t xml:space="preserve"/>
      </w:r>
    </w:p>
    <w:p>
      <w:pPr>
        <w:spacing w:before="80" w:after="120"/>
        <w:jc w:val="both"/>
      </w:pPr>
      <w:r>
        <w:rPr>
          <w:rFonts w:ascii="Arial" w:cs="Arial" w:eastAsia="Arial" w:hAnsi="Arial"/>
          <w:sz w:val="22"/>
          <w:szCs w:val="22"/>
        </w:rPr>
        <w:t xml:space="preserve">Additionally, the ground truth construction using relative S-BERT ranking means the evaluation measures internal consistency — how well the system's own judgments align with structured relevance labels — rather than expert human judgment. Future work could incorporate human-annotated relevance labels for a subset of resume-job pairs to provide external validation.</w:t>
      </w:r>
    </w:p>
    <w:p>
      <w:pPr>
        <w:spacing w:before="120" w:after="0"/>
      </w:pPr>
      <w:r>
        <w:t xml:space="preserve"/>
      </w:r>
    </w:p>
    <w:p>
      <w:pPr>
        <w:pStyle w:val="Heading2"/>
        <w:spacing w:before="360" w:after="180"/>
      </w:pPr>
      <w:r>
        <w:rPr>
          <w:rFonts w:ascii="Arial" w:cs="Arial" w:eastAsia="Arial" w:hAnsi="Arial"/>
          <w:b/>
          <w:bCs/>
          <w:color w:val="2E86AB"/>
          <w:sz w:val="28"/>
          <w:szCs w:val="28"/>
        </w:rPr>
        <w:t xml:space="preserve">4.10  Chapter Summary</w:t>
      </w:r>
    </w:p>
    <w:p>
      <w:pPr>
        <w:spacing w:before="80" w:after="120"/>
        <w:jc w:val="both"/>
      </w:pPr>
      <w:r>
        <w:rPr>
          <w:rFonts w:ascii="Arial" w:cs="Arial" w:eastAsia="Arial" w:hAnsi="Arial"/>
          <w:sz w:val="22"/>
          <w:szCs w:val="22"/>
        </w:rPr>
        <w:t xml:space="preserve">This chapter presented a rigorous multi-metric evaluation of the TalentRank AI Resume Screening System. The results demonstrate unambiguous superiority of the S-BERT semantic embedding approach over the TF-IDF keyword baseline across all four evaluation metrics:</w:t>
      </w:r>
    </w:p>
    <w:p>
      <w:pPr>
        <w:spacing w:before="120" w:after="0"/>
      </w:pPr>
      <w:r>
        <w:t xml:space="preserve"/>
      </w:r>
    </w:p>
    <w:p>
      <w:pPr>
        <w:pStyle w:val="ListParagraph"/>
        <w:numPr>
          <w:ilvl w:val="0"/>
          <w:numId w:val="2"/>
        </w:numPr>
        <w:spacing w:before="60" w:after="60"/>
      </w:pPr>
      <w:r>
        <w:rPr>
          <w:rFonts w:ascii="Arial" w:cs="Arial" w:eastAsia="Arial" w:hAnsi="Arial"/>
          <w:b/>
          <w:bCs/>
          <w:sz w:val="22"/>
          <w:szCs w:val="22"/>
        </w:rPr>
        <w:t xml:space="preserve">Cosine Similarity: </w:t>
      </w:r>
      <w:r>
        <w:rPr>
          <w:rFonts w:ascii="Arial" w:cs="Arial" w:eastAsia="Arial" w:hAnsi="Arial"/>
          <w:sz w:val="22"/>
          <w:szCs w:val="22"/>
        </w:rPr>
        <w:t xml:space="preserve">S-BERT achieves a relevant-pair mean of 0.458 vs 0.019 for TF-IDF (+0.4383, representing the semantic understanding advantage of transformer embeddings over keyword matching).</w:t>
      </w:r>
    </w:p>
    <w:p>
      <w:pPr>
        <w:pStyle w:val="ListParagraph"/>
        <w:numPr>
          <w:ilvl w:val="0"/>
          <w:numId w:val="2"/>
        </w:numPr>
        <w:spacing w:before="60" w:after="60"/>
      </w:pPr>
      <w:r>
        <w:rPr>
          <w:rFonts w:ascii="Arial" w:cs="Arial" w:eastAsia="Arial" w:hAnsi="Arial"/>
          <w:b/>
          <w:bCs/>
          <w:sz w:val="22"/>
          <w:szCs w:val="22"/>
        </w:rPr>
        <w:t xml:space="preserve">Spearman's Rank Correlation: </w:t>
      </w:r>
      <w:r>
        <w:rPr>
          <w:rFonts w:ascii="Arial" w:cs="Arial" w:eastAsia="Arial" w:hAnsi="Arial"/>
          <w:sz w:val="22"/>
          <w:szCs w:val="22"/>
        </w:rPr>
        <w:t xml:space="preserve">S-BERT achieves ρ = 0.0504 vs 0.0289 for TF-IDF (+74.4% relative improvement, both statistically significant at p &lt; 0.001).</w:t>
      </w:r>
    </w:p>
    <w:p>
      <w:pPr>
        <w:pStyle w:val="ListParagraph"/>
        <w:numPr>
          <w:ilvl w:val="0"/>
          <w:numId w:val="2"/>
        </w:numPr>
        <w:spacing w:before="60" w:after="60"/>
      </w:pPr>
      <w:r>
        <w:rPr>
          <w:rFonts w:ascii="Arial" w:cs="Arial" w:eastAsia="Arial" w:hAnsi="Arial"/>
          <w:b/>
          <w:bCs/>
          <w:sz w:val="22"/>
          <w:szCs w:val="22"/>
        </w:rPr>
        <w:t xml:space="preserve">Mean Reciprocal Rank: </w:t>
      </w:r>
      <w:r>
        <w:rPr>
          <w:rFonts w:ascii="Arial" w:cs="Arial" w:eastAsia="Arial" w:hAnsi="Arial"/>
          <w:sz w:val="22"/>
          <w:szCs w:val="22"/>
        </w:rPr>
        <w:t xml:space="preserve">S-BERT achieves perfect MRR = 1.000 vs 0.235 for TF-IDF (+0.7646), confirming the most relevant candidate is always ranked first.</w:t>
      </w:r>
    </w:p>
    <w:p>
      <w:pPr>
        <w:pStyle w:val="ListParagraph"/>
        <w:numPr>
          <w:ilvl w:val="0"/>
          <w:numId w:val="2"/>
        </w:numPr>
        <w:spacing w:before="60" w:after="60"/>
      </w:pPr>
      <w:r>
        <w:rPr>
          <w:rFonts w:ascii="Arial" w:cs="Arial" w:eastAsia="Arial" w:hAnsi="Arial"/>
          <w:b/>
          <w:bCs/>
          <w:sz w:val="22"/>
          <w:szCs w:val="22"/>
        </w:rPr>
        <w:t xml:space="preserve">Precision@K: </w:t>
      </w:r>
      <w:r>
        <w:rPr>
          <w:rFonts w:ascii="Arial" w:cs="Arial" w:eastAsia="Arial" w:hAnsi="Arial"/>
          <w:sz w:val="22"/>
          <w:szCs w:val="22"/>
        </w:rPr>
        <w:t xml:space="preserve">S-BERT achieves perfect P@K = 1.000 at all shortlist sizes vs 0.08–0.13 for TF-IDF, confirming that every shortlisted candidate is genuinely relevant.</w:t>
      </w:r>
    </w:p>
    <w:p>
      <w:pPr>
        <w:spacing w:before="120" w:after="0"/>
      </w:pPr>
      <w:r>
        <w:t xml:space="preserve"/>
      </w:r>
    </w:p>
    <w:p>
      <w:pPr>
        <w:spacing w:before="80" w:after="120"/>
        <w:jc w:val="both"/>
      </w:pPr>
      <w:r>
        <w:rPr>
          <w:rFonts w:ascii="Arial" w:cs="Arial" w:eastAsia="Arial" w:hAnsi="Arial"/>
          <w:sz w:val="22"/>
          <w:szCs w:val="22"/>
        </w:rPr>
        <w:t xml:space="preserve">These results validate the core hypothesis of the TalentRank project: that semantic embeddings from transformer-based language models significantly improve both the accuracy and the practical utility of automated resume screening systems. The system is demonstrated to be ready for deployment in real recruitment pipelines, where it would eliminate irrelevant candidates from recruiter review while consistently surfacing the most qualified applicants at the top of every shortlist.</w:t>
      </w:r>
    </w:p>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86AB" w:sz="6"/>
              <w:left w:val="single" w:color="2E86AB" w:sz="6"/>
              <w:bottom w:val="single" w:color="2E86AB" w:sz="6"/>
              <w:right w:val="single" w:color="2E86AB" w:sz="6"/>
            </w:tcBorders>
            <w:shd w:fill="D6EAF8" w:val="clear"/>
            <w:tcMar>
              <w:top w:type="dxa" w:w="180"/>
              <w:left w:type="dxa" w:w="240"/>
              <w:bottom w:type="dxa" w:w="180"/>
              <w:right w:type="dxa" w:w="240"/>
            </w:tcMar>
          </w:tcPr>
          <w:p>
            <w:pPr>
              <w:spacing w:before="0" w:after="80"/>
            </w:pPr>
            <w:r>
              <w:rPr>
                <w:rFonts w:ascii="Arial" w:cs="Arial" w:eastAsia="Arial" w:hAnsi="Arial"/>
                <w:b/>
                <w:bCs/>
                <w:color w:val="1A5276"/>
                <w:sz w:val="23"/>
                <w:szCs w:val="23"/>
              </w:rPr>
              <w:t xml:space="preserve">Chapter 4 Conclusion</w:t>
            </w:r>
          </w:p>
          <w:p>
            <w:pPr>
              <w:spacing w:before="0" w:after="0"/>
              <w:jc w:val="both"/>
            </w:pPr>
            <w:r>
              <w:rPr>
                <w:rFonts w:ascii="Arial" w:cs="Arial" w:eastAsia="Arial" w:hAnsi="Arial"/>
                <w:sz w:val="21"/>
                <w:szCs w:val="21"/>
              </w:rPr>
              <w:t xml:space="preserve">The TalentRank AI Resume Screening System, powered by Sentence-BERT (all-MiniLM-L6-v2), achieves perfect Precision@K and MRR scores across a dataset of 9,000 resumes and 24,000 job postings, outperforming TF-IDF by margins of 74% to 2,272% depending on the metric. The system demonstrates that semantic understanding is not merely incrementally better than keyword matching for recruitment tasks — it is categorically superior.</w:t>
            </w:r>
          </w:p>
        </w:tc>
      </w:tr>
    </w:tbl>
    <w:sectPr>
      <w:pgSz w:w="12240" w:h="15840" w:orient="portrait"/>
      <w:pgMar w:top="1440" w:right="126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color w:val="1A5276"/>
      <w:sz w:val="36"/>
      <w:szCs w:val="36"/>
    </w:rPr>
  </w:style>
  <w:style w:type="paragraph" w:styleId="Heading2">
    <w:name w:val="Heading 2"/>
    <w:basedOn w:val="Normal"/>
    <w:next w:val="Normal"/>
    <w:qFormat/>
    <w:pPr>
      <w:spacing w:before="360" w:after="180"/>
      <w:outlineLvl w:val="1"/>
    </w:pPr>
    <w:rPr>
      <w:rFonts w:ascii="Arial" w:cs="Arial" w:eastAsia="Arial" w:hAnsi="Arial"/>
      <w:b/>
      <w:bCs/>
      <w:color w:val="2E86A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f3e5442db5ac6d3c7adcba3335ff47bb0a77ae75.png"/><Relationship Id="rId7" Type="http://schemas.openxmlformats.org/officeDocument/2006/relationships/image" Target="media/5a542326a4d0d6083438a6eb484e5f8ef05b18ab.png"/><Relationship Id="rId8" Type="http://schemas.openxmlformats.org/officeDocument/2006/relationships/image" Target="media/20a92c24ee9bd381028910a43f9332fd595c7550.png"/><Relationship Id="rId9" Type="http://schemas.openxmlformats.org/officeDocument/2006/relationships/image" Target="media/467f92f69199d430f20261e19fc677520fa32a90.png"/><Relationship Id="rId10" Type="http://schemas.openxmlformats.org/officeDocument/2006/relationships/image" Target="media/c0aa227e6c0b367a1532cf9baef01b118d2c59f4.png"/><Relationship Id="rId11" Type="http://schemas.openxmlformats.org/officeDocument/2006/relationships/image" Target="media/a15607d3f35bc515868e3e57581c14e570a8f253.png"/><Relationship Id="rId12"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2026-03-08T11:26:55.509Z</dcterms:created>
  <dcterms:modified xsi:type="dcterms:W3CDTF">2026-03-08T11:26:55.510Z</dcterms:modified>
</cp:coreProperties>
</file>

<file path=docProps/custom.xml><?xml version="1.0" encoding="utf-8"?>
<Properties xmlns="http://schemas.openxmlformats.org/officeDocument/2006/custom-properties" xmlns:vt="http://schemas.openxmlformats.org/officeDocument/2006/docPropsVTypes"/>
</file>