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4aqz5kerqr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08/25/2026</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This document describes the overall pipeline of adopting the Innovation Intake Process to Gemini if we were to integrate Google Gems into the agentic workflow using Vertex AI.</w:t>
        <w:br w:type="textWrapping"/>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Google Forms pushes the intake idea and converts that text into a markdown file using Cloud Function/App Scripts via HTTP/webhook.</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That markdown file will be stored within a Google Cloud Storage bucket.</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After that markdown file is uploaded to a GCS bucket, we can trigger an event using eventarc and send that data to a Router Agent via Vertex AI Agent Engine.</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There will be multiple workers that will ingest that request from the Router Agent. </w:t>
      </w:r>
    </w:p>
    <w:p w:rsidR="00000000" w:rsidDel="00000000" w:rsidP="00000000" w:rsidRDefault="00000000" w:rsidRPr="00000000" w14:paraId="00000007">
      <w:pPr>
        <w:numPr>
          <w:ilvl w:val="1"/>
          <w:numId w:val="1"/>
        </w:numPr>
        <w:ind w:left="1440" w:hanging="360"/>
      </w:pPr>
      <w:r w:rsidDel="00000000" w:rsidR="00000000" w:rsidRPr="00000000">
        <w:rPr>
          <w:rtl w:val="0"/>
        </w:rPr>
        <w:t xml:space="preserve">Route Agent should use Gemini Flash 2.5 to keep costs low.</w:t>
      </w:r>
    </w:p>
    <w:p w:rsidR="00000000" w:rsidDel="00000000" w:rsidP="00000000" w:rsidRDefault="00000000" w:rsidRPr="00000000" w14:paraId="00000008">
      <w:pPr>
        <w:numPr>
          <w:ilvl w:val="1"/>
          <w:numId w:val="1"/>
        </w:numPr>
        <w:ind w:left="1440" w:hanging="360"/>
      </w:pPr>
      <w:r w:rsidDel="00000000" w:rsidR="00000000" w:rsidRPr="00000000">
        <w:rPr>
          <w:rtl w:val="0"/>
        </w:rPr>
        <w:t xml:space="preserve">Place a Pub/Sub topic with a Dead-Letter Queue or a Cloud Tasks queue between the Eventarc and the Router Agent. </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Depending on the category of the intake idea, the intake idea will be routed to the appropriate worker agent, and execute the scoring evaluation and recommendations based on what category the intake idea falls under. </w:t>
      </w:r>
    </w:p>
    <w:p w:rsidR="00000000" w:rsidDel="00000000" w:rsidP="00000000" w:rsidRDefault="00000000" w:rsidRPr="00000000" w14:paraId="0000000A">
      <w:pPr>
        <w:numPr>
          <w:ilvl w:val="1"/>
          <w:numId w:val="1"/>
        </w:numPr>
        <w:ind w:left="1440" w:hanging="360"/>
      </w:pPr>
      <w:r w:rsidDel="00000000" w:rsidR="00000000" w:rsidRPr="00000000">
        <w:rPr>
          <w:rtl w:val="0"/>
        </w:rPr>
        <w:t xml:space="preserve">Depending on the evaluation logic, the model should use Gemini Flash 2.5.</w:t>
      </w:r>
    </w:p>
    <w:p w:rsidR="00000000" w:rsidDel="00000000" w:rsidP="00000000" w:rsidRDefault="00000000" w:rsidRPr="00000000" w14:paraId="0000000B">
      <w:pPr>
        <w:numPr>
          <w:ilvl w:val="1"/>
          <w:numId w:val="1"/>
        </w:numPr>
        <w:ind w:left="1440" w:hanging="360"/>
      </w:pPr>
      <w:r w:rsidDel="00000000" w:rsidR="00000000" w:rsidRPr="00000000">
        <w:rPr>
          <w:rtl w:val="0"/>
        </w:rPr>
        <w:t xml:space="preserve">Use ModelArmor to validate markdown input before passing it to the worker agent. </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The evaluation and recommendations will be stored within a gem’s system prompt. The system prompt of the Gem is stored within the system_instruction parameter.</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The knowledge base materials are stored within Vertex AI Search Data Stores. The agents will dynamically query the updated knowledge files using Vertex AI’s internal RAG. The knowledge base is dynamically queried once the worker agent receives the intake idea.</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Note: While using RAG, place strict boundary caps e.g. top_k=3 or top_k=5 for the search results). This will keep worker execution times low. </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The output needs to be stored within a database such as BigQuery. However, the agent can immediately generate it as a JSON using Pydantic API. Within the worker agent, you would follow this process:</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Instantiate a Pydantic object i.e SecurityAuditResult(BaseModel).</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Pass the Pydantic class directly to the agent via response_schema=SecurityAuditResult and response_mime_type=”application/json”.</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Vertex AI (google-genai SDK) converts the Pydantic class into an OpenAPI JSON schema and uses token-level constrained decoding at runtime.</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google-genai SDK validates the payload natively by converting the response into a python object. Access the data via response.parsed.</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Use BigQuery Storage Write API or batch staging via GCS for high-throughput and low-cost database writes.</w:t>
      </w:r>
    </w:p>
    <w:p w:rsidR="00000000" w:rsidDel="00000000" w:rsidP="00000000" w:rsidRDefault="00000000" w:rsidRPr="00000000" w14:paraId="000000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c3k1eih1oz6"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08/31/2026</w:t>
      </w:r>
      <w:r w:rsidDel="00000000" w:rsidR="00000000" w:rsidRPr="00000000">
        <w:rPr>
          <w:rtl w:val="0"/>
        </w:rPr>
      </w:r>
    </w:p>
    <w:p w:rsidR="00000000" w:rsidDel="00000000" w:rsidP="00000000" w:rsidRDefault="00000000" w:rsidRPr="00000000" w14:paraId="00000017">
      <w:pPr>
        <w:pStyle w:val="Heading1"/>
        <w:rPr/>
      </w:pPr>
      <w:bookmarkStart w:colFirst="0" w:colLast="0" w:name="_cw0htn704pef" w:id="2"/>
      <w:bookmarkEnd w:id="2"/>
      <w:r w:rsidDel="00000000" w:rsidR="00000000" w:rsidRPr="00000000">
        <w:rPr>
          <w:rtl w:val="0"/>
        </w:rPr>
        <w:t xml:space="preserve">Proof-of-Concept: Enterprise Innovation Intake Pipeline via Vertex AI</w:t>
      </w:r>
    </w:p>
    <w:p w:rsidR="00000000" w:rsidDel="00000000" w:rsidP="00000000" w:rsidRDefault="00000000" w:rsidRPr="00000000" w14:paraId="00000018">
      <w:pPr>
        <w:rPr/>
      </w:pPr>
      <w:r w:rsidDel="00000000" w:rsidR="00000000" w:rsidRPr="00000000">
        <w:rPr>
          <w:rtl w:val="0"/>
        </w:rPr>
        <w:t xml:space="preserve">This document describes the end-to-end architecture for integrating custom Google Gems into an automated, production-grade agentic workflow hosted on Google Cloud Platform (GCP).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wepllbye418v" w:id="3"/>
      <w:bookmarkEnd w:id="3"/>
      <w:r w:rsidDel="00000000" w:rsidR="00000000" w:rsidRPr="00000000">
        <w:rPr>
          <w:rtl w:val="0"/>
        </w:rPr>
        <w:t xml:space="preserve">1. Intake Ingestion &amp; Payload Formatting</w:t>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Trigger:</w:t>
      </w:r>
      <w:r w:rsidDel="00000000" w:rsidR="00000000" w:rsidRPr="00000000">
        <w:rPr>
          <w:rtl w:val="0"/>
        </w:rPr>
        <w:t xml:space="preserve"> Users submit an intake idea via Google Forms.</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Ingestion Webhook:</w:t>
      </w:r>
      <w:r w:rsidDel="00000000" w:rsidR="00000000" w:rsidRPr="00000000">
        <w:rPr>
          <w:rtl w:val="0"/>
        </w:rPr>
        <w:t xml:space="preserve"> A lightweight Cloud Function or Google Apps Script is triggered via HTTP/webhook upon form completion.</w:t>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Markdown Formatting:</w:t>
      </w:r>
      <w:r w:rsidDel="00000000" w:rsidR="00000000" w:rsidRPr="00000000">
        <w:rPr>
          <w:rtl w:val="0"/>
        </w:rPr>
        <w:t xml:space="preserve"> The service formats the form submission data into a standardized Markdown file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or text payload.</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GCS Storage:</w:t>
      </w:r>
      <w:r w:rsidDel="00000000" w:rsidR="00000000" w:rsidRPr="00000000">
        <w:rPr>
          <w:rtl w:val="0"/>
        </w:rPr>
        <w:t xml:space="preserve"> The resulting Markdown file is uploaded to a dedicated Google Cloud Storage (GCS) intake bucket (e.g., </w:t>
      </w:r>
      <w:r w:rsidDel="00000000" w:rsidR="00000000" w:rsidRPr="00000000">
        <w:rPr>
          <w:rFonts w:ascii="Roboto Mono" w:cs="Roboto Mono" w:eastAsia="Roboto Mono" w:hAnsi="Roboto Mono"/>
          <w:color w:val="188038"/>
          <w:rtl w:val="0"/>
        </w:rPr>
        <w:t xml:space="preserve">gs://intake-ideas-bucket/raw/</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swdvyxkcge5y" w:id="4"/>
      <w:bookmarkEnd w:id="4"/>
      <w:r w:rsidDel="00000000" w:rsidR="00000000" w:rsidRPr="00000000">
        <w:rPr>
          <w:rtl w:val="0"/>
        </w:rPr>
        <w:t xml:space="preserve">2. Event Dispatch &amp; Router Cloud Run Container (Service 1)</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Eventarc Trigger:</w:t>
      </w:r>
      <w:r w:rsidDel="00000000" w:rsidR="00000000" w:rsidRPr="00000000">
        <w:rPr>
          <w:rtl w:val="0"/>
        </w:rPr>
        <w:t xml:space="preserve"> An Eventarc trigger listens for </w:t>
      </w:r>
      <w:r w:rsidDel="00000000" w:rsidR="00000000" w:rsidRPr="00000000">
        <w:rPr>
          <w:rFonts w:ascii="Roboto Mono" w:cs="Roboto Mono" w:eastAsia="Roboto Mono" w:hAnsi="Roboto Mono"/>
          <w:color w:val="188038"/>
          <w:rtl w:val="0"/>
        </w:rPr>
        <w:t xml:space="preserve">storage.objects.v1.finalized</w:t>
      </w:r>
      <w:r w:rsidDel="00000000" w:rsidR="00000000" w:rsidRPr="00000000">
        <w:rPr>
          <w:rtl w:val="0"/>
        </w:rPr>
        <w:t xml:space="preserve"> events on the GCS bucket and immediately invokes the </w:t>
      </w:r>
      <w:r w:rsidDel="00000000" w:rsidR="00000000" w:rsidRPr="00000000">
        <w:rPr>
          <w:b w:val="1"/>
          <w:bCs w:val="1"/>
          <w:rtl w:val="0"/>
        </w:rPr>
        <w:t xml:space="preserve">Router Cloud Run Container</w:t>
      </w:r>
      <w:r w:rsidDel="00000000" w:rsidR="00000000" w:rsidRPr="00000000">
        <w:rPr>
          <w:rtl w:val="0"/>
        </w:rPr>
        <w:t xml:space="preserve">.</w:t>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Router Cloud Run Service (Container 1):</w:t>
      </w:r>
      <w:r w:rsidDel="00000000" w:rsidR="00000000" w:rsidRPr="00000000">
        <w:rPr>
          <w:rtl w:val="0"/>
        </w:rPr>
      </w:r>
    </w:p>
    <w:p w:rsidR="00000000" w:rsidDel="00000000" w:rsidP="00000000" w:rsidRDefault="00000000" w:rsidRPr="00000000" w14:paraId="00000025">
      <w:pPr>
        <w:numPr>
          <w:ilvl w:val="1"/>
          <w:numId w:val="2"/>
        </w:numPr>
        <w:ind w:left="1440" w:hanging="360"/>
      </w:pPr>
      <w:r w:rsidDel="00000000" w:rsidR="00000000" w:rsidRPr="00000000">
        <w:rPr>
          <w:rtl w:val="0"/>
        </w:rPr>
        <w:t xml:space="preserve">Hosts a lightweight microservice (FastAPI/Flask) responsible for initial request parsing and categorization.</w:t>
      </w:r>
    </w:p>
    <w:p w:rsidR="00000000" w:rsidDel="00000000" w:rsidP="00000000" w:rsidRDefault="00000000" w:rsidRPr="00000000" w14:paraId="00000026">
      <w:pPr>
        <w:numPr>
          <w:ilvl w:val="1"/>
          <w:numId w:val="2"/>
        </w:numPr>
        <w:ind w:left="1440" w:hanging="360"/>
      </w:pPr>
      <w:r w:rsidDel="00000000" w:rsidR="00000000" w:rsidRPr="00000000">
        <w:rPr>
          <w:b w:val="1"/>
          <w:bCs w:val="1"/>
          <w:rtl w:val="0"/>
        </w:rPr>
        <w:t xml:space="preserve">Input Sanitization:</w:t>
      </w:r>
      <w:r w:rsidDel="00000000" w:rsidR="00000000" w:rsidRPr="00000000">
        <w:rPr>
          <w:rtl w:val="0"/>
        </w:rPr>
        <w:t xml:space="preserve"> Uses </w:t>
      </w:r>
      <w:r w:rsidDel="00000000" w:rsidR="00000000" w:rsidRPr="00000000">
        <w:rPr>
          <w:b w:val="1"/>
          <w:bCs w:val="1"/>
          <w:rtl w:val="0"/>
        </w:rPr>
        <w:t xml:space="preserve">Model Armor</w:t>
      </w:r>
      <w:r w:rsidDel="00000000" w:rsidR="00000000" w:rsidRPr="00000000">
        <w:rPr>
          <w:rtl w:val="0"/>
        </w:rPr>
        <w:t xml:space="preserve"> to validate and sanitize incoming Markdown text before passing it to downstream agents, mitigating indirect prompt injection attempts.</w:t>
      </w:r>
    </w:p>
    <w:p w:rsidR="00000000" w:rsidDel="00000000" w:rsidP="00000000" w:rsidRDefault="00000000" w:rsidRPr="00000000" w14:paraId="00000027">
      <w:pPr>
        <w:numPr>
          <w:ilvl w:val="1"/>
          <w:numId w:val="2"/>
        </w:numPr>
        <w:ind w:left="1440" w:hanging="360"/>
      </w:pPr>
      <w:r w:rsidDel="00000000" w:rsidR="00000000" w:rsidRPr="00000000">
        <w:rPr>
          <w:b w:val="1"/>
          <w:bCs w:val="1"/>
          <w:rtl w:val="0"/>
        </w:rPr>
        <w:t xml:space="preserve">Intake Categorization:</w:t>
      </w:r>
      <w:r w:rsidDel="00000000" w:rsidR="00000000" w:rsidRPr="00000000">
        <w:rPr>
          <w:rtl w:val="0"/>
        </w:rPr>
        <w:t xml:space="preserve"> Invokes </w:t>
      </w:r>
      <w:r w:rsidDel="00000000" w:rsidR="00000000" w:rsidRPr="00000000">
        <w:rPr>
          <w:b w:val="1"/>
          <w:bCs w:val="1"/>
          <w:rtl w:val="0"/>
        </w:rPr>
        <w:t xml:space="preserve">Gemini 2.5 Flash</w:t>
      </w:r>
      <w:r w:rsidDel="00000000" w:rsidR="00000000" w:rsidRPr="00000000">
        <w:rPr>
          <w:rtl w:val="0"/>
        </w:rPr>
        <w:t xml:space="preserve"> to analyze the submission metadata and categorize the intake request (e.g., Security &amp; Compliance, CSA Architecture, Supply Chain SOP, Technical Audit).</w:t>
      </w:r>
    </w:p>
    <w:p w:rsidR="00000000" w:rsidDel="00000000" w:rsidP="00000000" w:rsidRDefault="00000000" w:rsidRPr="00000000" w14:paraId="00000028">
      <w:pPr>
        <w:numPr>
          <w:ilvl w:val="1"/>
          <w:numId w:val="2"/>
        </w:numPr>
        <w:ind w:left="1440" w:hanging="360"/>
      </w:pPr>
      <w:r w:rsidDel="00000000" w:rsidR="00000000" w:rsidRPr="00000000">
        <w:rPr>
          <w:b w:val="1"/>
          <w:bCs w:val="1"/>
          <w:rtl w:val="0"/>
        </w:rPr>
        <w:t xml:space="preserve">Idempotency Gate:</w:t>
      </w:r>
      <w:r w:rsidDel="00000000" w:rsidR="00000000" w:rsidRPr="00000000">
        <w:rPr>
          <w:rtl w:val="0"/>
        </w:rPr>
        <w:t xml:space="preserve"> Checks a fast cache (e.g., Firestore) using the GCS file hash to prevent duplicate processing from Eventarc retries.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g89m3sdsyk12" w:id="5"/>
      <w:bookmarkEnd w:id="5"/>
      <w:r w:rsidDel="00000000" w:rsidR="00000000" w:rsidRPr="00000000">
        <w:rPr>
          <w:rtl w:val="0"/>
        </w:rPr>
        <w:t xml:space="preserve">3. Traffic Smoothing via Cloud Tasks Throttled Queue</w:t>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Queue Placement:</w:t>
      </w:r>
      <w:r w:rsidDel="00000000" w:rsidR="00000000" w:rsidRPr="00000000">
        <w:rPr>
          <w:rtl w:val="0"/>
        </w:rPr>
        <w:t xml:space="preserve"> Instead of invoking workers directly, the Router Service enqueues an HTTP task into a </w:t>
      </w:r>
      <w:r w:rsidDel="00000000" w:rsidR="00000000" w:rsidRPr="00000000">
        <w:rPr>
          <w:b w:val="1"/>
          <w:bCs w:val="1"/>
          <w:rtl w:val="0"/>
        </w:rPr>
        <w:t xml:space="preserve">Google Cloud Tasks Queue</w:t>
      </w:r>
      <w:r w:rsidDel="00000000" w:rsidR="00000000" w:rsidRPr="00000000">
        <w:rPr>
          <w:rtl w:val="0"/>
        </w:rPr>
        <w:t xml:space="preserve">.</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Traffic Control &amp; Rate Limiting:</w:t>
      </w:r>
      <w:r w:rsidDel="00000000" w:rsidR="00000000" w:rsidRPr="00000000">
        <w:rPr>
          <w:rtl w:val="0"/>
        </w:rPr>
      </w:r>
    </w:p>
    <w:p w:rsidR="00000000" w:rsidDel="00000000" w:rsidP="00000000" w:rsidRDefault="00000000" w:rsidRPr="00000000" w14:paraId="0000002E">
      <w:pPr>
        <w:numPr>
          <w:ilvl w:val="1"/>
          <w:numId w:val="2"/>
        </w:numPr>
        <w:ind w:left="1440" w:hanging="360"/>
      </w:pPr>
      <w:r w:rsidDel="00000000" w:rsidR="00000000" w:rsidRPr="00000000">
        <w:rPr>
          <w:rtl w:val="0"/>
        </w:rPr>
        <w:t xml:space="preserve">Configured with strict dispatch rates (</w:t>
      </w:r>
      <w:r w:rsidDel="00000000" w:rsidR="00000000" w:rsidRPr="00000000">
        <w:rPr>
          <w:rFonts w:ascii="Roboto Mono" w:cs="Roboto Mono" w:eastAsia="Roboto Mono" w:hAnsi="Roboto Mono"/>
          <w:color w:val="188038"/>
          <w:rtl w:val="0"/>
        </w:rPr>
        <w:t xml:space="preserve">max_dispatches_per_second</w:t>
      </w:r>
      <w:r w:rsidDel="00000000" w:rsidR="00000000" w:rsidRPr="00000000">
        <w:rPr>
          <w:rtl w:val="0"/>
        </w:rPr>
        <w:t xml:space="preserve">) and concurrency limits (</w:t>
      </w:r>
      <w:r w:rsidDel="00000000" w:rsidR="00000000" w:rsidRPr="00000000">
        <w:rPr>
          <w:rFonts w:ascii="Roboto Mono" w:cs="Roboto Mono" w:eastAsia="Roboto Mono" w:hAnsi="Roboto Mono"/>
          <w:color w:val="188038"/>
          <w:rtl w:val="0"/>
        </w:rPr>
        <w:t xml:space="preserve">max_concurrent_tasks</w:t>
      </w:r>
      <w:r w:rsidDel="00000000" w:rsidR="00000000" w:rsidRPr="00000000">
        <w:rPr>
          <w:rtl w:val="0"/>
        </w:rPr>
        <w:t xml:space="preserve">).</w:t>
      </w:r>
    </w:p>
    <w:p w:rsidR="00000000" w:rsidDel="00000000" w:rsidP="00000000" w:rsidRDefault="00000000" w:rsidRPr="00000000" w14:paraId="0000002F">
      <w:pPr>
        <w:numPr>
          <w:ilvl w:val="1"/>
          <w:numId w:val="2"/>
        </w:numPr>
        <w:ind w:left="1440" w:hanging="360"/>
      </w:pPr>
      <w:r w:rsidDel="00000000" w:rsidR="00000000" w:rsidRPr="00000000">
        <w:rPr>
          <w:rtl w:val="0"/>
        </w:rPr>
        <w:t xml:space="preserve">Smooths out traffic spikes from bulk form submissions, preventing </w:t>
      </w:r>
      <w:r w:rsidDel="00000000" w:rsidR="00000000" w:rsidRPr="00000000">
        <w:rPr>
          <w:rFonts w:ascii="Roboto Mono" w:cs="Roboto Mono" w:eastAsia="Roboto Mono" w:hAnsi="Roboto Mono"/>
          <w:color w:val="188038"/>
          <w:rtl w:val="0"/>
        </w:rPr>
        <w:t xml:space="preserve">429 Resource Exhausted</w:t>
      </w:r>
      <w:r w:rsidDel="00000000" w:rsidR="00000000" w:rsidRPr="00000000">
        <w:rPr>
          <w:rtl w:val="0"/>
        </w:rPr>
        <w:t xml:space="preserve"> quota errors on Vertex AI API calls.</w:t>
      </w:r>
    </w:p>
    <w:p w:rsidR="00000000" w:rsidDel="00000000" w:rsidP="00000000" w:rsidRDefault="00000000" w:rsidRPr="00000000" w14:paraId="00000030">
      <w:pPr>
        <w:numPr>
          <w:ilvl w:val="0"/>
          <w:numId w:val="2"/>
        </w:numPr>
        <w:ind w:left="720" w:hanging="360"/>
      </w:pPr>
      <w:r w:rsidDel="00000000" w:rsidR="00000000" w:rsidRPr="00000000">
        <w:rPr>
          <w:b w:val="1"/>
          <w:bCs w:val="1"/>
          <w:rtl w:val="0"/>
        </w:rPr>
        <w:t xml:space="preserve">Targeted Dispatch:</w:t>
      </w:r>
      <w:r w:rsidDel="00000000" w:rsidR="00000000" w:rsidRPr="00000000">
        <w:rPr>
          <w:rtl w:val="0"/>
        </w:rPr>
        <w:t xml:space="preserve"> Routes the HTTP payload directly to the appropriate endpoint on the downstream Worker Cloud Run service based on the assigned category.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pPr>
      <w:bookmarkStart w:colFirst="0" w:colLast="0" w:name="_rsoezqy4s91r" w:id="6"/>
      <w:bookmarkEnd w:id="6"/>
      <w:r w:rsidDel="00000000" w:rsidR="00000000" w:rsidRPr="00000000">
        <w:rPr>
          <w:rtl w:val="0"/>
        </w:rPr>
        <w:t xml:space="preserve">4. Worker Cloud Run Container (Service 2)</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Worker Cloud Run Service (Container 2):</w:t>
      </w:r>
      <w:r w:rsidDel="00000000" w:rsidR="00000000" w:rsidRPr="00000000">
        <w:rPr>
          <w:rtl w:val="0"/>
        </w:rPr>
      </w:r>
    </w:p>
    <w:p w:rsidR="00000000" w:rsidDel="00000000" w:rsidP="00000000" w:rsidRDefault="00000000" w:rsidRPr="00000000" w14:paraId="00000035">
      <w:pPr>
        <w:numPr>
          <w:ilvl w:val="1"/>
          <w:numId w:val="2"/>
        </w:numPr>
        <w:ind w:left="1440" w:hanging="360"/>
      </w:pPr>
      <w:r w:rsidDel="00000000" w:rsidR="00000000" w:rsidRPr="00000000">
        <w:rPr>
          <w:rtl w:val="0"/>
        </w:rPr>
        <w:t xml:space="preserve">Hosts the execution logic for all specialized Gem worker agents within a single container using dedicated HTTP routes (e.g., </w:t>
      </w:r>
      <w:r w:rsidDel="00000000" w:rsidR="00000000" w:rsidRPr="00000000">
        <w:rPr>
          <w:rFonts w:ascii="Roboto Mono" w:cs="Roboto Mono" w:eastAsia="Roboto Mono" w:hAnsi="Roboto Mono"/>
          <w:color w:val="188038"/>
          <w:rtl w:val="0"/>
        </w:rPr>
        <w:t xml:space="preserve">/worker/category1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/worker/category2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/worker/category3</w:t>
      </w:r>
      <w:r w:rsidDel="00000000" w:rsidR="00000000" w:rsidRPr="00000000">
        <w:rPr>
          <w:rtl w:val="0"/>
        </w:rPr>
        <w:t xml:space="preserve">).</w:t>
      </w:r>
    </w:p>
    <w:p w:rsidR="00000000" w:rsidDel="00000000" w:rsidP="00000000" w:rsidRDefault="00000000" w:rsidRPr="00000000" w14:paraId="00000036">
      <w:pPr>
        <w:numPr>
          <w:ilvl w:val="1"/>
          <w:numId w:val="2"/>
        </w:numPr>
        <w:ind w:left="1440" w:hanging="360"/>
      </w:pPr>
      <w:r w:rsidDel="00000000" w:rsidR="00000000" w:rsidRPr="00000000">
        <w:rPr>
          <w:rtl w:val="0"/>
        </w:rPr>
        <w:t xml:space="preserve">Operates statelessly, scaling horizontally from 0 to </w:t>
      </w:r>
      <w:r w:rsidDel="00000000" w:rsidR="00000000" w:rsidRPr="00000000">
        <w:rPr>
          <w:i w:val="1"/>
          <w:iCs w:val="1"/>
          <w:rtl w:val="0"/>
        </w:rPr>
        <w:t xml:space="preserve">N</w:t>
      </w:r>
      <w:r w:rsidDel="00000000" w:rsidR="00000000" w:rsidRPr="00000000">
        <w:rPr>
          <w:rtl w:val="0"/>
        </w:rPr>
        <w:t xml:space="preserve"> instances based on queue volume.</w:t>
      </w:r>
    </w:p>
    <w:p w:rsidR="00000000" w:rsidDel="00000000" w:rsidP="00000000" w:rsidRDefault="00000000" w:rsidRPr="00000000" w14:paraId="00000037">
      <w:pPr>
        <w:numPr>
          <w:ilvl w:val="1"/>
          <w:numId w:val="2"/>
        </w:numPr>
        <w:ind w:left="1440" w:hanging="360"/>
      </w:pPr>
      <w:r w:rsidDel="00000000" w:rsidR="00000000" w:rsidRPr="00000000">
        <w:rPr>
          <w:rtl w:val="0"/>
        </w:rPr>
        <w:t xml:space="preserve">Configured with an extended request timeout (10–15 minutes) to accommodate deep reasoning and RAG lookups without HTTP disconnects.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kxctzal23d4u" w:id="7"/>
      <w:bookmarkEnd w:id="7"/>
      <w:r w:rsidDel="00000000" w:rsidR="00000000" w:rsidRPr="00000000">
        <w:rPr>
          <w:rtl w:val="0"/>
        </w:rPr>
        <w:t xml:space="preserve">5. Worker Execution &amp; Gem System Instructions</w:t>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System Prompt Injection:</w:t>
      </w:r>
      <w:r w:rsidDel="00000000" w:rsidR="00000000" w:rsidRPr="00000000">
        <w:rPr>
          <w:rtl w:val="0"/>
        </w:rPr>
        <w:t xml:space="preserve"> The worker code injects the specific Gem system prompt directly into the </w:t>
      </w:r>
      <w:r w:rsidDel="00000000" w:rsidR="00000000" w:rsidRPr="00000000">
        <w:rPr>
          <w:rFonts w:ascii="Roboto Mono" w:cs="Roboto Mono" w:eastAsia="Roboto Mono" w:hAnsi="Roboto Mono"/>
          <w:color w:val="188038"/>
          <w:rtl w:val="0"/>
        </w:rPr>
        <w:t xml:space="preserve">system_instruction</w:t>
      </w:r>
      <w:r w:rsidDel="00000000" w:rsidR="00000000" w:rsidRPr="00000000">
        <w:rPr>
          <w:rtl w:val="0"/>
        </w:rPr>
        <w:t xml:space="preserve"> parameter of the Vertex AI Gemini API call (</w:t>
      </w:r>
      <w:r w:rsidDel="00000000" w:rsidR="00000000" w:rsidRPr="00000000">
        <w:rPr>
          <w:rFonts w:ascii="Roboto Mono" w:cs="Roboto Mono" w:eastAsia="Roboto Mono" w:hAnsi="Roboto Mono"/>
          <w:color w:val="188038"/>
          <w:rtl w:val="0"/>
        </w:rPr>
        <w:t xml:space="preserve">google-genai</w:t>
      </w:r>
      <w:r w:rsidDel="00000000" w:rsidR="00000000" w:rsidRPr="00000000">
        <w:rPr>
          <w:rtl w:val="0"/>
        </w:rPr>
        <w:t xml:space="preserve"> SDK).</w:t>
      </w:r>
    </w:p>
    <w:p w:rsidR="00000000" w:rsidDel="00000000" w:rsidP="00000000" w:rsidRDefault="00000000" w:rsidRPr="00000000" w14:paraId="0000003C">
      <w:pPr>
        <w:numPr>
          <w:ilvl w:val="0"/>
          <w:numId w:val="2"/>
        </w:numPr>
        <w:ind w:left="720" w:hanging="360"/>
      </w:pPr>
      <w:r w:rsidDel="00000000" w:rsidR="00000000" w:rsidRPr="00000000">
        <w:rPr>
          <w:b w:val="1"/>
          <w:bCs w:val="1"/>
          <w:rtl w:val="0"/>
        </w:rPr>
        <w:t xml:space="preserve">Gem Framework Lock:</w:t>
      </w:r>
      <w:r w:rsidDel="00000000" w:rsidR="00000000" w:rsidRPr="00000000">
        <w:rPr>
          <w:rtl w:val="0"/>
        </w:rPr>
        <w:t xml:space="preserve"> System instructions enforce core personas, anti-hijack gatekeeper rules, 6-system-plane mappings, and deterministic scoring algorithms (e.g., severity-weighted 0.0–10.0 scoring math or metric checkpoint averages).</w:t>
      </w:r>
    </w:p>
    <w:p w:rsidR="00000000" w:rsidDel="00000000" w:rsidP="00000000" w:rsidRDefault="00000000" w:rsidRPr="00000000" w14:paraId="0000003D">
      <w:pPr>
        <w:numPr>
          <w:ilvl w:val="0"/>
          <w:numId w:val="2"/>
        </w:numPr>
        <w:ind w:left="720" w:hanging="360"/>
      </w:pPr>
      <w:r w:rsidDel="00000000" w:rsidR="00000000" w:rsidRPr="00000000">
        <w:rPr>
          <w:b w:val="1"/>
          <w:bCs w:val="1"/>
          <w:rtl w:val="0"/>
        </w:rPr>
        <w:t xml:space="preserve">Model Selection:</w:t>
      </w:r>
      <w:r w:rsidDel="00000000" w:rsidR="00000000" w:rsidRPr="00000000">
        <w:rPr>
          <w:rtl w:val="0"/>
        </w:rPr>
        <w:t xml:space="preserve"> Uses </w:t>
      </w:r>
      <w:r w:rsidDel="00000000" w:rsidR="00000000" w:rsidRPr="00000000">
        <w:rPr>
          <w:b w:val="1"/>
          <w:bCs w:val="1"/>
          <w:rtl w:val="0"/>
        </w:rPr>
        <w:t xml:space="preserve">Gemini 2.5 Flash</w:t>
      </w:r>
      <w:r w:rsidDel="00000000" w:rsidR="00000000" w:rsidRPr="00000000">
        <w:rPr>
          <w:rtl w:val="0"/>
        </w:rPr>
        <w:t xml:space="preserve"> as the default engine for evaluation and recommendations to minimize latency and token costs.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rPr/>
      </w:pPr>
      <w:bookmarkStart w:colFirst="0" w:colLast="0" w:name="_gsmnq4wj6a70" w:id="8"/>
      <w:bookmarkEnd w:id="8"/>
      <w:r w:rsidDel="00000000" w:rsidR="00000000" w:rsidRPr="00000000">
        <w:rPr>
          <w:rtl w:val="0"/>
        </w:rPr>
        <w:t xml:space="preserve">6. Dynamic RAG Retrieval via Vertex AI Search Data Stores</w:t>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Decoupled Knowledge Bases:</w:t>
      </w:r>
      <w:r w:rsidDel="00000000" w:rsidR="00000000" w:rsidRPr="00000000">
        <w:rPr>
          <w:rtl w:val="0"/>
        </w:rPr>
        <w:t xml:space="preserve"> Static reference documents (CISO Policies, SCM Mapping SOPs, Architectural Guidelines) are removed from system prompts and hosted inside </w:t>
      </w:r>
      <w:r w:rsidDel="00000000" w:rsidR="00000000" w:rsidRPr="00000000">
        <w:rPr>
          <w:b w:val="1"/>
          <w:bCs w:val="1"/>
          <w:rtl w:val="0"/>
        </w:rPr>
        <w:t xml:space="preserve">Vertex AI Search Data Stores</w:t>
      </w:r>
      <w:r w:rsidDel="00000000" w:rsidR="00000000" w:rsidRPr="00000000">
        <w:rPr>
          <w:rtl w:val="0"/>
        </w:rPr>
        <w:t xml:space="preserve">.</w:t>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On-Demand Context Querying:</w:t>
      </w:r>
      <w:r w:rsidDel="00000000" w:rsidR="00000000" w:rsidRPr="00000000">
        <w:rPr>
          <w:rtl w:val="0"/>
        </w:rPr>
        <w:t xml:space="preserve"> Once a worker agent receives an intake task, it dynamically queries its corresponding Data Store via internal RAG.</w:t>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Retrieval Guardrails:</w:t>
      </w:r>
      <w:r w:rsidDel="00000000" w:rsidR="00000000" w:rsidRPr="00000000">
        <w:rPr>
          <w:rtl w:val="0"/>
        </w:rPr>
        <w:t xml:space="preserve"> Strict boundary caps (</w:t>
      </w:r>
      <w:r w:rsidDel="00000000" w:rsidR="00000000" w:rsidRPr="00000000">
        <w:rPr>
          <w:rFonts w:ascii="Roboto Mono" w:cs="Roboto Mono" w:eastAsia="Roboto Mono" w:hAnsi="Roboto Mono"/>
          <w:color w:val="188038"/>
          <w:rtl w:val="0"/>
        </w:rPr>
        <w:t xml:space="preserve">top_k=3</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top_k=5</w:t>
      </w:r>
      <w:r w:rsidDel="00000000" w:rsidR="00000000" w:rsidRPr="00000000">
        <w:rPr>
          <w:rtl w:val="0"/>
        </w:rPr>
        <w:t xml:space="preserve">) and chunk limits are enforced during search retrieval to minimize execution latency and context overhead.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bookmarkStart w:colFirst="0" w:colLast="0" w:name="_hbntb3y5bvhe" w:id="9"/>
      <w:bookmarkEnd w:id="9"/>
      <w:r w:rsidDel="00000000" w:rsidR="00000000" w:rsidRPr="00000000">
        <w:rPr>
          <w:rtl w:val="0"/>
        </w:rPr>
        <w:t xml:space="preserve">7. Structured JSON Output via Pydantic API</w:t>
      </w:r>
    </w:p>
    <w:p w:rsidR="00000000" w:rsidDel="00000000" w:rsidP="00000000" w:rsidRDefault="00000000" w:rsidRPr="00000000" w14:paraId="00000047">
      <w:pPr>
        <w:numPr>
          <w:ilvl w:val="0"/>
          <w:numId w:val="2"/>
        </w:numPr>
        <w:ind w:left="720" w:hanging="360"/>
      </w:pPr>
      <w:r w:rsidDel="00000000" w:rsidR="00000000" w:rsidRPr="00000000">
        <w:rPr>
          <w:b w:val="1"/>
          <w:bCs w:val="1"/>
          <w:rtl w:val="0"/>
        </w:rPr>
        <w:t xml:space="preserve">Schema Contract:</w:t>
      </w:r>
      <w:r w:rsidDel="00000000" w:rsidR="00000000" w:rsidRPr="00000000">
        <w:rPr>
          <w:rtl w:val="0"/>
        </w:rPr>
        <w:t xml:space="preserve"> Each worker defines a Pydantic model (</w:t>
      </w:r>
      <w:r w:rsidDel="00000000" w:rsidR="00000000" w:rsidRPr="00000000">
        <w:rPr>
          <w:rFonts w:ascii="Roboto Mono" w:cs="Roboto Mono" w:eastAsia="Roboto Mono" w:hAnsi="Roboto Mono"/>
          <w:color w:val="188038"/>
          <w:rtl w:val="0"/>
        </w:rPr>
        <w:t xml:space="preserve">SecurityAuditResult(BaseModel)</w:t>
      </w:r>
      <w:r w:rsidDel="00000000" w:rsidR="00000000" w:rsidRPr="00000000">
        <w:rPr>
          <w:rtl w:val="0"/>
        </w:rPr>
        <w:t xml:space="preserve">) specifying required fields, data types, and field descriptions.</w:t>
      </w:r>
    </w:p>
    <w:p w:rsidR="00000000" w:rsidDel="00000000" w:rsidP="00000000" w:rsidRDefault="00000000" w:rsidRPr="00000000" w14:paraId="00000048">
      <w:pPr>
        <w:numPr>
          <w:ilvl w:val="0"/>
          <w:numId w:val="2"/>
        </w:numPr>
        <w:ind w:left="720" w:hanging="360"/>
      </w:pPr>
      <w:r w:rsidDel="00000000" w:rsidR="00000000" w:rsidRPr="00000000">
        <w:rPr>
          <w:b w:val="1"/>
          <w:bCs w:val="1"/>
          <w:rtl w:val="0"/>
        </w:rPr>
        <w:t xml:space="preserve">Constrained Generation:</w:t>
      </w:r>
      <w:r w:rsidDel="00000000" w:rsidR="00000000" w:rsidRPr="00000000">
        <w:rPr>
          <w:rtl w:val="0"/>
        </w:rPr>
      </w:r>
    </w:p>
    <w:p w:rsidR="00000000" w:rsidDel="00000000" w:rsidP="00000000" w:rsidRDefault="00000000" w:rsidRPr="00000000" w14:paraId="00000049">
      <w:pPr>
        <w:numPr>
          <w:ilvl w:val="1"/>
          <w:numId w:val="2"/>
        </w:numPr>
        <w:ind w:left="1440" w:hanging="360"/>
      </w:pPr>
      <w:r w:rsidDel="00000000" w:rsidR="00000000" w:rsidRPr="00000000">
        <w:rPr>
          <w:rtl w:val="0"/>
        </w:rPr>
        <w:t xml:space="preserve">The worker passes the Pydantic class to Vertex AI via </w:t>
      </w:r>
      <w:r w:rsidDel="00000000" w:rsidR="00000000" w:rsidRPr="00000000">
        <w:rPr>
          <w:rFonts w:ascii="Roboto Mono" w:cs="Roboto Mono" w:eastAsia="Roboto Mono" w:hAnsi="Roboto Mono"/>
          <w:color w:val="188038"/>
          <w:rtl w:val="0"/>
        </w:rPr>
        <w:t xml:space="preserve">response_mime_type="application/json"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response_schema=SecurityAuditResult</w:t>
      </w:r>
      <w:r w:rsidDel="00000000" w:rsidR="00000000" w:rsidRPr="00000000">
        <w:rPr>
          <w:rtl w:val="0"/>
        </w:rPr>
        <w:t xml:space="preserve">.</w:t>
      </w:r>
    </w:p>
    <w:p w:rsidR="00000000" w:rsidDel="00000000" w:rsidP="00000000" w:rsidRDefault="00000000" w:rsidRPr="00000000" w14:paraId="0000004A">
      <w:pPr>
        <w:numPr>
          <w:ilvl w:val="1"/>
          <w:numId w:val="2"/>
        </w:numPr>
        <w:ind w:left="1440" w:hanging="360"/>
      </w:pPr>
      <w:r w:rsidDel="00000000" w:rsidR="00000000" w:rsidRPr="00000000">
        <w:rPr>
          <w:rtl w:val="0"/>
        </w:rPr>
        <w:t xml:space="preserve">Gemini uses token-level constrained decoding at runtime to guarantee 100% schema-compliant JSON generation.</w:t>
      </w:r>
    </w:p>
    <w:p w:rsidR="00000000" w:rsidDel="00000000" w:rsidP="00000000" w:rsidRDefault="00000000" w:rsidRPr="00000000" w14:paraId="0000004B">
      <w:pPr>
        <w:numPr>
          <w:ilvl w:val="0"/>
          <w:numId w:val="2"/>
        </w:numPr>
        <w:ind w:left="720" w:hanging="360"/>
      </w:pPr>
      <w:r w:rsidDel="00000000" w:rsidR="00000000" w:rsidRPr="00000000">
        <w:rPr>
          <w:b w:val="1"/>
          <w:bCs w:val="1"/>
          <w:rtl w:val="0"/>
        </w:rPr>
        <w:t xml:space="preserve">SDK Deserialization: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google-genai</w:t>
      </w:r>
      <w:r w:rsidDel="00000000" w:rsidR="00000000" w:rsidRPr="00000000">
        <w:rPr>
          <w:rtl w:val="0"/>
        </w:rPr>
        <w:t xml:space="preserve"> SDK natively parses and validates the response, making the strongly typed Python object accessible via </w:t>
      </w:r>
      <w:r w:rsidDel="00000000" w:rsidR="00000000" w:rsidRPr="00000000">
        <w:rPr>
          <w:rFonts w:ascii="Roboto Mono" w:cs="Roboto Mono" w:eastAsia="Roboto Mono" w:hAnsi="Roboto Mono"/>
          <w:color w:val="188038"/>
          <w:rtl w:val="0"/>
        </w:rPr>
        <w:t xml:space="preserve">response.parsed</w:t>
      </w: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nmf44oz6pbv2" w:id="10"/>
      <w:bookmarkEnd w:id="10"/>
      <w:r w:rsidDel="00000000" w:rsidR="00000000" w:rsidRPr="00000000">
        <w:rPr>
          <w:rtl w:val="0"/>
        </w:rPr>
        <w:t xml:space="preserve">8. Database Ingestion &amp; Audit Persistence</w:t>
      </w:r>
    </w:p>
    <w:p w:rsidR="00000000" w:rsidDel="00000000" w:rsidP="00000000" w:rsidRDefault="00000000" w:rsidRPr="00000000" w14:paraId="0000004F">
      <w:pPr>
        <w:numPr>
          <w:ilvl w:val="0"/>
          <w:numId w:val="2"/>
        </w:numPr>
        <w:ind w:left="720" w:hanging="360"/>
      </w:pPr>
      <w:r w:rsidDel="00000000" w:rsidR="00000000" w:rsidRPr="00000000">
        <w:rPr>
          <w:b w:val="1"/>
          <w:bCs w:val="1"/>
          <w:rtl w:val="0"/>
        </w:rPr>
        <w:t xml:space="preserve">BigQuery Storage Write API:</w:t>
      </w:r>
      <w:r w:rsidDel="00000000" w:rsidR="00000000" w:rsidRPr="00000000">
        <w:rPr>
          <w:rtl w:val="0"/>
        </w:rPr>
        <w:t xml:space="preserve"> The worker calls </w:t>
      </w:r>
      <w:r w:rsidDel="00000000" w:rsidR="00000000" w:rsidRPr="00000000">
        <w:rPr>
          <w:rFonts w:ascii="Roboto Mono" w:cs="Roboto Mono" w:eastAsia="Roboto Mono" w:hAnsi="Roboto Mono"/>
          <w:color w:val="188038"/>
          <w:rtl w:val="0"/>
        </w:rPr>
        <w:t xml:space="preserve">.model_dump()</w:t>
      </w:r>
      <w:r w:rsidDel="00000000" w:rsidR="00000000" w:rsidRPr="00000000">
        <w:rPr>
          <w:rtl w:val="0"/>
        </w:rPr>
        <w:t xml:space="preserve"> on the validated Pydantic object and streams the clean dictionary directly into BigQuery using the high-throughput BigQuery Storage Write API.</w:t>
      </w:r>
    </w:p>
    <w:p w:rsidR="00000000" w:rsidDel="00000000" w:rsidP="00000000" w:rsidRDefault="00000000" w:rsidRPr="00000000" w14:paraId="00000050">
      <w:pPr>
        <w:numPr>
          <w:ilvl w:val="0"/>
          <w:numId w:val="2"/>
        </w:numPr>
        <w:ind w:left="720" w:hanging="360"/>
      </w:pPr>
      <w:r w:rsidDel="00000000" w:rsidR="00000000" w:rsidRPr="00000000">
        <w:rPr>
          <w:b w:val="1"/>
          <w:bCs w:val="1"/>
          <w:rtl w:val="0"/>
        </w:rPr>
        <w:t xml:space="preserve">Analytics &amp; Human-in-the-Loop:</w:t>
      </w:r>
      <w:r w:rsidDel="00000000" w:rsidR="00000000" w:rsidRPr="00000000">
        <w:rPr>
          <w:rtl w:val="0"/>
        </w:rPr>
      </w:r>
    </w:p>
    <w:p w:rsidR="00000000" w:rsidDel="00000000" w:rsidP="00000000" w:rsidRDefault="00000000" w:rsidRPr="00000000" w14:paraId="00000051">
      <w:pPr>
        <w:numPr>
          <w:ilvl w:val="1"/>
          <w:numId w:val="2"/>
        </w:numPr>
        <w:ind w:left="1440" w:hanging="360"/>
      </w:pPr>
      <w:r w:rsidDel="00000000" w:rsidR="00000000" w:rsidRPr="00000000">
        <w:rPr>
          <w:rtl w:val="0"/>
        </w:rPr>
        <w:t xml:space="preserve">Structured numerical metrics (scores, compliance flags, risk categories) populate relational BigQuery tables for executive dashboards.</w:t>
      </w:r>
    </w:p>
    <w:p w:rsidR="00000000" w:rsidDel="00000000" w:rsidP="00000000" w:rsidRDefault="00000000" w:rsidRPr="00000000" w14:paraId="00000052">
      <w:pPr>
        <w:numPr>
          <w:ilvl w:val="1"/>
          <w:numId w:val="2"/>
        </w:numPr>
        <w:ind w:left="1440" w:hanging="360"/>
      </w:pPr>
      <w:r w:rsidDel="00000000" w:rsidR="00000000" w:rsidRPr="00000000">
        <w:rPr>
          <w:rtl w:val="0"/>
        </w:rPr>
        <w:t xml:space="preserve">Human-readable markdown reports (generated as string fields within the JSON schema) are written to GCS or database tables for frontend UI display and automated submitter notification emails.</w:t>
      </w:r>
    </w:p>
    <w:p w:rsidR="00000000" w:rsidDel="00000000" w:rsidP="00000000" w:rsidRDefault="00000000" w:rsidRPr="00000000" w14:paraId="0000005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