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本篇笔记主要是对 house price 比赛的优秀案例进行总结的笔记</w:t>
      </w:r>
      <w:r>
        <w:t xml:space="preserve"> </w:t>
      </w:r>
      <w:r>
        <w:t xml:space="preserve">- [ ] 阅读特征工程笔记</w:t>
      </w:r>
      <w:hyperlink r:id="rId20">
        <w:r>
          <w:rPr>
            <w:rStyle w:val="Hyperlink"/>
          </w:rPr>
          <w:t xml:space="preserve">stack_regression 阅读笔记</w:t>
        </w:r>
      </w:hyperlink>
      <w:r>
        <w:t xml:space="preserve"> </w:t>
      </w:r>
      <w:r>
        <w:t xml:space="preserve">- [ ] 阅读</w:t>
      </w:r>
      <w:hyperlink r:id="rId21">
        <w:r>
          <w:rPr>
            <w:rStyle w:val="Hyperlink"/>
          </w:rPr>
          <w:t xml:space="preserve">Regularized Linear Models</w:t>
        </w:r>
      </w:hyperlink>
    </w:p>
    <w:p>
      <w:pPr>
        <w:pStyle w:val="BodyText"/>
      </w:pPr>
      <w:r>
        <w:t xml:space="preserve">以上两篇文章都会对完成这次</w:t>
      </w:r>
      <w:r>
        <w:rPr>
          <w:b/>
        </w:rPr>
        <w:t xml:space="preserve">回归任务</w:t>
      </w:r>
      <w:r>
        <w:t xml:space="preserve">有很大的帮助</w:t>
      </w:r>
    </w:p>
    <w:p>
      <w:pPr>
        <w:pStyle w:val="Heading1"/>
      </w:pPr>
      <w:bookmarkStart w:id="22" w:name="了解数据"/>
      <w:r>
        <w:t xml:space="preserve">1. 了解数据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首先</w:t>
      </w:r>
      <w:r>
        <w:rPr>
          <w:b/>
        </w:rPr>
        <w:t xml:space="preserve">了解训</w:t>
      </w:r>
      <w:r>
        <w:t xml:space="preserve">练集和测</w:t>
      </w:r>
      <w:r>
        <w:rPr>
          <w:b/>
        </w:rPr>
        <w:t xml:space="preserve">试集</w:t>
      </w:r>
      <w:r>
        <w:t xml:space="preserve">的**样本数和特征数</w:t>
      </w:r>
    </w:p>
    <w:p>
      <w:pPr>
        <w:pStyle w:val="Compact"/>
        <w:numPr>
          <w:numId w:val="1001"/>
          <w:ilvl w:val="0"/>
        </w:numPr>
      </w:pPr>
      <w:r>
        <w:t xml:space="preserve">去除显而易见的无用</w:t>
      </w:r>
      <w:r>
        <w:rPr>
          <w:b/>
        </w:rPr>
        <w:t xml:space="preserve">特</w:t>
      </w:r>
      <w:r>
        <w:t xml:space="preserve">征(</w:t>
      </w:r>
      <w:r>
        <w:t xml:space="preserve">‘</w:t>
      </w:r>
      <w:r>
        <w:t xml:space="preserve">ID</w:t>
      </w:r>
      <w:r>
        <w:t xml:space="preserve">’</w:t>
      </w:r>
      <w:r>
        <w:t xml:space="preserve">)</w:t>
      </w:r>
    </w:p>
    <w:p>
      <w:pPr>
        <w:pStyle w:val="Heading1"/>
      </w:pPr>
      <w:bookmarkStart w:id="23" w:name="数据处理"/>
      <w:r>
        <w:t xml:space="preserve">2. 数据处理</w:t>
      </w:r>
      <w:bookmarkEnd w:id="23"/>
    </w:p>
    <w:p>
      <w:pPr>
        <w:pStyle w:val="Heading2"/>
      </w:pPr>
      <w:bookmarkStart w:id="24" w:name="异常值"/>
      <w:r>
        <w:t xml:space="preserve">2.1 异常值</w:t>
      </w:r>
      <w:bookmarkEnd w:id="24"/>
    </w:p>
    <w:p>
      <w:pPr>
        <w:pStyle w:val="FirstParagraph"/>
      </w:pPr>
      <w:r>
        <w:t xml:space="preserve">对于目标值和特征画出散点图，可以比较清晰的看出是否具有比较离谱的异常值，如下图所示：</w:t>
      </w:r>
      <w:r>
        <w:t xml:space="preserve"> </w:t>
      </w:r>
      <w:r>
        <w:drawing>
          <wp:inline>
            <wp:extent cx="5334000" cy="31663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asted%20image%20202305032104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上图可以看到，在坐标轴的右边，有两个离群点异常值（特别</w:t>
      </w:r>
      <w:r>
        <w:rPr>
          <w:b/>
        </w:rPr>
        <w:t xml:space="preserve">极端</w:t>
      </w:r>
      <w:r>
        <w:t xml:space="preserve">的异常)，可以讲这两个异常样本去除。</w:t>
      </w:r>
      <w:r>
        <w:t xml:space="preserve"> </w:t>
      </w:r>
      <w:r>
        <w:t xml:space="preserve">一般情况下，直接这样去除异常样本是很不安全的，但是对于这种特别</w:t>
      </w:r>
      <w:r>
        <w:rPr>
          <w:b/>
        </w:rPr>
        <w:t xml:space="preserve">极端</w:t>
      </w:r>
      <w:r>
        <w:t xml:space="preserve">的值可以放心的去除。</w:t>
      </w:r>
    </w:p>
    <w:p>
      <w:pPr>
        <w:pStyle w:val="Compact"/>
        <w:numPr>
          <w:numId w:val="1002"/>
          <w:ilvl w:val="0"/>
        </w:numPr>
      </w:pPr>
      <w:r>
        <w:t xml:space="preserve">可能还有其他离群点在训练数据中。但是，如果在测试数据中也有离群点，则如果将它们全部删除，则可能会对我们的模型产生不良影响。因此，我们不会删除所有的离群点，而是在建模过程中，会使一些模型对它们具有鲁棒性。</w:t>
      </w:r>
    </w:p>
    <w:p>
      <w:pPr>
        <w:pStyle w:val="Heading2"/>
      </w:pPr>
      <w:bookmarkStart w:id="26" w:name="目标变量"/>
      <w:r>
        <w:t xml:space="preserve">2.2 目标变量</w:t>
      </w:r>
      <w:bookmarkEnd w:id="26"/>
    </w:p>
    <w:p>
      <w:pPr>
        <w:pStyle w:val="FirstParagraph"/>
      </w:pPr>
      <w:r>
        <w:t xml:space="preserve">针对目标变量做一些分析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偏度、峰度</w:t>
      </w:r>
      <w:r>
        <w:t xml:space="preserve"> </w:t>
      </w:r>
      <w:r>
        <w:t xml:space="preserve">利用</w:t>
      </w:r>
      <w:r>
        <w:rPr>
          <w:rStyle w:val="VerbatimChar"/>
        </w:rPr>
        <w:t xml:space="preserve">from scipy import stats</w:t>
      </w:r>
      <w:r>
        <w:t xml:space="preserve">方法可以得到某个变量的统计分布情况</w:t>
      </w:r>
      <w:r>
        <w:t xml:space="preserve"> </w:t>
      </w:r>
      <w:r>
        <w:rPr>
          <w:rStyle w:val="VerbatimChar"/>
        </w:rPr>
        <w:t xml:space="preserve">(mu, sigma) = norm.fit(train['SalePrice'])     利用</w:t>
      </w:r>
      <w:r>
        <w:t xml:space="preserve">sns.displot(var)``方法可以得到某个变量var的</w:t>
      </w:r>
      <w:r>
        <w:rPr>
          <w:b/>
        </w:rPr>
        <w:t xml:space="preserve">正态分布直方图以及核密度估计</w:t>
      </w:r>
      <w:r>
        <w:t xml:space="preserve"> </w:t>
      </w:r>
      <w:r>
        <w:rPr>
          <w:rStyle w:val="VerbatimChar"/>
        </w:rPr>
        <w:t xml:space="preserve">python     sns.distplot(train['SalePrice'] , fit=norm);     # fit=norm 可以得到一条正态分布曲线</w:t>
      </w:r>
      <w:r>
        <w:t xml:space="preserve"> </w:t>
      </w:r>
      <w:r>
        <w:drawing>
          <wp:inline>
            <wp:extent cx="5334000" cy="3468965"/>
            <wp:effectExtent b="0" l="0" r="0" t="0"/>
            <wp:docPr descr="500" title="" id="1" name="Picture"/>
            <a:graphic>
              <a:graphicData uri="http://schemas.openxmlformats.org/drawingml/2006/picture">
                <pic:pic>
                  <pic:nvPicPr>
                    <pic:cNvPr descr="images/Pasted%20image%20202305051136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QQ图</w:t>
      </w:r>
      <w:r>
        <w:t xml:space="preserve">（检验样本数据概率分布，默认检验变量的正态分布）</w:t>
      </w:r>
      <w:r>
        <w:t xml:space="preserve"> </w:t>
      </w:r>
      <w:r>
        <w:t xml:space="preserve">q-q 图是通过比较数据和正态分布的</w:t>
      </w:r>
      <w:r>
        <w:rPr>
          <w:b/>
        </w:rPr>
        <w:t xml:space="preserve">分位数</w:t>
      </w:r>
      <w:r>
        <w:t xml:space="preserve">是否相等来判断数据是不是符合正态分布</w:t>
      </w:r>
      <w:r>
        <w:t xml:space="preserve"> </w:t>
      </w:r>
      <w:r>
        <w:rPr>
          <w:rStyle w:val="VerbatimChar"/>
        </w:rPr>
        <w:t xml:space="preserve">python     stats.probplot(train['SalePrice'], plot=plt)</w:t>
      </w:r>
      <w:r>
        <w:t xml:space="preserve"> </w:t>
      </w:r>
      <w:r>
        <w:drawing>
          <wp:inline>
            <wp:extent cx="5334000" cy="3610902"/>
            <wp:effectExtent b="0" l="0" r="0" t="0"/>
            <wp:docPr descr="500" title="" id="1" name="Picture"/>
            <a:graphic>
              <a:graphicData uri="http://schemas.openxmlformats.org/drawingml/2006/picture">
                <pic:pic>
                  <pic:nvPicPr>
                    <pic:cNvPr descr="images/Pasted%20image%2020230505113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可以由上面两个图看到，目标变量的分布是属于**右偏态**的，但是&lt;u&gt;一般的线性模型都要求变量符合正态分布&lt;/u&gt;，所以我们需要使得目标变量更加符合**正态分布**。</w:t>
      </w:r>
    </w:p>
    <w:p>
      <w:pPr>
        <w:pStyle w:val="Heading2"/>
      </w:pPr>
      <w:bookmarkStart w:id="29" w:name="对数变换"/>
      <w:r>
        <w:t xml:space="preserve">2.3 对数变换</w:t>
      </w:r>
      <w:bookmarkEnd w:id="29"/>
    </w:p>
    <w:p>
      <w:pPr>
        <w:pStyle w:val="FirstParagraph"/>
      </w:pPr>
      <w:r>
        <w:rPr>
          <w:rStyle w:val="VerbatimChar"/>
        </w:rPr>
        <w:t xml:space="preserve">np.log1p(train["SalePrice"])</w:t>
      </w:r>
      <w:r>
        <w:t xml:space="preserve">利用numpy进行对数变换</w:t>
      </w:r>
    </w:p>
    <w:p>
      <w:pPr>
        <w:pStyle w:val="SourceCode"/>
      </w:pPr>
      <w:r>
        <w:rPr>
          <w:rStyle w:val="NormalTok"/>
        </w:rPr>
        <w:t xml:space="preserve">sns.distplot(train[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 , fit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norm)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# Get the fitted parameters used by the function</w:t>
      </w:r>
      <w:r>
        <w:br w:type="textWrapping"/>
      </w:r>
      <w:r>
        <w:rPr>
          <w:rStyle w:val="NormalTok"/>
        </w:rPr>
        <w:t xml:space="preserve">(mu, sigma)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norm.fit(train[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mu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and sigma = </w:t>
      </w:r>
      <w:r>
        <w:rPr>
          <w:rStyle w:val="SpecialCharTok"/>
        </w:rPr>
        <w:t xml:space="preserve">{:.2f}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(mu, sigma))</w:t>
      </w:r>
      <w:r>
        <w:br w:type="textWrapping"/>
      </w:r>
      <w:r>
        <w:br w:type="textWrapping"/>
      </w:r>
      <w:r>
        <w:rPr>
          <w:rStyle w:val="CommentTok"/>
        </w:rPr>
        <w:t xml:space="preserve">#Now plot the distribution</w:t>
      </w:r>
      <w:r>
        <w:br w:type="textWrapping"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'Normal dist. ($\mu=$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and $\sigma=$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)'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(mu, sigma)],</w:t>
      </w:r>
      <w:r>
        <w:br w:type="textWrapping"/>
      </w:r>
      <w:r>
        <w:rPr>
          <w:rStyle w:val="NormalTok"/>
        </w:rPr>
        <w:t xml:space="preserve">           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'SalePrice distribution'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also the QQ-plot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 w:type="textWrapping"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stats.probplot(train[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plot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6947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asted%20image%20202305051715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可以看到</w:t>
      </w:r>
      <w:r>
        <w:rPr>
          <w:b/>
        </w:rPr>
        <w:t xml:space="preserve">训练数据的目标变量</w:t>
      </w:r>
      <w:r>
        <w:t xml:space="preserve">经过对数变换之后，更加符合正态分布。</w:t>
      </w:r>
    </w:p>
    <w:p>
      <w:pPr>
        <w:pStyle w:val="Heading1"/>
      </w:pPr>
      <w:bookmarkStart w:id="31" w:name="特征工程"/>
      <w:r>
        <w:t xml:space="preserve">3. 特征工程</w:t>
      </w:r>
      <w:bookmarkEnd w:id="31"/>
    </w:p>
    <w:p>
      <w:pPr>
        <w:pStyle w:val="FirstParagraph"/>
      </w:pPr>
      <w:r>
        <w:t xml:space="preserve">将训练数据和测试数据都concat在一起,但是去除目标变量。</w:t>
      </w:r>
    </w:p>
    <w:p>
      <w:pPr>
        <w:pStyle w:val="SourceCode"/>
      </w:pPr>
      <w:r>
        <w:rPr>
          <w:rStyle w:val="NormalTok"/>
        </w:rPr>
        <w:t xml:space="preserve">ntrain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train.SalePrice.values</w:t>
      </w:r>
      <w:r>
        <w:br w:type="textWrapping"/>
      </w:r>
      <w:r>
        <w:rPr>
          <w:rStyle w:val="NormalTok"/>
        </w:rPr>
        <w:t xml:space="preserve">all_data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pd.concat((train, test)).reset_index(drop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all_data.drop([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缺失值"/>
      <w:r>
        <w:t xml:space="preserve">3.1 缺失值</w:t>
      </w:r>
      <w:bookmarkEnd w:id="32"/>
    </w:p>
    <w:p>
      <w:pPr>
        <w:pStyle w:val="FirstParagraph"/>
      </w:pPr>
      <w:r>
        <w:t xml:space="preserve">统计出每个变量的缺失值比例，并画图</w:t>
      </w:r>
      <w:r>
        <w:t xml:space="preserve"> </w:t>
      </w:r>
      <w:r>
        <w:drawing>
          <wp:inline>
            <wp:extent cx="5334000" cy="45063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asted%20image%20202305051724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3.2 特征相似</w:t>
      </w:r>
      <w:r>
        <w:t xml:space="preserve"> </w:t>
      </w:r>
      <w:r>
        <w:t xml:space="preserve">通过sns的热力图，就可以看到变量之间的相互关系（corr相关系数）</w:t>
      </w:r>
    </w:p>
    <w:p>
      <w:pPr>
        <w:pStyle w:val="SourceCode"/>
      </w:pPr>
      <w:r>
        <w:rPr>
          <w:rStyle w:val="NormalTok"/>
        </w:rPr>
        <w:t xml:space="preserve">corrmat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train.corr()</w:t>
      </w:r>
      <w:r>
        <w:br w:type="textWrapping"/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sns.heatmap(corrmat, vmax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square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6159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asted%20image%20202305051729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3.3 填充缺失值</w:t>
      </w:r>
      <w:r>
        <w:t xml:space="preserve"> </w:t>
      </w:r>
      <w:r>
        <w:t xml:space="preserve">通过按顺序处理缺失值的特征来填充它们（根据每个特征的特性：均值、定值、中位数、众数、None等）</w:t>
      </w:r>
      <w:r>
        <w:t xml:space="preserve"> </w:t>
      </w:r>
      <w:r>
        <w:t xml:space="preserve">注意这里不区分训练数据、测试数据</w:t>
      </w:r>
    </w:p>
    <w:p>
      <w:pPr>
        <w:pStyle w:val="Heading2"/>
      </w:pPr>
      <w:bookmarkStart w:id="35" w:name="其他特征工程"/>
      <w:r>
        <w:t xml:space="preserve">3.3 其他特征工程</w:t>
      </w:r>
      <w:bookmarkEnd w:id="35"/>
    </w:p>
    <w:p>
      <w:pPr>
        <w:numPr>
          <w:numId w:val="1003"/>
          <w:ilvl w:val="0"/>
        </w:numPr>
      </w:pPr>
      <w:r>
        <w:rPr>
          <w:b/>
        </w:rPr>
        <w:t xml:space="preserve">将某些数值变量转变成类别变量</w:t>
      </w:r>
      <w:r>
        <w:t xml:space="preserve"> </w:t>
      </w:r>
      <w:r>
        <w:t xml:space="preserve">``all_data[</w:t>
      </w:r>
      <w:r>
        <w:t xml:space="preserve">‘</w:t>
      </w:r>
      <w:r>
        <w:t xml:space="preserve">MSSubClass</w:t>
      </w:r>
      <w:r>
        <w:t xml:space="preserve">’</w:t>
      </w:r>
      <w:r>
        <w:t xml:space="preserve">].apply(str)</w:t>
      </w:r>
    </w:p>
    <w:p>
      <w:pPr>
        <w:numPr>
          <w:numId w:val="1003"/>
          <w:ilvl w:val="0"/>
        </w:numPr>
      </w:pPr>
      <w:r>
        <w:rPr>
          <w:b/>
        </w:rPr>
        <w:t xml:space="preserve">对一些可能包含信息的分类变量进行标签编码，以反映它们的顺序集合</w:t>
      </w:r>
    </w:p>
    <w:p>
      <w:pPr>
        <w:numPr>
          <w:numId w:val="1003"/>
          <w:ilvl w:val="0"/>
        </w:numPr>
      </w:pPr>
      <w:r>
        <w:rPr>
          <w:b/>
        </w:rPr>
        <w:t xml:space="preserve">增加特征</w:t>
      </w:r>
      <w:r>
        <w:t xml:space="preserve"> </w:t>
      </w:r>
      <w:r>
        <w:t xml:space="preserve">将某些特征组合（加减乘除）可以得到一个新的特征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 w:type="textWrapping"/>
      </w:r>
      <w:r>
        <w:rPr>
          <w:rStyle w:val="NormalTok"/>
        </w:rPr>
        <w:t xml:space="preserve">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'FireplaceQu'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'ExterQual'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'ExterCond'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'HeatingQC'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'PoolQC'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'KitchenQual'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'BsmtFinType1'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'BsmtFinType2'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'Functional'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'BsmtExposure'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'GarageFinish'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'LandSlope'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'LotShape'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'PavedDrive'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'CentralAir'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'MSSubClass'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'OverallCond'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'YrSold'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'MoSold'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process columns, apply LabelEncoder to categorical 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cols:</w:t>
      </w:r>
      <w:r>
        <w:br w:type="textWrapping"/>
      </w:r>
      <w:r>
        <w:rPr>
          <w:rStyle w:val="NormalTok"/>
        </w:rPr>
        <w:t xml:space="preserve">     lbl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 </w:t>
      </w:r>
      <w:r>
        <w:br w:type="textWrapping"/>
      </w:r>
      <w:r>
        <w:rPr>
          <w:rStyle w:val="NormalTok"/>
        </w:rPr>
        <w:t xml:space="preserve">     lbl.fit(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(all_data[c].values)) </w:t>
      </w:r>
      <w:r>
        <w:br w:type="textWrapping"/>
      </w:r>
      <w:r>
        <w:rPr>
          <w:rStyle w:val="NormalTok"/>
        </w:rPr>
        <w:t xml:space="preserve">     all_data[c]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lbl.transform(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(all_data[c].values))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shape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 all_data: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(all_data.shape))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解决数据倾斜</w:t>
      </w:r>
      <w:r>
        <w:t xml:space="preserve"> </w:t>
      </w:r>
      <w:r>
        <w:t xml:space="preserve">我们用</w:t>
      </w:r>
      <w:r>
        <w:rPr>
          <w:b/>
        </w:rPr>
        <w:t xml:space="preserve">scipy函数boxcox1p</w:t>
      </w:r>
      <w:r>
        <w:t xml:space="preserve">来计算Box-Cox转换，目标是找到一个简单的转换方式使数据规范化。</w:t>
      </w:r>
    </w:p>
    <w:p>
      <w:pPr>
        <w:pStyle w:val="Compact"/>
        <w:numPr>
          <w:numId w:val="1004"/>
          <w:ilvl w:val="1"/>
        </w:numPr>
      </w:pPr>
      <w:r>
        <w:t xml:space="preserve">首先得到哪些变量具有偏度</w:t>
      </w:r>
      <w:r>
        <w:t xml:space="preserve"> </w:t>
      </w:r>
      <w:r>
        <w:rPr>
          <w:rStyle w:val="VerbatimChar"/>
        </w:rPr>
        <w:t xml:space="preserve">python    numeric_feats = all_data.dtypes[all_data.dtypes != "object"].index    # Check the skew of all numerical features    skewed_feats = all_data[numeric_feats].apply(lambda x: skew(x.dropna())).sort_values(ascending=False)    print("\nSkew in numerical features: \n")    skewness = pd.DataFrame({'Skew' :skewed_feats})    skewness.head(10)</w:t>
      </w:r>
    </w:p>
    <w:p>
      <w:pPr>
        <w:numPr>
          <w:numId w:val="1004"/>
          <w:ilvl w:val="1"/>
        </w:numPr>
      </w:pPr>
      <w:r>
        <w:t xml:space="preserve">按序对特征进行对数变换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skewness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skewness[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(skewness)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skewed numerical features to Box Cox transform"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(skewness.shape[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scipy.special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boxcox1p</w:t>
      </w:r>
      <w:r>
        <w:br w:type="textWrapping"/>
      </w:r>
      <w:r>
        <w:rPr>
          <w:rStyle w:val="NormalTok"/>
        </w:rPr>
        <w:t xml:space="preserve">   skewed_features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skewness.index</w:t>
      </w:r>
      <w:r>
        <w:br w:type="textWrapping"/>
      </w:r>
      <w:r>
        <w:rPr>
          <w:rStyle w:val="NormalTok"/>
        </w:rPr>
        <w:t xml:space="preserve">   lam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skewed_features: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#all_data[feat] += 1</w:t>
      </w:r>
      <w:r>
        <w:br w:type="textWrapping"/>
      </w:r>
      <w:r>
        <w:rPr>
          <w:rStyle w:val="NormalTok"/>
        </w:rPr>
        <w:t xml:space="preserve">       all_data[feat]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boxcox1p(all_data[feat], lam)</w:t>
      </w:r>
      <w:r>
        <w:br w:type="textWrapping"/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#all_data[skewed_features] = np.log1p(all_data[skewed_features])</w:t>
      </w:r>
    </w:p>
    <w:p>
      <w:pPr>
        <w:pStyle w:val="Heading1"/>
      </w:pPr>
      <w:bookmarkStart w:id="36" w:name="建模"/>
      <w:r>
        <w:t xml:space="preserve">4. 建模</w:t>
      </w:r>
      <w:bookmarkEnd w:id="36"/>
    </w:p>
    <w:p>
      <w:pPr>
        <w:pStyle w:val="Heading2"/>
      </w:pPr>
      <w:bookmarkStart w:id="37" w:name="导入相关的库"/>
      <w:r>
        <w:t xml:space="preserve">4.1 导入相关的库</w:t>
      </w:r>
      <w:bookmarkEnd w:id="37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ElasticNet, Lasso,  BayesianRidge, LassoLarsIC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RandomForestRegressor,  GradientBoostingRegressor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sklearn.kernel_ridge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KernelRidge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make_pipeline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RobustScaler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sklearn.base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BaseEstimator, TransformerMixin, RegressorMixin, clone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KFold, cross_val_score, train_test_split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xgb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lightgbm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lgb</w:t>
      </w:r>
    </w:p>
    <w:p>
      <w:pPr>
        <w:pStyle w:val="Heading2"/>
      </w:pPr>
      <w:bookmarkStart w:id="38" w:name="定义交叉验证策略"/>
      <w:r>
        <w:t xml:space="preserve">4.2 定义交叉验证策略</w:t>
      </w:r>
      <w:bookmarkEnd w:id="38"/>
    </w:p>
    <w:p>
      <w:pPr>
        <w:pStyle w:val="SourceCode"/>
      </w:pPr>
      <w:r>
        <w:rPr>
          <w:rStyle w:val="CommentTok"/>
        </w:rPr>
        <w:t xml:space="preserve">#Validation function</w:t>
      </w:r>
      <w:r>
        <w:br w:type="textWrapping"/>
      </w:r>
      <w:r>
        <w:rPr>
          <w:rStyle w:val="NormalTok"/>
        </w:rPr>
        <w:t xml:space="preserve">n_folds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rmsle_cv(model):</w:t>
      </w:r>
      <w:r>
        <w:br w:type="textWrapping"/>
      </w:r>
      <w:r>
        <w:rPr>
          <w:rStyle w:val="NormalTok"/>
        </w:rPr>
        <w:t xml:space="preserve">    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KFold(n_folds,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).get_n_splits(train.values)</w:t>
      </w:r>
      <w:r>
        <w:br w:type="textWrapping"/>
      </w:r>
      <w:r>
        <w:rPr>
          <w:rStyle w:val="NormalTok"/>
        </w:rPr>
        <w:t xml:space="preserve">    rmse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cross_val_score(model, train.values, y_train,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"neg_mean_squared_error"</w:t>
      </w:r>
      <w:r>
        <w:rPr>
          <w:rStyle w:val="NormalTok"/>
        </w:rPr>
        <w:t xml:space="preserve">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注意这里为负的均方误差，所以要取负号使其为正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(rmse)</w:t>
      </w:r>
    </w:p>
    <w:p>
      <w:pPr>
        <w:pStyle w:val="Heading2"/>
      </w:pPr>
      <w:bookmarkStart w:id="39" w:name="基模型"/>
      <w:r>
        <w:t xml:space="preserve">4.3 基模型</w:t>
      </w:r>
      <w:bookmarkEnd w:id="39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Lasso 回归</w:t>
      </w:r>
      <w:r>
        <w:t xml:space="preserve"> </w:t>
      </w:r>
      <w:r>
        <w:t xml:space="preserve">lasso回归对于</w:t>
      </w:r>
      <w:r>
        <w:rPr>
          <w:b/>
        </w:rPr>
        <w:t xml:space="preserve">异常值</w:t>
      </w:r>
      <w:r>
        <w:t xml:space="preserve">特别敏感，如果希望它更加</w:t>
      </w:r>
      <w:r>
        <w:rPr>
          <w:b/>
        </w:rPr>
        <w:t xml:space="preserve">健壮</w:t>
      </w:r>
      <w:r>
        <w:t xml:space="preserve">，那么可以在pipeline中使用sklearn的</w:t>
      </w:r>
      <w:r>
        <w:rPr>
          <w:b/>
        </w:rPr>
        <w:t xml:space="preserve">Robustscaler</w:t>
      </w:r>
      <w:r>
        <w:t xml:space="preserve">方法</w:t>
      </w:r>
      <w:r>
        <w:t xml:space="preserve"> </w:t>
      </w:r>
      <w:r>
        <w:rPr>
          <w:rStyle w:val="VerbatimChar"/>
        </w:rPr>
        <w:t xml:space="preserve">lasso = make_pipeline(RobustScaler(), Lasso(alpha =0.0005, random_state=1))</w:t>
      </w:r>
    </w:p>
    <w:p>
      <w:pPr>
        <w:pStyle w:val="Compact"/>
        <w:numPr>
          <w:numId w:val="1006"/>
          <w:ilvl w:val="1"/>
        </w:numPr>
      </w:pPr>
      <w:r>
        <w:t xml:space="preserve">关于</w:t>
      </w:r>
      <w:hyperlink r:id="rId40">
        <w:r>
          <w:rPr>
            <w:rStyle w:val="Hyperlink"/>
          </w:rPr>
          <w:t xml:space="preserve">make_pipeline</w:t>
        </w:r>
      </w:hyperlink>
    </w:p>
    <w:p>
      <w:pPr>
        <w:pStyle w:val="Compact"/>
        <w:numPr>
          <w:numId w:val="1006"/>
          <w:ilvl w:val="1"/>
        </w:numPr>
      </w:pPr>
      <w:r>
        <w:t xml:space="preserve">关于</w:t>
      </w:r>
      <w:hyperlink r:id="rId41">
        <w:r>
          <w:rPr>
            <w:rStyle w:val="Hyperlink"/>
          </w:rPr>
          <w:t xml:space="preserve">RobustScaler</w:t>
        </w:r>
      </w:hyperlink>
    </w:p>
    <w:p>
      <w:pPr>
        <w:numPr>
          <w:numId w:val="1005"/>
          <w:ilvl w:val="0"/>
        </w:numPr>
      </w:pPr>
      <w:r>
        <w:rPr>
          <w:b/>
        </w:rPr>
        <w:t xml:space="preserve">弹性网络回归</w:t>
      </w:r>
      <w:r>
        <w:t xml:space="preserve"> </w:t>
      </w:r>
      <w:r>
        <w:t xml:space="preserve">同样需要对于异常值进行处理</w:t>
      </w:r>
      <w:r>
        <w:t xml:space="preserve"> </w:t>
      </w:r>
      <w:r>
        <w:rPr>
          <w:rStyle w:val="VerbatimChar"/>
        </w:rPr>
        <w:t xml:space="preserve">ENet = make_pipeline(RobustScaler(), ElasticNet(alpha=0.0005, l1_ratio=.9, random_state=3))</w:t>
      </w:r>
    </w:p>
    <w:p>
      <w:pPr>
        <w:numPr>
          <w:numId w:val="1005"/>
          <w:ilvl w:val="0"/>
        </w:numPr>
      </w:pPr>
      <w:r>
        <w:rPr>
          <w:b/>
        </w:rPr>
        <w:t xml:space="preserve">核-岭回归</w:t>
      </w:r>
      <w:r>
        <w:t xml:space="preserve">(Kernel Ridge Regression)</w:t>
      </w:r>
      <w:r>
        <w:t xml:space="preserve"> </w:t>
      </w:r>
      <w:r>
        <w:t xml:space="preserve">为什么需要引入</w:t>
      </w:r>
      <w:r>
        <w:rPr>
          <w:b/>
        </w:rPr>
        <w:t xml:space="preserve">kernel</w:t>
      </w:r>
      <w:r>
        <w:t xml:space="preserve">呢？其实，将kernel trick应用到distance-based的方法中是很直接的，</w:t>
      </w:r>
      <w:r>
        <w:t xml:space="preserve">因为kernel函数本身就是一个distance-based的函数</w:t>
      </w:r>
      <w:r>
        <w:t xml:space="preserve">。可能我们会发现，</w:t>
      </w:r>
      <w:r>
        <w:t xml:space="preserve">基于distance的方法，都会有对应的一个kernel版本的扩展</w:t>
      </w:r>
      <w:r>
        <w:t xml:space="preserve">。</w:t>
      </w:r>
      <w:r>
        <w:t xml:space="preserve"> </w:t>
      </w:r>
      <w:r>
        <w:t xml:space="preserve">此外，从实际应用来看， 因为数据可能是</w:t>
      </w:r>
      <w:r>
        <w:rPr>
          <w:b/>
        </w:rPr>
        <w:t xml:space="preserve">非线性</w:t>
      </w:r>
      <w:r>
        <w:t xml:space="preserve">的，</w:t>
      </w:r>
      <w:r>
        <w:t xml:space="preserve">单纯地假设真实数据服从线性关系，并用线性模型来回归真实的非线性数据，效果想必不会好</w:t>
      </w:r>
      <w:r>
        <w:t xml:space="preserve">。所以，引入kernel还能有一个好处，就是：引入kernel的RR，也就是KRR，能够</w:t>
      </w:r>
      <w:r>
        <w:rPr>
          <w:b/>
        </w:rPr>
        <w:t xml:space="preserve">处理非线性数据</w:t>
      </w:r>
      <w:r>
        <w:t xml:space="preserve">，即，将数据映射到某一个核空间，使得数据在这个核空间上</w:t>
      </w:r>
      <w:r>
        <w:rPr>
          <w:b/>
        </w:rPr>
        <w:t xml:space="preserve">线性可分</w:t>
      </w:r>
      <w:r>
        <w:t xml:space="preserve">。</w:t>
      </w:r>
      <w:r>
        <w:t xml:space="preserve"> </w:t>
      </w:r>
      <w:r>
        <w:rPr>
          <w:rStyle w:val="VerbatimChar"/>
        </w:rPr>
        <w:t xml:space="preserve">KRR = KernelRidge(alpha=0.6, kernel='polynomial', degree=2, coef0=2.5)</w:t>
      </w:r>
    </w:p>
    <w:p>
      <w:pPr>
        <w:numPr>
          <w:numId w:val="1005"/>
          <w:ilvl w:val="0"/>
        </w:numPr>
      </w:pPr>
      <w:r>
        <w:rPr>
          <w:b/>
        </w:rPr>
        <w:t xml:space="preserve">Gradient Boosting Regression</w:t>
      </w:r>
      <w:r>
        <w:t xml:space="preserve"> </w:t>
      </w:r>
      <w:hyperlink r:id="rId42">
        <w:r>
          <w:rPr>
            <w:rStyle w:val="Hyperlink"/>
          </w:rPr>
          <w:t xml:space="preserve">什么是huber损失？</w:t>
        </w:r>
      </w:hyperlink>
      <w:r>
        <w:t xml:space="preserve"> </w:t>
      </w:r>
      <w:r>
        <w:t xml:space="preserve">使用huber损失会使得模型对于异常值更加的健壮</w:t>
      </w:r>
    </w:p>
    <w:p>
      <w:pPr>
        <w:numPr>
          <w:numId w:val="1005"/>
          <w:ilvl w:val="0"/>
        </w:numPr>
      </w:pPr>
      <w:r>
        <w:rPr>
          <w:b/>
        </w:rPr>
        <w:t xml:space="preserve">XGBoost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model_xgb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xgb.XGBRegressor(colsample_bytree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0.4603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0.0468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min_child_weight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1.7817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reg_alpha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0.4640</w:t>
      </w:r>
      <w:r>
        <w:rPr>
          <w:rStyle w:val="NormalTok"/>
        </w:rPr>
        <w:t xml:space="preserve">, reg_lambda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0.8571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subsample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0.5213</w:t>
      </w:r>
      <w:r>
        <w:rPr>
          <w:rStyle w:val="NormalTok"/>
        </w:rPr>
        <w:t xml:space="preserve">, silent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random_state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nthread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numPr>
          <w:numId w:val="1005"/>
          <w:ilvl w:val="0"/>
        </w:numPr>
      </w:pPr>
      <w:r>
        <w:rPr>
          <w:b/>
        </w:rPr>
        <w:t xml:space="preserve">LightGBM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model_lgb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lgb.LGBMRegressor(objective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'regression'</w:t>
      </w:r>
      <w:r>
        <w:rPr>
          <w:rStyle w:val="NormalTok"/>
        </w:rPr>
        <w:t xml:space="preserve">,num_leaves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max_bin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bagging_fraction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bagging_freq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feature_fraction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0.2319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feature_fraction_seed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bagging_seed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min_data_in_leaf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min_sum_hessian_in_leaf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基础模型的表现"/>
      <w:r>
        <w:t xml:space="preserve">4.4 基础模型的表现</w:t>
      </w:r>
      <w:bookmarkEnd w:id="43"/>
    </w:p>
    <w:p>
      <w:pPr>
        <w:pStyle w:val="FirstParagraph"/>
      </w:pPr>
      <w:r>
        <w:t xml:space="preserve">在交叉验证的策略下查看每个基础模型的表现状况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rmsle_cv(lasso)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Lasso score: </w:t>
      </w:r>
      <w:r>
        <w:rPr>
          <w:rStyle w:val="SpecialCharTok"/>
        </w:rPr>
        <w:t xml:space="preserve">{:.4f}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{:.4f}</w:t>
      </w:r>
      <w:r>
        <w:rPr>
          <w:rStyle w:val="StringTok"/>
        </w:rPr>
        <w:t xml:space="preserve">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(score.mean(), score.std()))</w:t>
      </w:r>
    </w:p>
    <w:p>
      <w:pPr>
        <w:pStyle w:val="Heading2"/>
      </w:pPr>
      <w:bookmarkStart w:id="44" w:name="stacking-model"/>
      <w:r>
        <w:t xml:space="preserve">4.5 stacking model</w:t>
      </w:r>
      <w:bookmarkEnd w:id="44"/>
    </w:p>
    <w:p>
      <w:pPr>
        <w:pStyle w:val="Heading3"/>
      </w:pPr>
      <w:bookmarkStart w:id="45" w:name="平均基模型"/>
      <w:r>
        <w:t xml:space="preserve">4.5.1 平均基模型</w:t>
      </w:r>
      <w:bookmarkEnd w:id="4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AveragingModels(BaseEstimator, RegressorMixin, TransformerMixin):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define clones of the original models to fit the data 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[clone(x)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 cloned base models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.models_:</w:t>
      </w:r>
      <w:r>
        <w:br w:type="textWrapping"/>
      </w:r>
      <w:r>
        <w:rPr>
          <w:rStyle w:val="NormalTok"/>
        </w:rPr>
        <w:t xml:space="preserve">            model.fit(X, y)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#Now we do the predictions for cloned models and average them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 w:type="textWrapping"/>
      </w:r>
      <w:r>
        <w:rPr>
          <w:rStyle w:val="NormalTok"/>
        </w:rPr>
        <w:t xml:space="preserve">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np.column_stack([</w:t>
      </w:r>
      <w:r>
        <w:br w:type="textWrapping"/>
      </w:r>
      <w:r>
        <w:rPr>
          <w:rStyle w:val="NormalTok"/>
        </w:rPr>
        <w:t xml:space="preserve">            model.predict(X)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.models_</w:t>
      </w:r>
      <w:r>
        <w:br w:type="textWrapping"/>
      </w:r>
      <w:r>
        <w:rPr>
          <w:rStyle w:val="NormalTok"/>
        </w:rPr>
        <w:t xml:space="preserve">        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np.mean(predictions,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每个模型都会被训练到，最终取他们的平均预测结果作为最终的结果输出。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40" Target="https://blog.csdn.net/elma_tww/article/details/88427695" TargetMode="External" /><Relationship Type="http://schemas.openxmlformats.org/officeDocument/2006/relationships/hyperlink" Id="rId41" Target="https://scikit-learn.org.cn/view/751.html" TargetMode="External" /><Relationship Type="http://schemas.openxmlformats.org/officeDocument/2006/relationships/hyperlink" Id="rId21" Target="https://www.kaggle.com/apapiu/regularized-linear-models" TargetMode="External" /><Relationship Type="http://schemas.openxmlformats.org/officeDocument/2006/relationships/hyperlink" Id="rId42" Target="https://zhuanlan.zhihu.com/p/358103958" TargetMode="External" /><Relationship Type="http://schemas.openxmlformats.org/officeDocument/2006/relationships/hyperlink" Id="rId20" Target="stack_regression%20&#38405;&#35835;&#31508;&#35760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log.csdn.net/elma_tww/article/details/88427695" TargetMode="External" /><Relationship Type="http://schemas.openxmlformats.org/officeDocument/2006/relationships/hyperlink" Id="rId41" Target="https://scikit-learn.org.cn/view/751.html" TargetMode="External" /><Relationship Type="http://schemas.openxmlformats.org/officeDocument/2006/relationships/hyperlink" Id="rId21" Target="https://www.kaggle.com/apapiu/regularized-linear-models" TargetMode="External" /><Relationship Type="http://schemas.openxmlformats.org/officeDocument/2006/relationships/hyperlink" Id="rId42" Target="https://zhuanlan.zhihu.com/p/358103958" TargetMode="External" /><Relationship Type="http://schemas.openxmlformats.org/officeDocument/2006/relationships/hyperlink" Id="rId20" Target="stack_regression%20&#38405;&#35835;&#31508;&#35760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2023-05-07T15:32:30Z</dcterms:created>
  <dcterms:modified xsi:type="dcterms:W3CDTF">2023-05-07T15:32:30Z</dcterms:modified>
</cp:coreProperties>
</file>