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B9E2" w14:textId="77777777" w:rsidR="00A9682E" w:rsidRDefault="00C54C7D">
      <w:pPr>
        <w:rPr>
          <w:b/>
          <w:sz w:val="30"/>
          <w:szCs w:val="30"/>
        </w:rPr>
      </w:pPr>
      <w:r>
        <w:rPr>
          <w:b/>
          <w:sz w:val="30"/>
          <w:szCs w:val="30"/>
        </w:rPr>
        <w:t>CS505 HW 3 Submission template</w:t>
      </w:r>
    </w:p>
    <w:p w14:paraId="1544C049" w14:textId="77777777" w:rsidR="00A9682E" w:rsidRDefault="00A9682E"/>
    <w:p w14:paraId="0991784E" w14:textId="41CC4374" w:rsidR="00A9682E" w:rsidRDefault="00C54C7D">
      <w:r>
        <w:t>Collaboration statement: I collaborated with…</w:t>
      </w:r>
    </w:p>
    <w:p w14:paraId="2CC0FC43" w14:textId="77B9A60B" w:rsidR="00A9682E" w:rsidRDefault="00C54C7D">
      <w:r>
        <w:t xml:space="preserve">Link to Code: </w:t>
      </w:r>
      <w:hyperlink r:id="rId5" w:history="1">
        <w:r w:rsidR="00020956" w:rsidRPr="00D07C95">
          <w:rPr>
            <w:rStyle w:val="Hyperlink"/>
          </w:rPr>
          <w:t>https://drive.google.com/drive/folders/1PtKBx6Z0HI6wDonJ-EgbTTEYii8-V7kQ</w:t>
        </w:r>
      </w:hyperlink>
      <w:r w:rsidR="00020956">
        <w:t xml:space="preserve"> </w:t>
      </w:r>
    </w:p>
    <w:p w14:paraId="029A6B76" w14:textId="77777777" w:rsidR="00A9682E" w:rsidRDefault="00A9682E"/>
    <w:p w14:paraId="79194E87" w14:textId="77777777" w:rsidR="00A9682E" w:rsidRDefault="00C54C7D">
      <w:pPr>
        <w:rPr>
          <w:b/>
        </w:rPr>
      </w:pPr>
      <w:r>
        <w:rPr>
          <w:b/>
        </w:rPr>
        <w:t>Problem 1 (65 pts)</w:t>
      </w:r>
    </w:p>
    <w:p w14:paraId="5AE687E1" w14:textId="77777777" w:rsidR="00A9682E" w:rsidRDefault="00A9682E">
      <w:pPr>
        <w:rPr>
          <w:b/>
        </w:rPr>
      </w:pPr>
    </w:p>
    <w:p w14:paraId="58F7B6CD" w14:textId="77777777" w:rsidR="00A9682E" w:rsidRDefault="00C54C7D">
      <w:pPr>
        <w:numPr>
          <w:ilvl w:val="0"/>
          <w:numId w:val="1"/>
        </w:numPr>
      </w:pPr>
      <w:r>
        <w:t>(</w:t>
      </w:r>
      <w:r>
        <w:rPr>
          <w:b/>
        </w:rPr>
        <w:t>5 pts</w:t>
      </w:r>
      <w:r>
        <w:t>) Attach visualization below:</w:t>
      </w:r>
    </w:p>
    <w:p w14:paraId="322CBE2D" w14:textId="77777777" w:rsidR="00A9682E" w:rsidRDefault="00A9682E"/>
    <w:p w14:paraId="798886CE" w14:textId="3B5FE78C" w:rsidR="00A9682E" w:rsidRDefault="00020956">
      <w:r>
        <w:rPr>
          <w:noProof/>
        </w:rPr>
        <w:drawing>
          <wp:inline distT="0" distB="0" distL="0" distR="0" wp14:anchorId="6942BC40" wp14:editId="51ED2203">
            <wp:extent cx="5943600" cy="2964815"/>
            <wp:effectExtent l="0" t="0" r="0" b="698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943600" cy="2964815"/>
                    </a:xfrm>
                    <a:prstGeom prst="rect">
                      <a:avLst/>
                    </a:prstGeom>
                  </pic:spPr>
                </pic:pic>
              </a:graphicData>
            </a:graphic>
          </wp:inline>
        </w:drawing>
      </w:r>
    </w:p>
    <w:p w14:paraId="0CE98388" w14:textId="77777777" w:rsidR="00A9682E" w:rsidRDefault="00A9682E"/>
    <w:p w14:paraId="7567A98E" w14:textId="77777777" w:rsidR="00A9682E" w:rsidRDefault="00A9682E">
      <w:pPr>
        <w:ind w:left="720"/>
      </w:pPr>
    </w:p>
    <w:p w14:paraId="24E0B2C9" w14:textId="77777777" w:rsidR="00A9682E" w:rsidRDefault="00C54C7D">
      <w:pPr>
        <w:numPr>
          <w:ilvl w:val="0"/>
          <w:numId w:val="1"/>
        </w:numPr>
      </w:pPr>
      <w:r>
        <w:t>(</w:t>
      </w:r>
      <w:r>
        <w:rPr>
          <w:b/>
        </w:rPr>
        <w:t>1 pt</w:t>
      </w:r>
      <w:r>
        <w:t>) What plays are similar to each other? …</w:t>
      </w:r>
    </w:p>
    <w:p w14:paraId="5B3788C8" w14:textId="77777777" w:rsidR="00A9682E" w:rsidRDefault="00A9682E"/>
    <w:p w14:paraId="7C875099" w14:textId="77777777" w:rsidR="00A9682E" w:rsidRDefault="00C54C7D">
      <w:r>
        <w:tab/>
        <w:t>(</w:t>
      </w:r>
      <w:r>
        <w:rPr>
          <w:b/>
        </w:rPr>
        <w:t>1 pt</w:t>
      </w:r>
      <w:r>
        <w:t>) Does the visualization match the grouping of Shakespeare’s plays? …</w:t>
      </w:r>
    </w:p>
    <w:p w14:paraId="6E2BE5A8" w14:textId="77777777" w:rsidR="00A9682E" w:rsidRDefault="00A9682E"/>
    <w:p w14:paraId="25164369" w14:textId="718FC009" w:rsidR="00A9682E" w:rsidRDefault="00020956">
      <w:r w:rsidRPr="00020956">
        <w:t>The Henry plays are grouped together. The left side of the screen has Two Gentlemen, Comedy of Errors, Midsummer, Tempest, and Pericles all grouped, which are all comedies. Romeo and Juliet, Troilus and Cressida, Antony and Cleopatra all appear in the same general region. In general the groupings are approximately equal to the given genres.</w:t>
      </w:r>
    </w:p>
    <w:p w14:paraId="6224E3D7" w14:textId="77777777" w:rsidR="00A9682E" w:rsidRDefault="00A9682E"/>
    <w:p w14:paraId="3C45A0FF" w14:textId="77777777" w:rsidR="00A9682E" w:rsidRDefault="00C54C7D">
      <w:pPr>
        <w:numPr>
          <w:ilvl w:val="0"/>
          <w:numId w:val="1"/>
        </w:numPr>
      </w:pPr>
      <w:r>
        <w:t>(</w:t>
      </w:r>
      <w:r>
        <w:rPr>
          <w:b/>
        </w:rPr>
        <w:t>3 pts</w:t>
      </w:r>
      <w:r>
        <w:t>) Attach visualization below:</w:t>
      </w:r>
    </w:p>
    <w:p w14:paraId="563E3412" w14:textId="77777777" w:rsidR="00A9682E" w:rsidRDefault="00A9682E"/>
    <w:p w14:paraId="2B6083C9" w14:textId="53734BC2" w:rsidR="00A9682E" w:rsidRDefault="00020956">
      <w:r>
        <w:rPr>
          <w:noProof/>
        </w:rPr>
        <w:lastRenderedPageBreak/>
        <w:drawing>
          <wp:inline distT="0" distB="0" distL="0" distR="0" wp14:anchorId="092E2C12" wp14:editId="1F5BAC85">
            <wp:extent cx="5943600" cy="2909570"/>
            <wp:effectExtent l="0" t="0" r="0" b="5080"/>
            <wp:docPr id="2" name="Picture 2"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medium confidence"/>
                    <pic:cNvPicPr/>
                  </pic:nvPicPr>
                  <pic:blipFill>
                    <a:blip r:embed="rId7"/>
                    <a:stretch>
                      <a:fillRect/>
                    </a:stretch>
                  </pic:blipFill>
                  <pic:spPr>
                    <a:xfrm>
                      <a:off x="0" y="0"/>
                      <a:ext cx="5943600" cy="2909570"/>
                    </a:xfrm>
                    <a:prstGeom prst="rect">
                      <a:avLst/>
                    </a:prstGeom>
                  </pic:spPr>
                </pic:pic>
              </a:graphicData>
            </a:graphic>
          </wp:inline>
        </w:drawing>
      </w:r>
    </w:p>
    <w:p w14:paraId="30AC896A" w14:textId="77777777" w:rsidR="00A9682E" w:rsidRDefault="00A9682E"/>
    <w:p w14:paraId="1145383C" w14:textId="77777777" w:rsidR="00A9682E" w:rsidRDefault="00A9682E"/>
    <w:p w14:paraId="7757400C" w14:textId="77777777" w:rsidR="00020956" w:rsidRDefault="00C54C7D">
      <w:pPr>
        <w:numPr>
          <w:ilvl w:val="0"/>
          <w:numId w:val="1"/>
        </w:numPr>
      </w:pPr>
      <w:r>
        <w:t>(</w:t>
      </w:r>
      <w:r>
        <w:rPr>
          <w:b/>
        </w:rPr>
        <w:t>1 pt</w:t>
      </w:r>
      <w:r>
        <w:t xml:space="preserve">) Does TFIDF give you better grouping of plays? </w:t>
      </w:r>
    </w:p>
    <w:p w14:paraId="729DEB2B" w14:textId="77777777" w:rsidR="00020956" w:rsidRDefault="00020956" w:rsidP="00020956">
      <w:pPr>
        <w:ind w:left="720"/>
      </w:pPr>
    </w:p>
    <w:p w14:paraId="278B1317" w14:textId="497A4460" w:rsidR="00A9682E" w:rsidRDefault="00020956" w:rsidP="00020956">
      <w:pPr>
        <w:ind w:left="720"/>
      </w:pPr>
      <w:r w:rsidRPr="00020956">
        <w:t>Apart from the outlier, the overall groupings have not changed very much from the previous section.</w:t>
      </w:r>
    </w:p>
    <w:p w14:paraId="1D68232A" w14:textId="77777777" w:rsidR="00A9682E" w:rsidRDefault="00A9682E">
      <w:pPr>
        <w:ind w:left="720"/>
      </w:pPr>
    </w:p>
    <w:p w14:paraId="3F19B283" w14:textId="087DD583" w:rsidR="00A9682E" w:rsidRDefault="00C54C7D">
      <w:pPr>
        <w:ind w:left="720"/>
      </w:pPr>
      <w:r>
        <w:t>(</w:t>
      </w:r>
      <w:r>
        <w:rPr>
          <w:b/>
        </w:rPr>
        <w:t>1 pt</w:t>
      </w:r>
      <w:r>
        <w:t xml:space="preserve">) Why do you think so? </w:t>
      </w:r>
    </w:p>
    <w:p w14:paraId="5E74A5A8" w14:textId="000CF10B" w:rsidR="002A7A02" w:rsidRDefault="002A7A02">
      <w:pPr>
        <w:ind w:left="720"/>
      </w:pPr>
      <w:r>
        <w:t>If the usage of certain common words such as “the” and “and” is consistent across plays, then using Tf-idf shouldn’t have a massive impact on the groupings.</w:t>
      </w:r>
    </w:p>
    <w:p w14:paraId="57E22487" w14:textId="77777777" w:rsidR="00A9682E" w:rsidRDefault="00A9682E">
      <w:pPr>
        <w:ind w:left="720"/>
      </w:pPr>
    </w:p>
    <w:p w14:paraId="19A04030" w14:textId="77777777" w:rsidR="00A9682E" w:rsidRDefault="00A9682E">
      <w:pPr>
        <w:ind w:left="720"/>
      </w:pPr>
    </w:p>
    <w:p w14:paraId="33CB2F8E" w14:textId="77777777" w:rsidR="00A9682E" w:rsidRDefault="00A9682E">
      <w:pPr>
        <w:ind w:left="720"/>
      </w:pPr>
    </w:p>
    <w:p w14:paraId="14EC2451" w14:textId="02C01AB8" w:rsidR="00A9682E" w:rsidRDefault="00C54C7D">
      <w:pPr>
        <w:numPr>
          <w:ilvl w:val="0"/>
          <w:numId w:val="1"/>
        </w:numPr>
      </w:pPr>
      <w:r>
        <w:t>(</w:t>
      </w:r>
      <w:r>
        <w:rPr>
          <w:b/>
        </w:rPr>
        <w:t>4 pts</w:t>
      </w:r>
      <w:r>
        <w:t xml:space="preserve">) Average pairwise cosine-similarity between comedies: </w:t>
      </w:r>
      <w:r w:rsidR="00166F00">
        <w:t>95.3%</w:t>
      </w:r>
    </w:p>
    <w:p w14:paraId="423A0713" w14:textId="77777777" w:rsidR="00A9682E" w:rsidRDefault="00A9682E"/>
    <w:p w14:paraId="472E40F7" w14:textId="4E942AE6" w:rsidR="00A9682E" w:rsidRDefault="00C54C7D">
      <w:pPr>
        <w:numPr>
          <w:ilvl w:val="0"/>
          <w:numId w:val="1"/>
        </w:numPr>
      </w:pPr>
      <w:r>
        <w:t>(</w:t>
      </w:r>
      <w:r>
        <w:rPr>
          <w:b/>
        </w:rPr>
        <w:t>2 pts</w:t>
      </w:r>
      <w:r>
        <w:t xml:space="preserve">) Average pairwise cosine-similarity between histories: </w:t>
      </w:r>
      <w:r w:rsidR="00E40238">
        <w:t>95.7%</w:t>
      </w:r>
    </w:p>
    <w:p w14:paraId="547F0E22" w14:textId="77777777" w:rsidR="00A9682E" w:rsidRDefault="00A9682E">
      <w:pPr>
        <w:ind w:left="720"/>
      </w:pPr>
    </w:p>
    <w:p w14:paraId="294E165B" w14:textId="2B749046" w:rsidR="00A9682E" w:rsidRDefault="00C54C7D">
      <w:pPr>
        <w:ind w:left="720"/>
      </w:pPr>
      <w:r>
        <w:t>(</w:t>
      </w:r>
      <w:r>
        <w:rPr>
          <w:b/>
        </w:rPr>
        <w:t>2 pts</w:t>
      </w:r>
      <w:r>
        <w:t xml:space="preserve">) Average pairwise cosine-similarity between tragedies: </w:t>
      </w:r>
      <w:r w:rsidR="00E40238">
        <w:t>95.2%</w:t>
      </w:r>
    </w:p>
    <w:p w14:paraId="33BC5908" w14:textId="77777777" w:rsidR="00A9682E" w:rsidRDefault="00A9682E">
      <w:pPr>
        <w:ind w:left="720"/>
      </w:pPr>
    </w:p>
    <w:p w14:paraId="5BB055AE" w14:textId="605BA480" w:rsidR="00A9682E" w:rsidRDefault="00C54C7D">
      <w:pPr>
        <w:numPr>
          <w:ilvl w:val="0"/>
          <w:numId w:val="1"/>
        </w:numPr>
      </w:pPr>
      <w:r>
        <w:t>(</w:t>
      </w:r>
      <w:r>
        <w:rPr>
          <w:b/>
        </w:rPr>
        <w:t>2 pts</w:t>
      </w:r>
      <w:r>
        <w:t xml:space="preserve">) Average pairwise cosine-similarity between comedies and histories: </w:t>
      </w:r>
      <w:r w:rsidR="00E40238">
        <w:t>92.5%</w:t>
      </w:r>
    </w:p>
    <w:p w14:paraId="16D3E2E2" w14:textId="77777777" w:rsidR="00A9682E" w:rsidRDefault="00C54C7D">
      <w:r>
        <w:tab/>
      </w:r>
    </w:p>
    <w:p w14:paraId="59B3B671" w14:textId="36E3B2CE" w:rsidR="00A9682E" w:rsidRDefault="00C54C7D">
      <w:r>
        <w:tab/>
        <w:t>(</w:t>
      </w:r>
      <w:r>
        <w:rPr>
          <w:b/>
        </w:rPr>
        <w:t>2 pts</w:t>
      </w:r>
      <w:r>
        <w:t xml:space="preserve">) Average pairwise cosine-similarity between comedies and tragedies: </w:t>
      </w:r>
      <w:r w:rsidR="00E40238">
        <w:t>94.6%</w:t>
      </w:r>
    </w:p>
    <w:p w14:paraId="5E6AEBAF" w14:textId="77777777" w:rsidR="00A9682E" w:rsidRDefault="00A9682E"/>
    <w:p w14:paraId="46E08239" w14:textId="1222B814" w:rsidR="00A9682E" w:rsidRDefault="00C54C7D">
      <w:r>
        <w:tab/>
        <w:t>(</w:t>
      </w:r>
      <w:r>
        <w:rPr>
          <w:b/>
        </w:rPr>
        <w:t>2 pts</w:t>
      </w:r>
      <w:r>
        <w:t xml:space="preserve">) Average pairwise cosine-similarity between histories and tragedies: </w:t>
      </w:r>
      <w:r w:rsidR="00E40238">
        <w:t>94.2%</w:t>
      </w:r>
    </w:p>
    <w:p w14:paraId="2DF0A2E5" w14:textId="77777777" w:rsidR="00A9682E" w:rsidRDefault="00A9682E"/>
    <w:p w14:paraId="03A5EB09" w14:textId="6396E4FA" w:rsidR="00A9682E" w:rsidRDefault="00C54C7D">
      <w:pPr>
        <w:numPr>
          <w:ilvl w:val="0"/>
          <w:numId w:val="1"/>
        </w:numPr>
      </w:pPr>
      <w:r>
        <w:t>(</w:t>
      </w:r>
      <w:r>
        <w:rPr>
          <w:b/>
        </w:rPr>
        <w:t>4 pts</w:t>
      </w:r>
      <w:r>
        <w:t xml:space="preserve">) Average pairwise cosine-similarity between comedies: </w:t>
      </w:r>
      <w:r w:rsidR="00E40238">
        <w:t>94.6%</w:t>
      </w:r>
    </w:p>
    <w:p w14:paraId="0F366275" w14:textId="77777777" w:rsidR="00A9682E" w:rsidRDefault="00A9682E"/>
    <w:p w14:paraId="346BE019" w14:textId="52793AE4" w:rsidR="00A9682E" w:rsidRDefault="00C54C7D">
      <w:pPr>
        <w:numPr>
          <w:ilvl w:val="0"/>
          <w:numId w:val="1"/>
        </w:numPr>
      </w:pPr>
      <w:r>
        <w:t>(</w:t>
      </w:r>
      <w:r>
        <w:rPr>
          <w:b/>
        </w:rPr>
        <w:t>2 pts</w:t>
      </w:r>
      <w:r>
        <w:t xml:space="preserve">) Average pairwise cosine-similarity between histories: </w:t>
      </w:r>
      <w:r w:rsidR="00E40238">
        <w:t>94.1%</w:t>
      </w:r>
    </w:p>
    <w:p w14:paraId="2980DE66" w14:textId="77777777" w:rsidR="00A9682E" w:rsidRDefault="00A9682E">
      <w:pPr>
        <w:ind w:left="720"/>
      </w:pPr>
    </w:p>
    <w:p w14:paraId="4FE0B530" w14:textId="1E2ABAC6" w:rsidR="00A9682E" w:rsidRDefault="00C54C7D">
      <w:pPr>
        <w:ind w:left="720"/>
      </w:pPr>
      <w:r>
        <w:t>(</w:t>
      </w:r>
      <w:r>
        <w:rPr>
          <w:b/>
        </w:rPr>
        <w:t>2 pts</w:t>
      </w:r>
      <w:r>
        <w:t xml:space="preserve">) Average pairwise cosine-similarity between tragedies: </w:t>
      </w:r>
      <w:r w:rsidR="00E40238">
        <w:t>94.7%</w:t>
      </w:r>
    </w:p>
    <w:p w14:paraId="7A93CCDF" w14:textId="77777777" w:rsidR="00A9682E" w:rsidRDefault="00A9682E">
      <w:pPr>
        <w:ind w:left="720"/>
      </w:pPr>
    </w:p>
    <w:p w14:paraId="1327906F" w14:textId="344EC31D" w:rsidR="00A9682E" w:rsidRDefault="00C54C7D">
      <w:pPr>
        <w:numPr>
          <w:ilvl w:val="0"/>
          <w:numId w:val="1"/>
        </w:numPr>
      </w:pPr>
      <w:r>
        <w:t>(</w:t>
      </w:r>
      <w:r>
        <w:rPr>
          <w:b/>
        </w:rPr>
        <w:t>2 pts</w:t>
      </w:r>
      <w:r>
        <w:t xml:space="preserve">) Average pairwise cosine-similarity between comedies and histories: </w:t>
      </w:r>
      <w:r w:rsidR="00E40238">
        <w:t>94.1%</w:t>
      </w:r>
    </w:p>
    <w:p w14:paraId="6FDCAAE4" w14:textId="77777777" w:rsidR="00A9682E" w:rsidRDefault="00C54C7D">
      <w:r>
        <w:tab/>
      </w:r>
    </w:p>
    <w:p w14:paraId="7F94F259" w14:textId="39B877BA" w:rsidR="00A9682E" w:rsidRDefault="00C54C7D">
      <w:r>
        <w:tab/>
        <w:t>(</w:t>
      </w:r>
      <w:r>
        <w:rPr>
          <w:b/>
        </w:rPr>
        <w:t>2 pts</w:t>
      </w:r>
      <w:r>
        <w:t xml:space="preserve">) Average pairwise cosine-similarity between comedies and tragedies: </w:t>
      </w:r>
      <w:r w:rsidR="00E40238">
        <w:t>94.5%</w:t>
      </w:r>
    </w:p>
    <w:p w14:paraId="1022348D" w14:textId="77777777" w:rsidR="00A9682E" w:rsidRDefault="00A9682E"/>
    <w:p w14:paraId="0B46AE36" w14:textId="58BE2A27" w:rsidR="00A9682E" w:rsidRDefault="00C54C7D">
      <w:pPr>
        <w:ind w:firstLine="720"/>
      </w:pPr>
      <w:r>
        <w:t>(</w:t>
      </w:r>
      <w:r>
        <w:rPr>
          <w:b/>
        </w:rPr>
        <w:t>2 pts</w:t>
      </w:r>
      <w:r>
        <w:t xml:space="preserve">) Average pairwise cosine-similarity between histories and tragedies: </w:t>
      </w:r>
      <w:r w:rsidR="00E40238">
        <w:t>94.1%</w:t>
      </w:r>
    </w:p>
    <w:p w14:paraId="31960ECE" w14:textId="77777777" w:rsidR="00A9682E" w:rsidRDefault="00A9682E"/>
    <w:p w14:paraId="64C2CFB9" w14:textId="5BE9178F" w:rsidR="00A9682E" w:rsidRDefault="00C54C7D">
      <w:pPr>
        <w:numPr>
          <w:ilvl w:val="0"/>
          <w:numId w:val="1"/>
        </w:numPr>
      </w:pPr>
      <w:r>
        <w:t>(</w:t>
      </w:r>
      <w:r>
        <w:rPr>
          <w:b/>
        </w:rPr>
        <w:t>4 pts</w:t>
      </w:r>
      <w:r>
        <w:t xml:space="preserve">) Average pairwise cosine-similarity between comedies: </w:t>
      </w:r>
      <w:r w:rsidR="004759F5">
        <w:t>95.1%</w:t>
      </w:r>
    </w:p>
    <w:p w14:paraId="20A7D2B6" w14:textId="77777777" w:rsidR="00A9682E" w:rsidRDefault="00A9682E"/>
    <w:p w14:paraId="614B562C" w14:textId="5C9D65F9" w:rsidR="00A9682E" w:rsidRDefault="00C54C7D">
      <w:pPr>
        <w:numPr>
          <w:ilvl w:val="0"/>
          <w:numId w:val="1"/>
        </w:numPr>
      </w:pPr>
      <w:r>
        <w:t>(</w:t>
      </w:r>
      <w:r>
        <w:rPr>
          <w:b/>
        </w:rPr>
        <w:t>2 pts</w:t>
      </w:r>
      <w:r>
        <w:t xml:space="preserve">) Average pairwise cosine-similarity between histories: </w:t>
      </w:r>
      <w:r w:rsidR="004759F5">
        <w:t>95.9%</w:t>
      </w:r>
    </w:p>
    <w:p w14:paraId="2235CFD2" w14:textId="77777777" w:rsidR="00A9682E" w:rsidRDefault="00A9682E"/>
    <w:p w14:paraId="05726C1B" w14:textId="2DE275AC" w:rsidR="00A9682E" w:rsidRDefault="00C54C7D">
      <w:r>
        <w:tab/>
        <w:t>(</w:t>
      </w:r>
      <w:r>
        <w:rPr>
          <w:b/>
        </w:rPr>
        <w:t>2 pts</w:t>
      </w:r>
      <w:r>
        <w:t xml:space="preserve">) Average pairwise cosine-similarity between tragedies: </w:t>
      </w:r>
      <w:r w:rsidR="004759F5">
        <w:t>95.8%</w:t>
      </w:r>
    </w:p>
    <w:p w14:paraId="11A9FFDC" w14:textId="77777777" w:rsidR="00A9682E" w:rsidRDefault="00A9682E"/>
    <w:p w14:paraId="41C9494D" w14:textId="72A83DDD" w:rsidR="00A9682E" w:rsidRDefault="00C54C7D">
      <w:pPr>
        <w:numPr>
          <w:ilvl w:val="0"/>
          <w:numId w:val="1"/>
        </w:numPr>
      </w:pPr>
      <w:r>
        <w:t>(</w:t>
      </w:r>
      <w:r>
        <w:rPr>
          <w:b/>
        </w:rPr>
        <w:t>2 pts</w:t>
      </w:r>
      <w:r>
        <w:t xml:space="preserve">) Average pairwise cosine-similarity between comedies and histories: </w:t>
      </w:r>
      <w:r w:rsidR="004759F5">
        <w:t>92.2%</w:t>
      </w:r>
    </w:p>
    <w:p w14:paraId="620DF985" w14:textId="77777777" w:rsidR="00A9682E" w:rsidRDefault="00C54C7D">
      <w:r>
        <w:tab/>
      </w:r>
    </w:p>
    <w:p w14:paraId="4D2A4865" w14:textId="6E6EF0D5" w:rsidR="00A9682E" w:rsidRDefault="00C54C7D">
      <w:r>
        <w:tab/>
        <w:t>(</w:t>
      </w:r>
      <w:r>
        <w:rPr>
          <w:b/>
        </w:rPr>
        <w:t>2 pts</w:t>
      </w:r>
      <w:r>
        <w:t xml:space="preserve">) Average pairwise cosine-similarity between comedies and tragedies: </w:t>
      </w:r>
      <w:r w:rsidR="004759F5">
        <w:t>94.5%</w:t>
      </w:r>
    </w:p>
    <w:p w14:paraId="6A2825CD" w14:textId="77777777" w:rsidR="00A9682E" w:rsidRDefault="00A9682E"/>
    <w:p w14:paraId="213F24E2" w14:textId="08E33B81" w:rsidR="00A9682E" w:rsidRDefault="00C54C7D">
      <w:pPr>
        <w:ind w:firstLine="720"/>
      </w:pPr>
      <w:r>
        <w:t>(</w:t>
      </w:r>
      <w:r>
        <w:rPr>
          <w:b/>
        </w:rPr>
        <w:t>2 pts</w:t>
      </w:r>
      <w:r>
        <w:t xml:space="preserve">) Average pairwise cosine-similarity between histories and tragedies: </w:t>
      </w:r>
      <w:r w:rsidR="004759F5">
        <w:t>93.7%</w:t>
      </w:r>
    </w:p>
    <w:p w14:paraId="0E76ABCD" w14:textId="77777777" w:rsidR="00A9682E" w:rsidRDefault="00A9682E">
      <w:pPr>
        <w:ind w:firstLine="720"/>
      </w:pPr>
    </w:p>
    <w:p w14:paraId="79A985B3" w14:textId="3C32990A" w:rsidR="00A9682E" w:rsidRDefault="00C54C7D">
      <w:pPr>
        <w:numPr>
          <w:ilvl w:val="0"/>
          <w:numId w:val="1"/>
        </w:numPr>
      </w:pPr>
      <w:r>
        <w:t>(</w:t>
      </w:r>
      <w:r>
        <w:rPr>
          <w:b/>
        </w:rPr>
        <w:t>1 pt</w:t>
      </w:r>
      <w:r>
        <w:t xml:space="preserve">) Which vector representation (word-word counts vs. gensim vs. LABSE) gives the best measure of similarities between plays of similar genre vs. different genres? </w:t>
      </w:r>
      <w:r w:rsidR="004759F5">
        <w:t>LABSE</w:t>
      </w:r>
    </w:p>
    <w:p w14:paraId="777B2700" w14:textId="731B58B9" w:rsidR="00A9682E" w:rsidRDefault="00C54C7D">
      <w:pPr>
        <w:ind w:left="720"/>
      </w:pPr>
      <w:r>
        <w:t>(</w:t>
      </w:r>
      <w:r>
        <w:rPr>
          <w:b/>
        </w:rPr>
        <w:t>1 pt</w:t>
      </w:r>
      <w:r>
        <w:t xml:space="preserve">) Why do you think so? </w:t>
      </w:r>
    </w:p>
    <w:p w14:paraId="7B2793F6" w14:textId="77777777" w:rsidR="004759F5" w:rsidRDefault="004759F5">
      <w:pPr>
        <w:ind w:left="720"/>
      </w:pPr>
    </w:p>
    <w:p w14:paraId="4EF0C95B" w14:textId="65651D21" w:rsidR="004759F5" w:rsidRDefault="004759F5">
      <w:pPr>
        <w:ind w:left="720"/>
      </w:pPr>
      <w:r w:rsidRPr="004759F5">
        <w:t>LABSE gives the best measures of similarities, probably because it can embed entire sentences and is therefore able to gain more context for each embedding.</w:t>
      </w:r>
    </w:p>
    <w:p w14:paraId="4A941852" w14:textId="77777777" w:rsidR="00A9682E" w:rsidRDefault="00A9682E">
      <w:pPr>
        <w:ind w:left="720"/>
      </w:pPr>
    </w:p>
    <w:p w14:paraId="2E75DC3B" w14:textId="77777777" w:rsidR="00A9682E" w:rsidRDefault="00A9682E"/>
    <w:p w14:paraId="7A8E801F" w14:textId="77777777" w:rsidR="00A9682E" w:rsidRDefault="00C54C7D">
      <w:pPr>
        <w:numPr>
          <w:ilvl w:val="0"/>
          <w:numId w:val="1"/>
        </w:numPr>
      </w:pPr>
      <w:r>
        <w:t>(</w:t>
      </w:r>
      <w:r>
        <w:rPr>
          <w:b/>
        </w:rPr>
        <w:t>4 pts</w:t>
      </w:r>
      <w:r>
        <w:t>) Attach visualization below:</w:t>
      </w:r>
    </w:p>
    <w:p w14:paraId="47D62A69" w14:textId="77777777" w:rsidR="00A9682E" w:rsidRDefault="00A9682E"/>
    <w:p w14:paraId="7E25CF70" w14:textId="71426470" w:rsidR="00A9682E" w:rsidRDefault="004759F5">
      <w:r>
        <w:rPr>
          <w:noProof/>
        </w:rPr>
        <w:lastRenderedPageBreak/>
        <w:drawing>
          <wp:inline distT="0" distB="0" distL="0" distR="0" wp14:anchorId="1B1415B3" wp14:editId="6760A2E0">
            <wp:extent cx="6452016" cy="3279775"/>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464637" cy="3286191"/>
                    </a:xfrm>
                    <a:prstGeom prst="rect">
                      <a:avLst/>
                    </a:prstGeom>
                  </pic:spPr>
                </pic:pic>
              </a:graphicData>
            </a:graphic>
          </wp:inline>
        </w:drawing>
      </w:r>
    </w:p>
    <w:p w14:paraId="6DB6FF13" w14:textId="77777777" w:rsidR="00A9682E" w:rsidRDefault="00A9682E"/>
    <w:p w14:paraId="119FD272" w14:textId="77777777" w:rsidR="004759F5" w:rsidRDefault="00C54C7D">
      <w:pPr>
        <w:numPr>
          <w:ilvl w:val="0"/>
          <w:numId w:val="1"/>
        </w:numPr>
      </w:pPr>
      <w:r>
        <w:t>(</w:t>
      </w:r>
      <w:r>
        <w:rPr>
          <w:b/>
        </w:rPr>
        <w:t>1 pt</w:t>
      </w:r>
      <w:r>
        <w:t xml:space="preserve">) Insight 1: </w:t>
      </w:r>
    </w:p>
    <w:p w14:paraId="2064670D" w14:textId="3B591AC2" w:rsidR="00A9682E" w:rsidRDefault="004759F5" w:rsidP="004759F5">
      <w:pPr>
        <w:ind w:left="720"/>
      </w:pPr>
      <w:r w:rsidRPr="004759F5">
        <w:t>Greek and Roman characters like Gower, Ulysses, Cominius, Sicinius, Mascius, Octavius Caesar are grouped together.</w:t>
      </w:r>
    </w:p>
    <w:p w14:paraId="646458EB" w14:textId="77777777" w:rsidR="004759F5" w:rsidRDefault="004759F5" w:rsidP="004759F5">
      <w:pPr>
        <w:ind w:left="720"/>
      </w:pPr>
    </w:p>
    <w:p w14:paraId="46D22DF9" w14:textId="77777777" w:rsidR="00A9682E" w:rsidRDefault="00C54C7D">
      <w:r>
        <w:tab/>
        <w:t>(</w:t>
      </w:r>
      <w:r>
        <w:rPr>
          <w:b/>
        </w:rPr>
        <w:t>1.5 pts</w:t>
      </w:r>
      <w:r>
        <w:t>) Explanation/visualization for insight 1:</w:t>
      </w:r>
    </w:p>
    <w:p w14:paraId="083A718B" w14:textId="77F84D13" w:rsidR="00A9682E" w:rsidRDefault="004759F5">
      <w:r>
        <w:tab/>
        <w:t>These characters speak with much of the same vocabulary and appear in similar plays. They form a cluster in the top center of the graph.</w:t>
      </w:r>
    </w:p>
    <w:p w14:paraId="45228AEE" w14:textId="77777777" w:rsidR="00A9682E" w:rsidRDefault="00A9682E"/>
    <w:p w14:paraId="4641ACF2" w14:textId="77777777" w:rsidR="00A9682E" w:rsidRDefault="00A9682E"/>
    <w:p w14:paraId="60948FF0" w14:textId="77777777" w:rsidR="00A9682E" w:rsidRDefault="00A9682E"/>
    <w:p w14:paraId="710A52CE" w14:textId="77777777" w:rsidR="004759F5" w:rsidRDefault="00C54C7D">
      <w:r>
        <w:tab/>
        <w:t>(</w:t>
      </w:r>
      <w:r>
        <w:rPr>
          <w:b/>
        </w:rPr>
        <w:t>1 pt</w:t>
      </w:r>
      <w:r>
        <w:t>) Insight 2:</w:t>
      </w:r>
      <w:r w:rsidR="004759F5" w:rsidRPr="004759F5">
        <w:t xml:space="preserve"> </w:t>
      </w:r>
    </w:p>
    <w:p w14:paraId="3E62C3BA" w14:textId="611B57F6" w:rsidR="00A9682E" w:rsidRDefault="004759F5">
      <w:r w:rsidRPr="004759F5">
        <w:t>Another interesting group is in the bottom of the chart where a number of female characters have been grouped.</w:t>
      </w:r>
    </w:p>
    <w:p w14:paraId="6DFB92BB" w14:textId="77777777" w:rsidR="00A9682E" w:rsidRDefault="00C54C7D">
      <w:r>
        <w:tab/>
        <w:t>(</w:t>
      </w:r>
      <w:r>
        <w:rPr>
          <w:b/>
        </w:rPr>
        <w:t>1.5 pts)</w:t>
      </w:r>
      <w:r>
        <w:t xml:space="preserve"> Explanation/visualization for insight 2:</w:t>
      </w:r>
    </w:p>
    <w:p w14:paraId="6738F9CE" w14:textId="77777777" w:rsidR="00A9682E" w:rsidRDefault="00A9682E"/>
    <w:p w14:paraId="0FD44701" w14:textId="24A8638F" w:rsidR="00A9682E" w:rsidRDefault="00B07B87">
      <w:r>
        <w:t>Again, these female characters most likely use words that distinguish them from male characters. Romeo and Juliet appear very near each other, as we might expect since they speak about the same themes and are the central characters of the same play.</w:t>
      </w:r>
    </w:p>
    <w:p w14:paraId="5DB4ABCE" w14:textId="77777777" w:rsidR="00A9682E" w:rsidRDefault="00A9682E"/>
    <w:p w14:paraId="772FF1BF" w14:textId="77777777" w:rsidR="00A9682E" w:rsidRDefault="00A9682E"/>
    <w:p w14:paraId="055A2C85" w14:textId="77777777" w:rsidR="00A9682E" w:rsidRDefault="00A9682E">
      <w:pPr>
        <w:ind w:firstLine="720"/>
      </w:pPr>
    </w:p>
    <w:p w14:paraId="6F6A8ECE" w14:textId="77777777" w:rsidR="00A9682E" w:rsidRDefault="00C54C7D">
      <w:pPr>
        <w:ind w:firstLine="720"/>
      </w:pPr>
      <w:r>
        <w:br/>
      </w:r>
      <w:r>
        <w:br/>
      </w:r>
      <w:r>
        <w:br/>
      </w:r>
      <w:r>
        <w:lastRenderedPageBreak/>
        <w:br/>
      </w:r>
    </w:p>
    <w:p w14:paraId="65F56048" w14:textId="77777777" w:rsidR="00A9682E" w:rsidRDefault="00A9682E"/>
    <w:p w14:paraId="117B9648" w14:textId="77777777" w:rsidR="00A9682E" w:rsidRDefault="00A9682E"/>
    <w:p w14:paraId="4D40FFC1" w14:textId="77777777" w:rsidR="00A9682E" w:rsidRDefault="00C54C7D">
      <w:pPr>
        <w:rPr>
          <w:b/>
        </w:rPr>
      </w:pPr>
      <w:r>
        <w:rPr>
          <w:b/>
        </w:rPr>
        <w:t>Problem 2 (35 pts)</w:t>
      </w:r>
    </w:p>
    <w:p w14:paraId="51A06069" w14:textId="77777777" w:rsidR="00A9682E" w:rsidRDefault="00A9682E">
      <w:pPr>
        <w:rPr>
          <w:b/>
        </w:rPr>
      </w:pPr>
    </w:p>
    <w:p w14:paraId="109F790F" w14:textId="458F4B90" w:rsidR="00A9682E" w:rsidRDefault="00C54C7D">
      <w:pPr>
        <w:numPr>
          <w:ilvl w:val="0"/>
          <w:numId w:val="2"/>
        </w:numPr>
      </w:pPr>
      <w:r>
        <w:t xml:space="preserve">(1 pt) Vocabulary size (i.e., number of word types) for Shakespeare: </w:t>
      </w:r>
      <w:r w:rsidR="00B07B87">
        <w:t>19967</w:t>
      </w:r>
      <w:r>
        <w:br/>
        <w:t xml:space="preserve">(1 pt) Vocabulary size (i.e., number of word types) for Arthur Conan Doyle: </w:t>
      </w:r>
      <w:r w:rsidR="00B07B87">
        <w:t>25738</w:t>
      </w:r>
    </w:p>
    <w:p w14:paraId="50F3F0EA" w14:textId="4127F755" w:rsidR="00A9682E" w:rsidRDefault="00C54C7D">
      <w:r>
        <w:tab/>
        <w:t xml:space="preserve">(1 pt) Vocabulary size (i.e., number of word types) for Jane Austen: </w:t>
      </w:r>
      <w:r w:rsidR="00B07B87">
        <w:t>13758</w:t>
      </w:r>
    </w:p>
    <w:p w14:paraId="396E3140" w14:textId="77777777" w:rsidR="00A9682E" w:rsidRDefault="00A9682E"/>
    <w:p w14:paraId="536441D6" w14:textId="77777777" w:rsidR="00A9682E" w:rsidRDefault="00C54C7D">
      <w:pPr>
        <w:numPr>
          <w:ilvl w:val="0"/>
          <w:numId w:val="2"/>
        </w:numPr>
      </w:pPr>
      <w:r>
        <w:t>(6 pts) 0.5 pt for each row. Fill each cell in the table with the top-3 closest words to the word in the first column for each author</w:t>
      </w:r>
    </w:p>
    <w:p w14:paraId="483E8390" w14:textId="77777777" w:rsidR="00A9682E" w:rsidRDefault="00A9682E">
      <w:pPr>
        <w:ind w:left="720"/>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2265"/>
        <w:gridCol w:w="2505"/>
        <w:gridCol w:w="2805"/>
      </w:tblGrid>
      <w:tr w:rsidR="00A9682E" w14:paraId="63105036" w14:textId="77777777">
        <w:tc>
          <w:tcPr>
            <w:tcW w:w="1065" w:type="dxa"/>
            <w:shd w:val="clear" w:color="auto" w:fill="auto"/>
            <w:tcMar>
              <w:top w:w="100" w:type="dxa"/>
              <w:left w:w="100" w:type="dxa"/>
              <w:bottom w:w="100" w:type="dxa"/>
              <w:right w:w="100" w:type="dxa"/>
            </w:tcMar>
          </w:tcPr>
          <w:p w14:paraId="2149F678" w14:textId="77777777" w:rsidR="00A9682E" w:rsidRDefault="00C54C7D">
            <w:pPr>
              <w:widowControl w:val="0"/>
              <w:pBdr>
                <w:top w:val="nil"/>
                <w:left w:val="nil"/>
                <w:bottom w:val="nil"/>
                <w:right w:val="nil"/>
                <w:between w:val="nil"/>
              </w:pBdr>
              <w:spacing w:line="240" w:lineRule="auto"/>
            </w:pPr>
            <w:r>
              <w:t>word</w:t>
            </w:r>
          </w:p>
        </w:tc>
        <w:tc>
          <w:tcPr>
            <w:tcW w:w="2265" w:type="dxa"/>
            <w:shd w:val="clear" w:color="auto" w:fill="auto"/>
            <w:tcMar>
              <w:top w:w="100" w:type="dxa"/>
              <w:left w:w="100" w:type="dxa"/>
              <w:bottom w:w="100" w:type="dxa"/>
              <w:right w:w="100" w:type="dxa"/>
            </w:tcMar>
          </w:tcPr>
          <w:p w14:paraId="2D811430" w14:textId="77777777" w:rsidR="00A9682E" w:rsidRDefault="00C54C7D">
            <w:pPr>
              <w:widowControl w:val="0"/>
              <w:pBdr>
                <w:top w:val="nil"/>
                <w:left w:val="nil"/>
                <w:bottom w:val="nil"/>
                <w:right w:val="nil"/>
                <w:between w:val="nil"/>
              </w:pBdr>
              <w:spacing w:line="240" w:lineRule="auto"/>
            </w:pPr>
            <w:r>
              <w:t>Shakespeare</w:t>
            </w:r>
          </w:p>
        </w:tc>
        <w:tc>
          <w:tcPr>
            <w:tcW w:w="2505" w:type="dxa"/>
            <w:shd w:val="clear" w:color="auto" w:fill="auto"/>
            <w:tcMar>
              <w:top w:w="100" w:type="dxa"/>
              <w:left w:w="100" w:type="dxa"/>
              <w:bottom w:w="100" w:type="dxa"/>
              <w:right w:w="100" w:type="dxa"/>
            </w:tcMar>
          </w:tcPr>
          <w:p w14:paraId="4BF050ED" w14:textId="77777777" w:rsidR="00A9682E" w:rsidRDefault="00C54C7D">
            <w:pPr>
              <w:widowControl w:val="0"/>
              <w:pBdr>
                <w:top w:val="nil"/>
                <w:left w:val="nil"/>
                <w:bottom w:val="nil"/>
                <w:right w:val="nil"/>
                <w:between w:val="nil"/>
              </w:pBdr>
              <w:spacing w:line="240" w:lineRule="auto"/>
            </w:pPr>
            <w:r>
              <w:t>Arthur Conan Doyle</w:t>
            </w:r>
          </w:p>
        </w:tc>
        <w:tc>
          <w:tcPr>
            <w:tcW w:w="2805" w:type="dxa"/>
            <w:shd w:val="clear" w:color="auto" w:fill="auto"/>
            <w:tcMar>
              <w:top w:w="100" w:type="dxa"/>
              <w:left w:w="100" w:type="dxa"/>
              <w:bottom w:w="100" w:type="dxa"/>
              <w:right w:w="100" w:type="dxa"/>
            </w:tcMar>
          </w:tcPr>
          <w:p w14:paraId="5D5D659E" w14:textId="77777777" w:rsidR="00A9682E" w:rsidRDefault="00C54C7D">
            <w:pPr>
              <w:widowControl w:val="0"/>
              <w:pBdr>
                <w:top w:val="nil"/>
                <w:left w:val="nil"/>
                <w:bottom w:val="nil"/>
                <w:right w:val="nil"/>
                <w:between w:val="nil"/>
              </w:pBdr>
              <w:spacing w:line="240" w:lineRule="auto"/>
            </w:pPr>
            <w:r>
              <w:t>Jane Austen</w:t>
            </w:r>
          </w:p>
        </w:tc>
      </w:tr>
      <w:tr w:rsidR="00A9682E" w14:paraId="32F6738A" w14:textId="77777777">
        <w:tc>
          <w:tcPr>
            <w:tcW w:w="1065" w:type="dxa"/>
            <w:shd w:val="clear" w:color="auto" w:fill="auto"/>
            <w:tcMar>
              <w:top w:w="100" w:type="dxa"/>
              <w:left w:w="100" w:type="dxa"/>
              <w:bottom w:w="100" w:type="dxa"/>
              <w:right w:w="100" w:type="dxa"/>
            </w:tcMar>
          </w:tcPr>
          <w:p w14:paraId="03E22474" w14:textId="77777777" w:rsidR="00A9682E" w:rsidRDefault="00C54C7D">
            <w:pPr>
              <w:widowControl w:val="0"/>
              <w:pBdr>
                <w:top w:val="nil"/>
                <w:left w:val="nil"/>
                <w:bottom w:val="nil"/>
                <w:right w:val="nil"/>
                <w:between w:val="nil"/>
              </w:pBdr>
              <w:spacing w:line="240" w:lineRule="auto"/>
            </w:pPr>
            <w:r>
              <w:t>courage</w:t>
            </w:r>
          </w:p>
        </w:tc>
        <w:tc>
          <w:tcPr>
            <w:tcW w:w="2265" w:type="dxa"/>
            <w:shd w:val="clear" w:color="auto" w:fill="auto"/>
            <w:tcMar>
              <w:top w:w="100" w:type="dxa"/>
              <w:left w:w="100" w:type="dxa"/>
              <w:bottom w:w="100" w:type="dxa"/>
              <w:right w:w="100" w:type="dxa"/>
            </w:tcMar>
          </w:tcPr>
          <w:p w14:paraId="159D1AC9" w14:textId="16B322BB" w:rsidR="00A9682E" w:rsidRDefault="00B07B87">
            <w:pPr>
              <w:widowControl w:val="0"/>
              <w:pBdr>
                <w:top w:val="nil"/>
                <w:left w:val="nil"/>
                <w:bottom w:val="nil"/>
                <w:right w:val="nil"/>
                <w:between w:val="nil"/>
              </w:pBdr>
              <w:spacing w:line="240" w:lineRule="auto"/>
            </w:pPr>
            <w:r>
              <w:t>Amity, guilt, society</w:t>
            </w:r>
          </w:p>
        </w:tc>
        <w:tc>
          <w:tcPr>
            <w:tcW w:w="2505" w:type="dxa"/>
            <w:shd w:val="clear" w:color="auto" w:fill="auto"/>
            <w:tcMar>
              <w:top w:w="100" w:type="dxa"/>
              <w:left w:w="100" w:type="dxa"/>
              <w:bottom w:w="100" w:type="dxa"/>
              <w:right w:w="100" w:type="dxa"/>
            </w:tcMar>
          </w:tcPr>
          <w:p w14:paraId="47193DAD" w14:textId="17C88C74" w:rsidR="00A9682E" w:rsidRDefault="00B07B87">
            <w:pPr>
              <w:widowControl w:val="0"/>
              <w:pBdr>
                <w:top w:val="nil"/>
                <w:left w:val="nil"/>
                <w:bottom w:val="nil"/>
                <w:right w:val="nil"/>
                <w:between w:val="nil"/>
              </w:pBdr>
              <w:spacing w:line="240" w:lineRule="auto"/>
            </w:pPr>
            <w:r>
              <w:t>Temper, affection, pride</w:t>
            </w:r>
          </w:p>
        </w:tc>
        <w:tc>
          <w:tcPr>
            <w:tcW w:w="2805" w:type="dxa"/>
            <w:shd w:val="clear" w:color="auto" w:fill="auto"/>
            <w:tcMar>
              <w:top w:w="100" w:type="dxa"/>
              <w:left w:w="100" w:type="dxa"/>
              <w:bottom w:w="100" w:type="dxa"/>
              <w:right w:w="100" w:type="dxa"/>
            </w:tcMar>
          </w:tcPr>
          <w:p w14:paraId="2E5FF994" w14:textId="0F4C4FED" w:rsidR="00A9682E" w:rsidRDefault="00B07B87">
            <w:pPr>
              <w:widowControl w:val="0"/>
              <w:pBdr>
                <w:top w:val="nil"/>
                <w:left w:val="nil"/>
                <w:bottom w:val="nil"/>
                <w:right w:val="nil"/>
                <w:between w:val="nil"/>
              </w:pBdr>
              <w:spacing w:line="240" w:lineRule="auto"/>
            </w:pPr>
            <w:r>
              <w:t>Cease, voluntarily, mislead</w:t>
            </w:r>
          </w:p>
        </w:tc>
      </w:tr>
      <w:tr w:rsidR="00A9682E" w14:paraId="631384D2" w14:textId="77777777">
        <w:tc>
          <w:tcPr>
            <w:tcW w:w="1065" w:type="dxa"/>
            <w:shd w:val="clear" w:color="auto" w:fill="auto"/>
            <w:tcMar>
              <w:top w:w="100" w:type="dxa"/>
              <w:left w:w="100" w:type="dxa"/>
              <w:bottom w:w="100" w:type="dxa"/>
              <w:right w:w="100" w:type="dxa"/>
            </w:tcMar>
          </w:tcPr>
          <w:p w14:paraId="33BB47A1" w14:textId="77777777" w:rsidR="00A9682E" w:rsidRDefault="00C54C7D">
            <w:pPr>
              <w:widowControl w:val="0"/>
              <w:pBdr>
                <w:top w:val="nil"/>
                <w:left w:val="nil"/>
                <w:bottom w:val="nil"/>
                <w:right w:val="nil"/>
                <w:between w:val="nil"/>
              </w:pBdr>
              <w:spacing w:line="240" w:lineRule="auto"/>
            </w:pPr>
            <w:r>
              <w:t>hope</w:t>
            </w:r>
          </w:p>
        </w:tc>
        <w:tc>
          <w:tcPr>
            <w:tcW w:w="2265" w:type="dxa"/>
            <w:shd w:val="clear" w:color="auto" w:fill="auto"/>
            <w:tcMar>
              <w:top w:w="100" w:type="dxa"/>
              <w:left w:w="100" w:type="dxa"/>
              <w:bottom w:w="100" w:type="dxa"/>
              <w:right w:w="100" w:type="dxa"/>
            </w:tcMar>
          </w:tcPr>
          <w:p w14:paraId="32B7C4CE" w14:textId="154AD6CD" w:rsidR="00A9682E" w:rsidRDefault="00B07B87">
            <w:pPr>
              <w:widowControl w:val="0"/>
              <w:pBdr>
                <w:top w:val="nil"/>
                <w:left w:val="nil"/>
                <w:bottom w:val="nil"/>
                <w:right w:val="nil"/>
                <w:between w:val="nil"/>
              </w:pBdr>
              <w:spacing w:line="240" w:lineRule="auto"/>
            </w:pPr>
            <w:r>
              <w:t>Content, comfort, fate</w:t>
            </w:r>
          </w:p>
        </w:tc>
        <w:tc>
          <w:tcPr>
            <w:tcW w:w="2505" w:type="dxa"/>
            <w:shd w:val="clear" w:color="auto" w:fill="auto"/>
            <w:tcMar>
              <w:top w:w="100" w:type="dxa"/>
              <w:left w:w="100" w:type="dxa"/>
              <w:bottom w:w="100" w:type="dxa"/>
              <w:right w:w="100" w:type="dxa"/>
            </w:tcMar>
          </w:tcPr>
          <w:p w14:paraId="4F05DA18" w14:textId="1BE20EB4" w:rsidR="00A9682E" w:rsidRDefault="00B07B87">
            <w:pPr>
              <w:widowControl w:val="0"/>
              <w:pBdr>
                <w:top w:val="nil"/>
                <w:left w:val="nil"/>
                <w:bottom w:val="nil"/>
                <w:right w:val="nil"/>
                <w:between w:val="nil"/>
              </w:pBdr>
              <w:spacing w:line="240" w:lineRule="auto"/>
            </w:pPr>
            <w:r>
              <w:t>Promise, trouble, help</w:t>
            </w:r>
          </w:p>
        </w:tc>
        <w:tc>
          <w:tcPr>
            <w:tcW w:w="2805" w:type="dxa"/>
            <w:shd w:val="clear" w:color="auto" w:fill="auto"/>
            <w:tcMar>
              <w:top w:w="100" w:type="dxa"/>
              <w:left w:w="100" w:type="dxa"/>
              <w:bottom w:w="100" w:type="dxa"/>
              <w:right w:w="100" w:type="dxa"/>
            </w:tcMar>
          </w:tcPr>
          <w:p w14:paraId="2E8C9A98" w14:textId="531FB183" w:rsidR="00A9682E" w:rsidRDefault="00B07B87">
            <w:pPr>
              <w:widowControl w:val="0"/>
              <w:pBdr>
                <w:top w:val="nil"/>
                <w:left w:val="nil"/>
                <w:bottom w:val="nil"/>
                <w:right w:val="nil"/>
                <w:between w:val="nil"/>
              </w:pBdr>
              <w:spacing w:line="240" w:lineRule="auto"/>
            </w:pPr>
            <w:r>
              <w:t>Trust, wish, suppose</w:t>
            </w:r>
          </w:p>
        </w:tc>
      </w:tr>
      <w:tr w:rsidR="00A9682E" w14:paraId="6C0CDF8E" w14:textId="77777777">
        <w:tc>
          <w:tcPr>
            <w:tcW w:w="1065" w:type="dxa"/>
            <w:shd w:val="clear" w:color="auto" w:fill="auto"/>
            <w:tcMar>
              <w:top w:w="100" w:type="dxa"/>
              <w:left w:w="100" w:type="dxa"/>
              <w:bottom w:w="100" w:type="dxa"/>
              <w:right w:w="100" w:type="dxa"/>
            </w:tcMar>
          </w:tcPr>
          <w:p w14:paraId="7EDB50B1" w14:textId="77777777" w:rsidR="00A9682E" w:rsidRDefault="00C54C7D">
            <w:pPr>
              <w:widowControl w:val="0"/>
              <w:pBdr>
                <w:top w:val="nil"/>
                <w:left w:val="nil"/>
                <w:bottom w:val="nil"/>
                <w:right w:val="nil"/>
                <w:between w:val="nil"/>
              </w:pBdr>
              <w:spacing w:line="240" w:lineRule="auto"/>
            </w:pPr>
            <w:r>
              <w:t>love</w:t>
            </w:r>
          </w:p>
        </w:tc>
        <w:tc>
          <w:tcPr>
            <w:tcW w:w="2265" w:type="dxa"/>
            <w:shd w:val="clear" w:color="auto" w:fill="auto"/>
            <w:tcMar>
              <w:top w:w="100" w:type="dxa"/>
              <w:left w:w="100" w:type="dxa"/>
              <w:bottom w:w="100" w:type="dxa"/>
              <w:right w:w="100" w:type="dxa"/>
            </w:tcMar>
          </w:tcPr>
          <w:p w14:paraId="3EB37F6D" w14:textId="2874069E" w:rsidR="00A9682E" w:rsidRDefault="00B07B87">
            <w:pPr>
              <w:widowControl w:val="0"/>
              <w:pBdr>
                <w:top w:val="nil"/>
                <w:left w:val="nil"/>
                <w:bottom w:val="nil"/>
                <w:right w:val="nil"/>
                <w:between w:val="nil"/>
              </w:pBdr>
              <w:spacing w:line="240" w:lineRule="auto"/>
            </w:pPr>
            <w:r>
              <w:t>Praise, wrong, wish</w:t>
            </w:r>
          </w:p>
        </w:tc>
        <w:tc>
          <w:tcPr>
            <w:tcW w:w="2505" w:type="dxa"/>
            <w:shd w:val="clear" w:color="auto" w:fill="auto"/>
            <w:tcMar>
              <w:top w:w="100" w:type="dxa"/>
              <w:left w:w="100" w:type="dxa"/>
              <w:bottom w:w="100" w:type="dxa"/>
              <w:right w:w="100" w:type="dxa"/>
            </w:tcMar>
          </w:tcPr>
          <w:p w14:paraId="072C4C72" w14:textId="2B294EA7" w:rsidR="00A9682E" w:rsidRDefault="00B07B87">
            <w:pPr>
              <w:widowControl w:val="0"/>
              <w:pBdr>
                <w:top w:val="nil"/>
                <w:left w:val="nil"/>
                <w:bottom w:val="nil"/>
                <w:right w:val="nil"/>
                <w:between w:val="nil"/>
              </w:pBdr>
              <w:spacing w:line="240" w:lineRule="auto"/>
            </w:pPr>
            <w:r>
              <w:t>Hate, hurt, marry</w:t>
            </w:r>
          </w:p>
        </w:tc>
        <w:tc>
          <w:tcPr>
            <w:tcW w:w="2805" w:type="dxa"/>
            <w:shd w:val="clear" w:color="auto" w:fill="auto"/>
            <w:tcMar>
              <w:top w:w="100" w:type="dxa"/>
              <w:left w:w="100" w:type="dxa"/>
              <w:bottom w:w="100" w:type="dxa"/>
              <w:right w:w="100" w:type="dxa"/>
            </w:tcMar>
          </w:tcPr>
          <w:p w14:paraId="497D6EB5" w14:textId="16F9BF1B" w:rsidR="00A9682E" w:rsidRDefault="00B07B87">
            <w:pPr>
              <w:widowControl w:val="0"/>
              <w:pBdr>
                <w:top w:val="nil"/>
                <w:left w:val="nil"/>
                <w:bottom w:val="nil"/>
                <w:right w:val="nil"/>
                <w:between w:val="nil"/>
              </w:pBdr>
              <w:spacing w:line="240" w:lineRule="auto"/>
            </w:pPr>
            <w:r>
              <w:t>Regard, acquaint, attach</w:t>
            </w:r>
          </w:p>
        </w:tc>
      </w:tr>
      <w:tr w:rsidR="00A9682E" w14:paraId="511D76BF" w14:textId="77777777">
        <w:tc>
          <w:tcPr>
            <w:tcW w:w="1065" w:type="dxa"/>
            <w:shd w:val="clear" w:color="auto" w:fill="auto"/>
            <w:tcMar>
              <w:top w:w="100" w:type="dxa"/>
              <w:left w:w="100" w:type="dxa"/>
              <w:bottom w:w="100" w:type="dxa"/>
              <w:right w:w="100" w:type="dxa"/>
            </w:tcMar>
          </w:tcPr>
          <w:p w14:paraId="44E94791" w14:textId="77777777" w:rsidR="00A9682E" w:rsidRDefault="00C54C7D">
            <w:pPr>
              <w:widowControl w:val="0"/>
              <w:pBdr>
                <w:top w:val="nil"/>
                <w:left w:val="nil"/>
                <w:bottom w:val="nil"/>
                <w:right w:val="nil"/>
                <w:between w:val="nil"/>
              </w:pBdr>
              <w:spacing w:line="240" w:lineRule="auto"/>
            </w:pPr>
            <w:r>
              <w:t>woman</w:t>
            </w:r>
          </w:p>
        </w:tc>
        <w:tc>
          <w:tcPr>
            <w:tcW w:w="2265" w:type="dxa"/>
            <w:shd w:val="clear" w:color="auto" w:fill="auto"/>
            <w:tcMar>
              <w:top w:w="100" w:type="dxa"/>
              <w:left w:w="100" w:type="dxa"/>
              <w:bottom w:w="100" w:type="dxa"/>
              <w:right w:w="100" w:type="dxa"/>
            </w:tcMar>
          </w:tcPr>
          <w:p w14:paraId="446B5E9E" w14:textId="2087D79D" w:rsidR="00A9682E" w:rsidRDefault="00B07B87">
            <w:pPr>
              <w:widowControl w:val="0"/>
              <w:pBdr>
                <w:top w:val="nil"/>
                <w:left w:val="nil"/>
                <w:bottom w:val="nil"/>
                <w:right w:val="nil"/>
                <w:between w:val="nil"/>
              </w:pBdr>
              <w:spacing w:line="240" w:lineRule="auto"/>
            </w:pPr>
            <w:r>
              <w:t>Man, maid, fool</w:t>
            </w:r>
          </w:p>
        </w:tc>
        <w:tc>
          <w:tcPr>
            <w:tcW w:w="2505" w:type="dxa"/>
            <w:shd w:val="clear" w:color="auto" w:fill="auto"/>
            <w:tcMar>
              <w:top w:w="100" w:type="dxa"/>
              <w:left w:w="100" w:type="dxa"/>
              <w:bottom w:w="100" w:type="dxa"/>
              <w:right w:w="100" w:type="dxa"/>
            </w:tcMar>
          </w:tcPr>
          <w:p w14:paraId="66199E2D" w14:textId="116AA29A" w:rsidR="00A9682E" w:rsidRDefault="00B07B87">
            <w:pPr>
              <w:widowControl w:val="0"/>
              <w:pBdr>
                <w:top w:val="nil"/>
                <w:left w:val="nil"/>
                <w:bottom w:val="nil"/>
                <w:right w:val="nil"/>
                <w:between w:val="nil"/>
              </w:pBdr>
              <w:spacing w:line="240" w:lineRule="auto"/>
            </w:pPr>
            <w:r>
              <w:t>Girl, lady, child</w:t>
            </w:r>
          </w:p>
        </w:tc>
        <w:tc>
          <w:tcPr>
            <w:tcW w:w="2805" w:type="dxa"/>
            <w:shd w:val="clear" w:color="auto" w:fill="auto"/>
            <w:tcMar>
              <w:top w:w="100" w:type="dxa"/>
              <w:left w:w="100" w:type="dxa"/>
              <w:bottom w:w="100" w:type="dxa"/>
              <w:right w:w="100" w:type="dxa"/>
            </w:tcMar>
          </w:tcPr>
          <w:p w14:paraId="7FD608D3" w14:textId="68EBC05E" w:rsidR="00A9682E" w:rsidRDefault="00B07B87">
            <w:pPr>
              <w:widowControl w:val="0"/>
              <w:pBdr>
                <w:top w:val="nil"/>
                <w:left w:val="nil"/>
                <w:bottom w:val="nil"/>
                <w:right w:val="nil"/>
                <w:between w:val="nil"/>
              </w:pBdr>
              <w:spacing w:line="240" w:lineRule="auto"/>
            </w:pPr>
            <w:r>
              <w:t>Man, person, girl</w:t>
            </w:r>
          </w:p>
        </w:tc>
      </w:tr>
      <w:tr w:rsidR="00A9682E" w14:paraId="773F44A5" w14:textId="77777777">
        <w:tc>
          <w:tcPr>
            <w:tcW w:w="1065" w:type="dxa"/>
            <w:shd w:val="clear" w:color="auto" w:fill="auto"/>
            <w:tcMar>
              <w:top w:w="100" w:type="dxa"/>
              <w:left w:w="100" w:type="dxa"/>
              <w:bottom w:w="100" w:type="dxa"/>
              <w:right w:w="100" w:type="dxa"/>
            </w:tcMar>
          </w:tcPr>
          <w:p w14:paraId="72614D08" w14:textId="77777777" w:rsidR="00A9682E" w:rsidRDefault="00C54C7D">
            <w:pPr>
              <w:widowControl w:val="0"/>
              <w:pBdr>
                <w:top w:val="nil"/>
                <w:left w:val="nil"/>
                <w:bottom w:val="nil"/>
                <w:right w:val="nil"/>
                <w:between w:val="nil"/>
              </w:pBdr>
              <w:spacing w:line="240" w:lineRule="auto"/>
            </w:pPr>
            <w:r>
              <w:t>man</w:t>
            </w:r>
          </w:p>
        </w:tc>
        <w:tc>
          <w:tcPr>
            <w:tcW w:w="2265" w:type="dxa"/>
            <w:shd w:val="clear" w:color="auto" w:fill="auto"/>
            <w:tcMar>
              <w:top w:w="100" w:type="dxa"/>
              <w:left w:w="100" w:type="dxa"/>
              <w:bottom w:w="100" w:type="dxa"/>
              <w:right w:w="100" w:type="dxa"/>
            </w:tcMar>
          </w:tcPr>
          <w:p w14:paraId="19D52F55" w14:textId="5461FC50" w:rsidR="00A9682E" w:rsidRDefault="00B07B87">
            <w:pPr>
              <w:widowControl w:val="0"/>
              <w:pBdr>
                <w:top w:val="nil"/>
                <w:left w:val="nil"/>
                <w:bottom w:val="nil"/>
                <w:right w:val="nil"/>
                <w:between w:val="nil"/>
              </w:pBdr>
              <w:spacing w:line="240" w:lineRule="auto"/>
            </w:pPr>
            <w:r>
              <w:t>Thing, woman, fool</w:t>
            </w:r>
          </w:p>
        </w:tc>
        <w:tc>
          <w:tcPr>
            <w:tcW w:w="2505" w:type="dxa"/>
            <w:shd w:val="clear" w:color="auto" w:fill="auto"/>
            <w:tcMar>
              <w:top w:w="100" w:type="dxa"/>
              <w:left w:w="100" w:type="dxa"/>
              <w:bottom w:w="100" w:type="dxa"/>
              <w:right w:w="100" w:type="dxa"/>
            </w:tcMar>
          </w:tcPr>
          <w:p w14:paraId="22859A6F" w14:textId="415CD474" w:rsidR="00A9682E" w:rsidRDefault="00B07B87">
            <w:pPr>
              <w:widowControl w:val="0"/>
              <w:pBdr>
                <w:top w:val="nil"/>
                <w:left w:val="nil"/>
                <w:bottom w:val="nil"/>
                <w:right w:val="nil"/>
                <w:between w:val="nil"/>
              </w:pBdr>
              <w:spacing w:line="240" w:lineRule="auto"/>
            </w:pPr>
            <w:r>
              <w:t>Woman, person, fellow</w:t>
            </w:r>
          </w:p>
        </w:tc>
        <w:tc>
          <w:tcPr>
            <w:tcW w:w="2805" w:type="dxa"/>
            <w:shd w:val="clear" w:color="auto" w:fill="auto"/>
            <w:tcMar>
              <w:top w:w="100" w:type="dxa"/>
              <w:left w:w="100" w:type="dxa"/>
              <w:bottom w:w="100" w:type="dxa"/>
              <w:right w:w="100" w:type="dxa"/>
            </w:tcMar>
          </w:tcPr>
          <w:p w14:paraId="7A8263E5" w14:textId="3E3ED83C" w:rsidR="00A9682E" w:rsidRDefault="00B07B87">
            <w:pPr>
              <w:widowControl w:val="0"/>
              <w:pBdr>
                <w:top w:val="nil"/>
                <w:left w:val="nil"/>
                <w:bottom w:val="nil"/>
                <w:right w:val="nil"/>
                <w:between w:val="nil"/>
              </w:pBdr>
              <w:spacing w:line="240" w:lineRule="auto"/>
            </w:pPr>
            <w:r>
              <w:t>Woman, person, people</w:t>
            </w:r>
          </w:p>
        </w:tc>
      </w:tr>
      <w:tr w:rsidR="00A9682E" w14:paraId="7BB63CC1" w14:textId="77777777">
        <w:tc>
          <w:tcPr>
            <w:tcW w:w="1065" w:type="dxa"/>
            <w:shd w:val="clear" w:color="auto" w:fill="auto"/>
            <w:tcMar>
              <w:top w:w="100" w:type="dxa"/>
              <w:left w:w="100" w:type="dxa"/>
              <w:bottom w:w="100" w:type="dxa"/>
              <w:right w:w="100" w:type="dxa"/>
            </w:tcMar>
          </w:tcPr>
          <w:p w14:paraId="513962E7" w14:textId="77777777" w:rsidR="00A9682E" w:rsidRDefault="00C54C7D">
            <w:pPr>
              <w:widowControl w:val="0"/>
              <w:pBdr>
                <w:top w:val="nil"/>
                <w:left w:val="nil"/>
                <w:bottom w:val="nil"/>
                <w:right w:val="nil"/>
                <w:between w:val="nil"/>
              </w:pBdr>
              <w:spacing w:line="240" w:lineRule="auto"/>
            </w:pPr>
            <w:r>
              <w:t>he</w:t>
            </w:r>
          </w:p>
        </w:tc>
        <w:tc>
          <w:tcPr>
            <w:tcW w:w="2265" w:type="dxa"/>
            <w:shd w:val="clear" w:color="auto" w:fill="auto"/>
            <w:tcMar>
              <w:top w:w="100" w:type="dxa"/>
              <w:left w:w="100" w:type="dxa"/>
              <w:bottom w:w="100" w:type="dxa"/>
              <w:right w:w="100" w:type="dxa"/>
            </w:tcMar>
          </w:tcPr>
          <w:p w14:paraId="21942697" w14:textId="34E08151" w:rsidR="00A9682E" w:rsidRDefault="00B07B87">
            <w:pPr>
              <w:widowControl w:val="0"/>
              <w:pBdr>
                <w:top w:val="nil"/>
                <w:left w:val="nil"/>
                <w:bottom w:val="nil"/>
                <w:right w:val="nil"/>
                <w:between w:val="nil"/>
              </w:pBdr>
              <w:spacing w:line="240" w:lineRule="auto"/>
            </w:pPr>
            <w:r>
              <w:t>Himself, it, caesar</w:t>
            </w:r>
          </w:p>
        </w:tc>
        <w:tc>
          <w:tcPr>
            <w:tcW w:w="2505" w:type="dxa"/>
            <w:shd w:val="clear" w:color="auto" w:fill="auto"/>
            <w:tcMar>
              <w:top w:w="100" w:type="dxa"/>
              <w:left w:w="100" w:type="dxa"/>
              <w:bottom w:w="100" w:type="dxa"/>
              <w:right w:w="100" w:type="dxa"/>
            </w:tcMar>
          </w:tcPr>
          <w:p w14:paraId="4B992D32" w14:textId="4925D98B" w:rsidR="00A9682E" w:rsidRDefault="008913FF">
            <w:pPr>
              <w:widowControl w:val="0"/>
              <w:pBdr>
                <w:top w:val="nil"/>
                <w:left w:val="nil"/>
                <w:bottom w:val="nil"/>
                <w:right w:val="nil"/>
                <w:between w:val="nil"/>
              </w:pBdr>
              <w:spacing w:line="240" w:lineRule="auto"/>
            </w:pPr>
            <w:r>
              <w:t>Himself, she, I</w:t>
            </w:r>
          </w:p>
        </w:tc>
        <w:tc>
          <w:tcPr>
            <w:tcW w:w="2805" w:type="dxa"/>
            <w:shd w:val="clear" w:color="auto" w:fill="auto"/>
            <w:tcMar>
              <w:top w:w="100" w:type="dxa"/>
              <w:left w:w="100" w:type="dxa"/>
              <w:bottom w:w="100" w:type="dxa"/>
              <w:right w:w="100" w:type="dxa"/>
            </w:tcMar>
          </w:tcPr>
          <w:p w14:paraId="4E67B5CC" w14:textId="02A29737" w:rsidR="00A9682E" w:rsidRDefault="008913FF">
            <w:pPr>
              <w:widowControl w:val="0"/>
              <w:pBdr>
                <w:top w:val="nil"/>
                <w:left w:val="nil"/>
                <w:bottom w:val="nil"/>
                <w:right w:val="nil"/>
                <w:between w:val="nil"/>
              </w:pBdr>
              <w:spacing w:line="240" w:lineRule="auto"/>
            </w:pPr>
            <w:r>
              <w:t>She, himself, they</w:t>
            </w:r>
          </w:p>
        </w:tc>
      </w:tr>
      <w:tr w:rsidR="00A9682E" w14:paraId="1DC57B6F" w14:textId="77777777">
        <w:tc>
          <w:tcPr>
            <w:tcW w:w="1065" w:type="dxa"/>
            <w:shd w:val="clear" w:color="auto" w:fill="auto"/>
            <w:tcMar>
              <w:top w:w="100" w:type="dxa"/>
              <w:left w:w="100" w:type="dxa"/>
              <w:bottom w:w="100" w:type="dxa"/>
              <w:right w:w="100" w:type="dxa"/>
            </w:tcMar>
          </w:tcPr>
          <w:p w14:paraId="1945BCAA" w14:textId="77777777" w:rsidR="00A9682E" w:rsidRDefault="00C54C7D">
            <w:pPr>
              <w:widowControl w:val="0"/>
              <w:pBdr>
                <w:top w:val="nil"/>
                <w:left w:val="nil"/>
                <w:bottom w:val="nil"/>
                <w:right w:val="nil"/>
                <w:between w:val="nil"/>
              </w:pBdr>
              <w:spacing w:line="240" w:lineRule="auto"/>
            </w:pPr>
            <w:r>
              <w:t>she</w:t>
            </w:r>
          </w:p>
        </w:tc>
        <w:tc>
          <w:tcPr>
            <w:tcW w:w="2265" w:type="dxa"/>
            <w:shd w:val="clear" w:color="auto" w:fill="auto"/>
            <w:tcMar>
              <w:top w:w="100" w:type="dxa"/>
              <w:left w:w="100" w:type="dxa"/>
              <w:bottom w:w="100" w:type="dxa"/>
              <w:right w:w="100" w:type="dxa"/>
            </w:tcMar>
          </w:tcPr>
          <w:p w14:paraId="236385AC" w14:textId="47FD5D49" w:rsidR="00A9682E" w:rsidRDefault="008913FF">
            <w:pPr>
              <w:widowControl w:val="0"/>
              <w:pBdr>
                <w:top w:val="nil"/>
                <w:left w:val="nil"/>
                <w:bottom w:val="nil"/>
                <w:right w:val="nil"/>
                <w:between w:val="nil"/>
              </w:pBdr>
              <w:spacing w:line="240" w:lineRule="auto"/>
            </w:pPr>
            <w:r>
              <w:t>It, her, myself</w:t>
            </w:r>
          </w:p>
        </w:tc>
        <w:tc>
          <w:tcPr>
            <w:tcW w:w="2505" w:type="dxa"/>
            <w:shd w:val="clear" w:color="auto" w:fill="auto"/>
            <w:tcMar>
              <w:top w:w="100" w:type="dxa"/>
              <w:left w:w="100" w:type="dxa"/>
              <w:bottom w:w="100" w:type="dxa"/>
              <w:right w:w="100" w:type="dxa"/>
            </w:tcMar>
          </w:tcPr>
          <w:p w14:paraId="3C0BEF00" w14:textId="26459FB6" w:rsidR="00A9682E" w:rsidRDefault="008913FF">
            <w:pPr>
              <w:widowControl w:val="0"/>
              <w:pBdr>
                <w:top w:val="nil"/>
                <w:left w:val="nil"/>
                <w:bottom w:val="nil"/>
                <w:right w:val="nil"/>
                <w:between w:val="nil"/>
              </w:pBdr>
              <w:spacing w:line="240" w:lineRule="auto"/>
            </w:pPr>
            <w:r>
              <w:t>He, herself, her</w:t>
            </w:r>
          </w:p>
        </w:tc>
        <w:tc>
          <w:tcPr>
            <w:tcW w:w="2805" w:type="dxa"/>
            <w:shd w:val="clear" w:color="auto" w:fill="auto"/>
            <w:tcMar>
              <w:top w:w="100" w:type="dxa"/>
              <w:left w:w="100" w:type="dxa"/>
              <w:bottom w:w="100" w:type="dxa"/>
              <w:right w:w="100" w:type="dxa"/>
            </w:tcMar>
          </w:tcPr>
          <w:p w14:paraId="30DCB2D6" w14:textId="04406028" w:rsidR="00A9682E" w:rsidRDefault="008913FF">
            <w:pPr>
              <w:widowControl w:val="0"/>
              <w:pBdr>
                <w:top w:val="nil"/>
                <w:left w:val="nil"/>
                <w:bottom w:val="nil"/>
                <w:right w:val="nil"/>
                <w:between w:val="nil"/>
              </w:pBdr>
              <w:spacing w:line="240" w:lineRule="auto"/>
            </w:pPr>
            <w:r>
              <w:t>He, herself, himself</w:t>
            </w:r>
          </w:p>
        </w:tc>
      </w:tr>
      <w:tr w:rsidR="00A9682E" w14:paraId="53FDA599" w14:textId="77777777">
        <w:tc>
          <w:tcPr>
            <w:tcW w:w="1065" w:type="dxa"/>
            <w:shd w:val="clear" w:color="auto" w:fill="auto"/>
            <w:tcMar>
              <w:top w:w="100" w:type="dxa"/>
              <w:left w:w="100" w:type="dxa"/>
              <w:bottom w:w="100" w:type="dxa"/>
              <w:right w:w="100" w:type="dxa"/>
            </w:tcMar>
          </w:tcPr>
          <w:p w14:paraId="3C1D13F0" w14:textId="77777777" w:rsidR="00A9682E" w:rsidRDefault="00C54C7D">
            <w:pPr>
              <w:widowControl w:val="0"/>
              <w:pBdr>
                <w:top w:val="nil"/>
                <w:left w:val="nil"/>
                <w:bottom w:val="nil"/>
                <w:right w:val="nil"/>
                <w:between w:val="nil"/>
              </w:pBdr>
              <w:spacing w:line="240" w:lineRule="auto"/>
            </w:pPr>
            <w:r>
              <w:t>good</w:t>
            </w:r>
          </w:p>
        </w:tc>
        <w:tc>
          <w:tcPr>
            <w:tcW w:w="2265" w:type="dxa"/>
            <w:shd w:val="clear" w:color="auto" w:fill="auto"/>
            <w:tcMar>
              <w:top w:w="100" w:type="dxa"/>
              <w:left w:w="100" w:type="dxa"/>
              <w:bottom w:w="100" w:type="dxa"/>
              <w:right w:w="100" w:type="dxa"/>
            </w:tcMar>
          </w:tcPr>
          <w:p w14:paraId="4292A405" w14:textId="62DD2A2A" w:rsidR="00A9682E" w:rsidRDefault="008913FF">
            <w:pPr>
              <w:widowControl w:val="0"/>
              <w:pBdr>
                <w:top w:val="nil"/>
                <w:left w:val="nil"/>
                <w:bottom w:val="nil"/>
                <w:right w:val="nil"/>
                <w:between w:val="nil"/>
              </w:pBdr>
              <w:spacing w:line="240" w:lineRule="auto"/>
            </w:pPr>
            <w:r>
              <w:t>Madam, friend, gracious</w:t>
            </w:r>
          </w:p>
        </w:tc>
        <w:tc>
          <w:tcPr>
            <w:tcW w:w="2505" w:type="dxa"/>
            <w:shd w:val="clear" w:color="auto" w:fill="auto"/>
            <w:tcMar>
              <w:top w:w="100" w:type="dxa"/>
              <w:left w:w="100" w:type="dxa"/>
              <w:bottom w:w="100" w:type="dxa"/>
              <w:right w:w="100" w:type="dxa"/>
            </w:tcMar>
          </w:tcPr>
          <w:p w14:paraId="0EAB38C0" w14:textId="2A8E20D7" w:rsidR="00A9682E" w:rsidRDefault="008913FF">
            <w:pPr>
              <w:widowControl w:val="0"/>
              <w:pBdr>
                <w:top w:val="nil"/>
                <w:left w:val="nil"/>
                <w:bottom w:val="nil"/>
                <w:right w:val="nil"/>
                <w:between w:val="nil"/>
              </w:pBdr>
              <w:spacing w:line="240" w:lineRule="auto"/>
            </w:pPr>
            <w:r>
              <w:t>Happy, poor, bad</w:t>
            </w:r>
          </w:p>
        </w:tc>
        <w:tc>
          <w:tcPr>
            <w:tcW w:w="2805" w:type="dxa"/>
            <w:shd w:val="clear" w:color="auto" w:fill="auto"/>
            <w:tcMar>
              <w:top w:w="100" w:type="dxa"/>
              <w:left w:w="100" w:type="dxa"/>
              <w:bottom w:w="100" w:type="dxa"/>
              <w:right w:w="100" w:type="dxa"/>
            </w:tcMar>
          </w:tcPr>
          <w:p w14:paraId="59ACC490" w14:textId="7CF8EB34" w:rsidR="00A9682E" w:rsidRDefault="008913FF">
            <w:pPr>
              <w:widowControl w:val="0"/>
              <w:pBdr>
                <w:top w:val="nil"/>
                <w:left w:val="nil"/>
                <w:bottom w:val="nil"/>
                <w:right w:val="nil"/>
                <w:between w:val="nil"/>
              </w:pBdr>
              <w:spacing w:line="240" w:lineRule="auto"/>
            </w:pPr>
            <w:r>
              <w:t>Kind, ill, great</w:t>
            </w:r>
          </w:p>
        </w:tc>
      </w:tr>
      <w:tr w:rsidR="00A9682E" w14:paraId="0221BCCF" w14:textId="77777777">
        <w:tc>
          <w:tcPr>
            <w:tcW w:w="1065" w:type="dxa"/>
            <w:shd w:val="clear" w:color="auto" w:fill="auto"/>
            <w:tcMar>
              <w:top w:w="100" w:type="dxa"/>
              <w:left w:w="100" w:type="dxa"/>
              <w:bottom w:w="100" w:type="dxa"/>
              <w:right w:w="100" w:type="dxa"/>
            </w:tcMar>
          </w:tcPr>
          <w:p w14:paraId="44C6BDE4" w14:textId="77777777" w:rsidR="00A9682E" w:rsidRDefault="00C54C7D">
            <w:pPr>
              <w:widowControl w:val="0"/>
              <w:pBdr>
                <w:top w:val="nil"/>
                <w:left w:val="nil"/>
                <w:bottom w:val="nil"/>
                <w:right w:val="nil"/>
                <w:between w:val="nil"/>
              </w:pBdr>
              <w:spacing w:line="240" w:lineRule="auto"/>
            </w:pPr>
            <w:r>
              <w:t>bad</w:t>
            </w:r>
          </w:p>
        </w:tc>
        <w:tc>
          <w:tcPr>
            <w:tcW w:w="2265" w:type="dxa"/>
            <w:shd w:val="clear" w:color="auto" w:fill="auto"/>
            <w:tcMar>
              <w:top w:w="100" w:type="dxa"/>
              <w:left w:w="100" w:type="dxa"/>
              <w:bottom w:w="100" w:type="dxa"/>
              <w:right w:w="100" w:type="dxa"/>
            </w:tcMar>
          </w:tcPr>
          <w:p w14:paraId="176FAF78" w14:textId="075E1AA4" w:rsidR="00A9682E" w:rsidRDefault="008913FF">
            <w:pPr>
              <w:widowControl w:val="0"/>
              <w:pBdr>
                <w:top w:val="nil"/>
                <w:left w:val="nil"/>
                <w:bottom w:val="nil"/>
                <w:right w:val="nil"/>
                <w:between w:val="nil"/>
              </w:pBdr>
              <w:spacing w:line="240" w:lineRule="auto"/>
            </w:pPr>
            <w:r>
              <w:t>Less, honester, smack</w:t>
            </w:r>
          </w:p>
        </w:tc>
        <w:tc>
          <w:tcPr>
            <w:tcW w:w="2505" w:type="dxa"/>
            <w:shd w:val="clear" w:color="auto" w:fill="auto"/>
            <w:tcMar>
              <w:top w:w="100" w:type="dxa"/>
              <w:left w:w="100" w:type="dxa"/>
              <w:bottom w:w="100" w:type="dxa"/>
              <w:right w:w="100" w:type="dxa"/>
            </w:tcMar>
          </w:tcPr>
          <w:p w14:paraId="32AB47B1" w14:textId="5F0B554E" w:rsidR="00A9682E" w:rsidRDefault="008913FF">
            <w:pPr>
              <w:widowControl w:val="0"/>
              <w:pBdr>
                <w:top w:val="nil"/>
                <w:left w:val="nil"/>
                <w:bottom w:val="nil"/>
                <w:right w:val="nil"/>
                <w:between w:val="nil"/>
              </w:pBdr>
              <w:spacing w:line="240" w:lineRule="auto"/>
            </w:pPr>
            <w:r>
              <w:t>Simple, true, possible</w:t>
            </w:r>
          </w:p>
        </w:tc>
        <w:tc>
          <w:tcPr>
            <w:tcW w:w="2805" w:type="dxa"/>
            <w:shd w:val="clear" w:color="auto" w:fill="auto"/>
            <w:tcMar>
              <w:top w:w="100" w:type="dxa"/>
              <w:left w:w="100" w:type="dxa"/>
              <w:bottom w:w="100" w:type="dxa"/>
              <w:right w:w="100" w:type="dxa"/>
            </w:tcMar>
          </w:tcPr>
          <w:p w14:paraId="6FEA1482" w14:textId="5F9B2C13" w:rsidR="00A9682E" w:rsidRDefault="008913FF">
            <w:pPr>
              <w:widowControl w:val="0"/>
              <w:pBdr>
                <w:top w:val="nil"/>
                <w:left w:val="nil"/>
                <w:bottom w:val="nil"/>
                <w:right w:val="nil"/>
                <w:between w:val="nil"/>
              </w:pBdr>
              <w:spacing w:line="240" w:lineRule="auto"/>
            </w:pPr>
            <w:r>
              <w:t>Otherwise, happy, less</w:t>
            </w:r>
          </w:p>
        </w:tc>
      </w:tr>
      <w:tr w:rsidR="00A9682E" w14:paraId="0268CC8E" w14:textId="77777777">
        <w:tc>
          <w:tcPr>
            <w:tcW w:w="1065" w:type="dxa"/>
            <w:shd w:val="clear" w:color="auto" w:fill="auto"/>
            <w:tcMar>
              <w:top w:w="100" w:type="dxa"/>
              <w:left w:w="100" w:type="dxa"/>
              <w:bottom w:w="100" w:type="dxa"/>
              <w:right w:w="100" w:type="dxa"/>
            </w:tcMar>
          </w:tcPr>
          <w:p w14:paraId="63551528" w14:textId="77777777" w:rsidR="00A9682E" w:rsidRDefault="00C54C7D">
            <w:pPr>
              <w:widowControl w:val="0"/>
              <w:pBdr>
                <w:top w:val="nil"/>
                <w:left w:val="nil"/>
                <w:bottom w:val="nil"/>
                <w:right w:val="nil"/>
                <w:between w:val="nil"/>
              </w:pBdr>
              <w:spacing w:line="240" w:lineRule="auto"/>
            </w:pPr>
            <w:r>
              <w:t>evil</w:t>
            </w:r>
          </w:p>
        </w:tc>
        <w:tc>
          <w:tcPr>
            <w:tcW w:w="2265" w:type="dxa"/>
            <w:shd w:val="clear" w:color="auto" w:fill="auto"/>
            <w:tcMar>
              <w:top w:w="100" w:type="dxa"/>
              <w:left w:w="100" w:type="dxa"/>
              <w:bottom w:w="100" w:type="dxa"/>
              <w:right w:w="100" w:type="dxa"/>
            </w:tcMar>
          </w:tcPr>
          <w:p w14:paraId="52199612" w14:textId="4EEC410C" w:rsidR="00A9682E" w:rsidRDefault="008913FF">
            <w:pPr>
              <w:widowControl w:val="0"/>
              <w:pBdr>
                <w:top w:val="nil"/>
                <w:left w:val="nil"/>
                <w:bottom w:val="nil"/>
                <w:right w:val="nil"/>
                <w:between w:val="nil"/>
              </w:pBdr>
              <w:spacing w:line="240" w:lineRule="auto"/>
            </w:pPr>
            <w:r>
              <w:t>Guilt, success, device</w:t>
            </w:r>
          </w:p>
        </w:tc>
        <w:tc>
          <w:tcPr>
            <w:tcW w:w="2505" w:type="dxa"/>
            <w:shd w:val="clear" w:color="auto" w:fill="auto"/>
            <w:tcMar>
              <w:top w:w="100" w:type="dxa"/>
              <w:left w:w="100" w:type="dxa"/>
              <w:bottom w:w="100" w:type="dxa"/>
              <w:right w:w="100" w:type="dxa"/>
            </w:tcMar>
          </w:tcPr>
          <w:p w14:paraId="3A9F08A8" w14:textId="36783CA5" w:rsidR="00A9682E" w:rsidRDefault="008913FF">
            <w:pPr>
              <w:widowControl w:val="0"/>
              <w:pBdr>
                <w:top w:val="nil"/>
                <w:left w:val="nil"/>
                <w:bottom w:val="nil"/>
                <w:right w:val="nil"/>
                <w:between w:val="nil"/>
              </w:pBdr>
              <w:spacing w:line="240" w:lineRule="auto"/>
            </w:pPr>
            <w:r>
              <w:t>Englishwoman, imitation, extra</w:t>
            </w:r>
          </w:p>
        </w:tc>
        <w:tc>
          <w:tcPr>
            <w:tcW w:w="2805" w:type="dxa"/>
            <w:shd w:val="clear" w:color="auto" w:fill="auto"/>
            <w:tcMar>
              <w:top w:w="100" w:type="dxa"/>
              <w:left w:w="100" w:type="dxa"/>
              <w:bottom w:w="100" w:type="dxa"/>
              <w:right w:w="100" w:type="dxa"/>
            </w:tcMar>
          </w:tcPr>
          <w:p w14:paraId="021BDFE4" w14:textId="2AAD16DD" w:rsidR="00A9682E" w:rsidRDefault="008913FF">
            <w:pPr>
              <w:widowControl w:val="0"/>
              <w:pBdr>
                <w:top w:val="nil"/>
                <w:left w:val="nil"/>
                <w:bottom w:val="nil"/>
                <w:right w:val="nil"/>
                <w:between w:val="nil"/>
              </w:pBdr>
              <w:spacing w:line="240" w:lineRule="auto"/>
            </w:pPr>
            <w:r>
              <w:t>Suspicion, alteration, object</w:t>
            </w:r>
          </w:p>
        </w:tc>
      </w:tr>
      <w:tr w:rsidR="00A9682E" w14:paraId="4B7D64E4" w14:textId="77777777">
        <w:tc>
          <w:tcPr>
            <w:tcW w:w="1065" w:type="dxa"/>
            <w:shd w:val="clear" w:color="auto" w:fill="auto"/>
            <w:tcMar>
              <w:top w:w="100" w:type="dxa"/>
              <w:left w:w="100" w:type="dxa"/>
              <w:bottom w:w="100" w:type="dxa"/>
              <w:right w:w="100" w:type="dxa"/>
            </w:tcMar>
          </w:tcPr>
          <w:p w14:paraId="097C02D6" w14:textId="77777777" w:rsidR="00A9682E" w:rsidRDefault="00C54C7D">
            <w:pPr>
              <w:widowControl w:val="0"/>
              <w:pBdr>
                <w:top w:val="nil"/>
                <w:left w:val="nil"/>
                <w:bottom w:val="nil"/>
                <w:right w:val="nil"/>
                <w:between w:val="nil"/>
              </w:pBdr>
              <w:spacing w:line="240" w:lineRule="auto"/>
            </w:pPr>
            <w:r>
              <w:t>beauty</w:t>
            </w:r>
          </w:p>
        </w:tc>
        <w:tc>
          <w:tcPr>
            <w:tcW w:w="2265" w:type="dxa"/>
            <w:shd w:val="clear" w:color="auto" w:fill="auto"/>
            <w:tcMar>
              <w:top w:w="100" w:type="dxa"/>
              <w:left w:w="100" w:type="dxa"/>
              <w:bottom w:w="100" w:type="dxa"/>
              <w:right w:w="100" w:type="dxa"/>
            </w:tcMar>
          </w:tcPr>
          <w:p w14:paraId="75858C66" w14:textId="482AECB4" w:rsidR="00A9682E" w:rsidRDefault="008913FF">
            <w:pPr>
              <w:widowControl w:val="0"/>
              <w:pBdr>
                <w:top w:val="nil"/>
                <w:left w:val="nil"/>
                <w:bottom w:val="nil"/>
                <w:right w:val="nil"/>
                <w:between w:val="nil"/>
              </w:pBdr>
              <w:spacing w:line="240" w:lineRule="auto"/>
            </w:pPr>
            <w:r>
              <w:t>Virtue, passion, age</w:t>
            </w:r>
          </w:p>
        </w:tc>
        <w:tc>
          <w:tcPr>
            <w:tcW w:w="2505" w:type="dxa"/>
            <w:shd w:val="clear" w:color="auto" w:fill="auto"/>
            <w:tcMar>
              <w:top w:w="100" w:type="dxa"/>
              <w:left w:w="100" w:type="dxa"/>
              <w:bottom w:w="100" w:type="dxa"/>
              <w:right w:w="100" w:type="dxa"/>
            </w:tcMar>
          </w:tcPr>
          <w:p w14:paraId="1F681445" w14:textId="6718B759" w:rsidR="00A9682E" w:rsidRDefault="008913FF">
            <w:pPr>
              <w:widowControl w:val="0"/>
              <w:pBdr>
                <w:top w:val="nil"/>
                <w:left w:val="nil"/>
                <w:bottom w:val="nil"/>
                <w:right w:val="nil"/>
                <w:between w:val="nil"/>
              </w:pBdr>
              <w:spacing w:line="240" w:lineRule="auto"/>
            </w:pPr>
            <w:r>
              <w:t>Household, observance, management</w:t>
            </w:r>
          </w:p>
        </w:tc>
        <w:tc>
          <w:tcPr>
            <w:tcW w:w="2805" w:type="dxa"/>
            <w:shd w:val="clear" w:color="auto" w:fill="auto"/>
            <w:tcMar>
              <w:top w:w="100" w:type="dxa"/>
              <w:left w:w="100" w:type="dxa"/>
              <w:bottom w:w="100" w:type="dxa"/>
              <w:right w:w="100" w:type="dxa"/>
            </w:tcMar>
          </w:tcPr>
          <w:p w14:paraId="76DE5C07" w14:textId="1F814B92" w:rsidR="00A9682E" w:rsidRDefault="008913FF">
            <w:pPr>
              <w:widowControl w:val="0"/>
              <w:pBdr>
                <w:top w:val="nil"/>
                <w:left w:val="nil"/>
                <w:bottom w:val="nil"/>
                <w:right w:val="nil"/>
                <w:between w:val="nil"/>
              </w:pBdr>
              <w:spacing w:line="240" w:lineRule="auto"/>
            </w:pPr>
            <w:r>
              <w:t>Taste, enjoyment, sentiment</w:t>
            </w:r>
          </w:p>
        </w:tc>
      </w:tr>
      <w:tr w:rsidR="00A9682E" w14:paraId="11696E5D" w14:textId="77777777">
        <w:tc>
          <w:tcPr>
            <w:tcW w:w="1065" w:type="dxa"/>
            <w:shd w:val="clear" w:color="auto" w:fill="auto"/>
            <w:tcMar>
              <w:top w:w="100" w:type="dxa"/>
              <w:left w:w="100" w:type="dxa"/>
              <w:bottom w:w="100" w:type="dxa"/>
              <w:right w:w="100" w:type="dxa"/>
            </w:tcMar>
          </w:tcPr>
          <w:p w14:paraId="24944B7B" w14:textId="77777777" w:rsidR="00A9682E" w:rsidRDefault="00C54C7D">
            <w:pPr>
              <w:widowControl w:val="0"/>
              <w:pBdr>
                <w:top w:val="nil"/>
                <w:left w:val="nil"/>
                <w:bottom w:val="nil"/>
                <w:right w:val="nil"/>
                <w:between w:val="nil"/>
              </w:pBdr>
              <w:spacing w:line="240" w:lineRule="auto"/>
            </w:pPr>
            <w:r>
              <w:t>fate</w:t>
            </w:r>
          </w:p>
        </w:tc>
        <w:tc>
          <w:tcPr>
            <w:tcW w:w="2265" w:type="dxa"/>
            <w:shd w:val="clear" w:color="auto" w:fill="auto"/>
            <w:tcMar>
              <w:top w:w="100" w:type="dxa"/>
              <w:left w:w="100" w:type="dxa"/>
              <w:bottom w:w="100" w:type="dxa"/>
              <w:right w:w="100" w:type="dxa"/>
            </w:tcMar>
          </w:tcPr>
          <w:p w14:paraId="6820808D" w14:textId="25B1D932" w:rsidR="00A9682E" w:rsidRDefault="008913FF">
            <w:pPr>
              <w:widowControl w:val="0"/>
              <w:pBdr>
                <w:top w:val="nil"/>
                <w:left w:val="nil"/>
                <w:bottom w:val="nil"/>
                <w:right w:val="nil"/>
                <w:between w:val="nil"/>
              </w:pBdr>
              <w:spacing w:line="240" w:lineRule="auto"/>
            </w:pPr>
            <w:r>
              <w:t>Flight, heal, anger</w:t>
            </w:r>
          </w:p>
        </w:tc>
        <w:tc>
          <w:tcPr>
            <w:tcW w:w="2505" w:type="dxa"/>
            <w:shd w:val="clear" w:color="auto" w:fill="auto"/>
            <w:tcMar>
              <w:top w:w="100" w:type="dxa"/>
              <w:left w:w="100" w:type="dxa"/>
              <w:bottom w:w="100" w:type="dxa"/>
              <w:right w:w="100" w:type="dxa"/>
            </w:tcMar>
          </w:tcPr>
          <w:p w14:paraId="41F09D61" w14:textId="5FA230D1" w:rsidR="00A9682E" w:rsidRDefault="008913FF">
            <w:pPr>
              <w:widowControl w:val="0"/>
              <w:pBdr>
                <w:top w:val="nil"/>
                <w:left w:val="nil"/>
                <w:bottom w:val="nil"/>
                <w:right w:val="nil"/>
                <w:between w:val="nil"/>
              </w:pBdr>
              <w:spacing w:line="240" w:lineRule="auto"/>
            </w:pPr>
            <w:r>
              <w:t>Presence, success, method</w:t>
            </w:r>
          </w:p>
        </w:tc>
        <w:tc>
          <w:tcPr>
            <w:tcW w:w="2805" w:type="dxa"/>
            <w:shd w:val="clear" w:color="auto" w:fill="auto"/>
            <w:tcMar>
              <w:top w:w="100" w:type="dxa"/>
              <w:left w:w="100" w:type="dxa"/>
              <w:bottom w:w="100" w:type="dxa"/>
              <w:right w:w="100" w:type="dxa"/>
            </w:tcMar>
          </w:tcPr>
          <w:p w14:paraId="46D26B41" w14:textId="702623FF" w:rsidR="00A9682E" w:rsidRDefault="008913FF">
            <w:pPr>
              <w:widowControl w:val="0"/>
              <w:pBdr>
                <w:top w:val="nil"/>
                <w:left w:val="nil"/>
                <w:bottom w:val="nil"/>
                <w:right w:val="nil"/>
                <w:between w:val="nil"/>
              </w:pBdr>
              <w:spacing w:line="240" w:lineRule="auto"/>
            </w:pPr>
            <w:r>
              <w:t>Faithful, interference, nurse</w:t>
            </w:r>
          </w:p>
        </w:tc>
      </w:tr>
    </w:tbl>
    <w:p w14:paraId="14BB9FC8" w14:textId="77777777" w:rsidR="00A9682E" w:rsidRDefault="00A9682E">
      <w:pPr>
        <w:ind w:left="720"/>
      </w:pPr>
    </w:p>
    <w:p w14:paraId="7CED85C2" w14:textId="77777777" w:rsidR="00A9682E" w:rsidRDefault="00A9682E">
      <w:pPr>
        <w:ind w:left="720"/>
      </w:pPr>
    </w:p>
    <w:p w14:paraId="3F3155F8" w14:textId="77777777" w:rsidR="00A9682E" w:rsidRDefault="00C54C7D">
      <w:pPr>
        <w:numPr>
          <w:ilvl w:val="0"/>
          <w:numId w:val="2"/>
        </w:numPr>
      </w:pPr>
      <w:r>
        <w:lastRenderedPageBreak/>
        <w:t>(3 pts) 1 pt for each row. Similar to the previous question, but choose your own 3 words to observe</w:t>
      </w:r>
    </w:p>
    <w:p w14:paraId="62BBD38C" w14:textId="77777777" w:rsidR="00A9682E" w:rsidRDefault="00A9682E">
      <w:pPr>
        <w:ind w:left="72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2265"/>
        <w:gridCol w:w="2505"/>
        <w:gridCol w:w="2805"/>
      </w:tblGrid>
      <w:tr w:rsidR="00A9682E" w14:paraId="6E33C80B" w14:textId="77777777">
        <w:tc>
          <w:tcPr>
            <w:tcW w:w="1065" w:type="dxa"/>
            <w:shd w:val="clear" w:color="auto" w:fill="auto"/>
            <w:tcMar>
              <w:top w:w="100" w:type="dxa"/>
              <w:left w:w="100" w:type="dxa"/>
              <w:bottom w:w="100" w:type="dxa"/>
              <w:right w:w="100" w:type="dxa"/>
            </w:tcMar>
          </w:tcPr>
          <w:p w14:paraId="5AAF9480" w14:textId="77777777" w:rsidR="00A9682E" w:rsidRDefault="00C54C7D">
            <w:pPr>
              <w:widowControl w:val="0"/>
              <w:spacing w:line="240" w:lineRule="auto"/>
            </w:pPr>
            <w:r>
              <w:t>word</w:t>
            </w:r>
          </w:p>
        </w:tc>
        <w:tc>
          <w:tcPr>
            <w:tcW w:w="2265" w:type="dxa"/>
            <w:shd w:val="clear" w:color="auto" w:fill="auto"/>
            <w:tcMar>
              <w:top w:w="100" w:type="dxa"/>
              <w:left w:w="100" w:type="dxa"/>
              <w:bottom w:w="100" w:type="dxa"/>
              <w:right w:w="100" w:type="dxa"/>
            </w:tcMar>
          </w:tcPr>
          <w:p w14:paraId="1CE0C8E5" w14:textId="77777777" w:rsidR="00A9682E" w:rsidRDefault="00C54C7D">
            <w:pPr>
              <w:widowControl w:val="0"/>
              <w:spacing w:line="240" w:lineRule="auto"/>
            </w:pPr>
            <w:r>
              <w:t>Shakespeare</w:t>
            </w:r>
          </w:p>
        </w:tc>
        <w:tc>
          <w:tcPr>
            <w:tcW w:w="2505" w:type="dxa"/>
            <w:shd w:val="clear" w:color="auto" w:fill="auto"/>
            <w:tcMar>
              <w:top w:w="100" w:type="dxa"/>
              <w:left w:w="100" w:type="dxa"/>
              <w:bottom w:w="100" w:type="dxa"/>
              <w:right w:w="100" w:type="dxa"/>
            </w:tcMar>
          </w:tcPr>
          <w:p w14:paraId="7687BD39" w14:textId="77777777" w:rsidR="00A9682E" w:rsidRDefault="00C54C7D">
            <w:pPr>
              <w:widowControl w:val="0"/>
              <w:spacing w:line="240" w:lineRule="auto"/>
            </w:pPr>
            <w:r>
              <w:t>Arthur Conan Doyle</w:t>
            </w:r>
          </w:p>
        </w:tc>
        <w:tc>
          <w:tcPr>
            <w:tcW w:w="2805" w:type="dxa"/>
            <w:shd w:val="clear" w:color="auto" w:fill="auto"/>
            <w:tcMar>
              <w:top w:w="100" w:type="dxa"/>
              <w:left w:w="100" w:type="dxa"/>
              <w:bottom w:w="100" w:type="dxa"/>
              <w:right w:w="100" w:type="dxa"/>
            </w:tcMar>
          </w:tcPr>
          <w:p w14:paraId="50733136" w14:textId="77777777" w:rsidR="00A9682E" w:rsidRDefault="00C54C7D">
            <w:pPr>
              <w:widowControl w:val="0"/>
              <w:spacing w:line="240" w:lineRule="auto"/>
            </w:pPr>
            <w:r>
              <w:t>Jane Austen</w:t>
            </w:r>
          </w:p>
        </w:tc>
      </w:tr>
      <w:tr w:rsidR="00A9682E" w14:paraId="456147C0" w14:textId="77777777">
        <w:tc>
          <w:tcPr>
            <w:tcW w:w="1065" w:type="dxa"/>
            <w:shd w:val="clear" w:color="auto" w:fill="auto"/>
            <w:tcMar>
              <w:top w:w="100" w:type="dxa"/>
              <w:left w:w="100" w:type="dxa"/>
              <w:bottom w:w="100" w:type="dxa"/>
              <w:right w:w="100" w:type="dxa"/>
            </w:tcMar>
          </w:tcPr>
          <w:p w14:paraId="538E4F9F" w14:textId="67C41F4D" w:rsidR="00A9682E" w:rsidRDefault="008913FF">
            <w:pPr>
              <w:widowControl w:val="0"/>
              <w:spacing w:line="240" w:lineRule="auto"/>
            </w:pPr>
            <w:r>
              <w:t>England</w:t>
            </w:r>
          </w:p>
        </w:tc>
        <w:tc>
          <w:tcPr>
            <w:tcW w:w="2265" w:type="dxa"/>
            <w:shd w:val="clear" w:color="auto" w:fill="auto"/>
            <w:tcMar>
              <w:top w:w="100" w:type="dxa"/>
              <w:left w:w="100" w:type="dxa"/>
              <w:bottom w:w="100" w:type="dxa"/>
              <w:right w:w="100" w:type="dxa"/>
            </w:tcMar>
          </w:tcPr>
          <w:p w14:paraId="159169E5" w14:textId="7ABD99D2" w:rsidR="00A9682E" w:rsidRDefault="008913FF">
            <w:pPr>
              <w:widowControl w:val="0"/>
              <w:spacing w:line="240" w:lineRule="auto"/>
            </w:pPr>
            <w:r>
              <w:t>Rome, york, henry</w:t>
            </w:r>
          </w:p>
        </w:tc>
        <w:tc>
          <w:tcPr>
            <w:tcW w:w="2505" w:type="dxa"/>
            <w:shd w:val="clear" w:color="auto" w:fill="auto"/>
            <w:tcMar>
              <w:top w:w="100" w:type="dxa"/>
              <w:left w:w="100" w:type="dxa"/>
              <w:bottom w:w="100" w:type="dxa"/>
              <w:right w:w="100" w:type="dxa"/>
            </w:tcMar>
          </w:tcPr>
          <w:p w14:paraId="06983596" w14:textId="218845D9" w:rsidR="00A9682E" w:rsidRDefault="008913FF">
            <w:pPr>
              <w:widowControl w:val="0"/>
              <w:spacing w:line="240" w:lineRule="auto"/>
            </w:pPr>
            <w:r>
              <w:t>London, france, america</w:t>
            </w:r>
          </w:p>
        </w:tc>
        <w:tc>
          <w:tcPr>
            <w:tcW w:w="2805" w:type="dxa"/>
            <w:shd w:val="clear" w:color="auto" w:fill="auto"/>
            <w:tcMar>
              <w:top w:w="100" w:type="dxa"/>
              <w:left w:w="100" w:type="dxa"/>
              <w:bottom w:w="100" w:type="dxa"/>
              <w:right w:w="100" w:type="dxa"/>
            </w:tcMar>
          </w:tcPr>
          <w:p w14:paraId="184C623C" w14:textId="4ABDA83C" w:rsidR="00A9682E" w:rsidRDefault="008913FF">
            <w:pPr>
              <w:widowControl w:val="0"/>
              <w:spacing w:line="240" w:lineRule="auto"/>
            </w:pPr>
            <w:r>
              <w:t>Wiltshire, receipt, dirt</w:t>
            </w:r>
          </w:p>
        </w:tc>
      </w:tr>
      <w:tr w:rsidR="00A9682E" w14:paraId="3086A427" w14:textId="77777777">
        <w:tc>
          <w:tcPr>
            <w:tcW w:w="1065" w:type="dxa"/>
            <w:shd w:val="clear" w:color="auto" w:fill="auto"/>
            <w:tcMar>
              <w:top w:w="100" w:type="dxa"/>
              <w:left w:w="100" w:type="dxa"/>
              <w:bottom w:w="100" w:type="dxa"/>
              <w:right w:w="100" w:type="dxa"/>
            </w:tcMar>
          </w:tcPr>
          <w:p w14:paraId="400A742E" w14:textId="1AC67FDF" w:rsidR="00A9682E" w:rsidRDefault="008913FF">
            <w:pPr>
              <w:widowControl w:val="0"/>
              <w:spacing w:line="240" w:lineRule="auto"/>
            </w:pPr>
            <w:r>
              <w:t>War</w:t>
            </w:r>
          </w:p>
        </w:tc>
        <w:tc>
          <w:tcPr>
            <w:tcW w:w="2265" w:type="dxa"/>
            <w:shd w:val="clear" w:color="auto" w:fill="auto"/>
            <w:tcMar>
              <w:top w:w="100" w:type="dxa"/>
              <w:left w:w="100" w:type="dxa"/>
              <w:bottom w:w="100" w:type="dxa"/>
              <w:right w:w="100" w:type="dxa"/>
            </w:tcMar>
          </w:tcPr>
          <w:p w14:paraId="6C17E3F9" w14:textId="49EFB1F2" w:rsidR="00A9682E" w:rsidRDefault="008913FF">
            <w:pPr>
              <w:widowControl w:val="0"/>
              <w:spacing w:line="240" w:lineRule="auto"/>
            </w:pPr>
            <w:r>
              <w:t>Force, land, course</w:t>
            </w:r>
          </w:p>
        </w:tc>
        <w:tc>
          <w:tcPr>
            <w:tcW w:w="2505" w:type="dxa"/>
            <w:shd w:val="clear" w:color="auto" w:fill="auto"/>
            <w:tcMar>
              <w:top w:w="100" w:type="dxa"/>
              <w:left w:w="100" w:type="dxa"/>
              <w:bottom w:w="100" w:type="dxa"/>
              <w:right w:w="100" w:type="dxa"/>
            </w:tcMar>
          </w:tcPr>
          <w:p w14:paraId="6B91AA6F" w14:textId="51C865C3" w:rsidR="00A9682E" w:rsidRDefault="008913FF">
            <w:pPr>
              <w:widowControl w:val="0"/>
              <w:spacing w:line="240" w:lineRule="auto"/>
            </w:pPr>
            <w:r>
              <w:t>Forenoon, event, scene</w:t>
            </w:r>
          </w:p>
        </w:tc>
        <w:tc>
          <w:tcPr>
            <w:tcW w:w="2805" w:type="dxa"/>
            <w:shd w:val="clear" w:color="auto" w:fill="auto"/>
            <w:tcMar>
              <w:top w:w="100" w:type="dxa"/>
              <w:left w:w="100" w:type="dxa"/>
              <w:bottom w:w="100" w:type="dxa"/>
              <w:right w:w="100" w:type="dxa"/>
            </w:tcMar>
          </w:tcPr>
          <w:p w14:paraId="4E446294" w14:textId="0271F348" w:rsidR="00A9682E" w:rsidRDefault="008913FF">
            <w:pPr>
              <w:widowControl w:val="0"/>
              <w:spacing w:line="240" w:lineRule="auto"/>
            </w:pPr>
            <w:r>
              <w:t>Thornton, season, court</w:t>
            </w:r>
          </w:p>
        </w:tc>
      </w:tr>
      <w:tr w:rsidR="00A9682E" w14:paraId="789C4851" w14:textId="77777777">
        <w:tc>
          <w:tcPr>
            <w:tcW w:w="1065" w:type="dxa"/>
            <w:shd w:val="clear" w:color="auto" w:fill="auto"/>
            <w:tcMar>
              <w:top w:w="100" w:type="dxa"/>
              <w:left w:w="100" w:type="dxa"/>
              <w:bottom w:w="100" w:type="dxa"/>
              <w:right w:w="100" w:type="dxa"/>
            </w:tcMar>
          </w:tcPr>
          <w:p w14:paraId="38544496" w14:textId="19E3B536" w:rsidR="00A9682E" w:rsidRDefault="008913FF">
            <w:pPr>
              <w:widowControl w:val="0"/>
              <w:spacing w:line="240" w:lineRule="auto"/>
            </w:pPr>
            <w:r>
              <w:t xml:space="preserve">Peace </w:t>
            </w:r>
          </w:p>
        </w:tc>
        <w:tc>
          <w:tcPr>
            <w:tcW w:w="2265" w:type="dxa"/>
            <w:shd w:val="clear" w:color="auto" w:fill="auto"/>
            <w:tcMar>
              <w:top w:w="100" w:type="dxa"/>
              <w:left w:w="100" w:type="dxa"/>
              <w:bottom w:w="100" w:type="dxa"/>
              <w:right w:w="100" w:type="dxa"/>
            </w:tcMar>
          </w:tcPr>
          <w:p w14:paraId="13D7EEDC" w14:textId="2AEFFA38" w:rsidR="00A9682E" w:rsidRDefault="0001506A">
            <w:pPr>
              <w:widowControl w:val="0"/>
              <w:spacing w:line="240" w:lineRule="auto"/>
            </w:pPr>
            <w:r>
              <w:t>Safety, commandment, notice</w:t>
            </w:r>
          </w:p>
        </w:tc>
        <w:tc>
          <w:tcPr>
            <w:tcW w:w="2505" w:type="dxa"/>
            <w:shd w:val="clear" w:color="auto" w:fill="auto"/>
            <w:tcMar>
              <w:top w:w="100" w:type="dxa"/>
              <w:left w:w="100" w:type="dxa"/>
              <w:bottom w:w="100" w:type="dxa"/>
              <w:right w:w="100" w:type="dxa"/>
            </w:tcMar>
          </w:tcPr>
          <w:p w14:paraId="5DF32285" w14:textId="2BA1BA40" w:rsidR="00A9682E" w:rsidRDefault="0001506A">
            <w:pPr>
              <w:widowControl w:val="0"/>
              <w:spacing w:line="240" w:lineRule="auto"/>
            </w:pPr>
            <w:r>
              <w:t>Safety, store, lapse</w:t>
            </w:r>
          </w:p>
        </w:tc>
        <w:tc>
          <w:tcPr>
            <w:tcW w:w="2805" w:type="dxa"/>
            <w:shd w:val="clear" w:color="auto" w:fill="auto"/>
            <w:tcMar>
              <w:top w:w="100" w:type="dxa"/>
              <w:left w:w="100" w:type="dxa"/>
              <w:bottom w:w="100" w:type="dxa"/>
              <w:right w:w="100" w:type="dxa"/>
            </w:tcMar>
          </w:tcPr>
          <w:p w14:paraId="538035C9" w14:textId="39478A28" w:rsidR="00A9682E" w:rsidRDefault="0001506A">
            <w:pPr>
              <w:widowControl w:val="0"/>
              <w:spacing w:line="240" w:lineRule="auto"/>
            </w:pPr>
            <w:r>
              <w:t>Union, grandeur, field</w:t>
            </w:r>
          </w:p>
        </w:tc>
      </w:tr>
    </w:tbl>
    <w:p w14:paraId="1E8F45A3" w14:textId="77777777" w:rsidR="00A9682E" w:rsidRDefault="00A9682E"/>
    <w:p w14:paraId="796F3B94" w14:textId="77777777" w:rsidR="00A9682E" w:rsidRDefault="00A9682E"/>
    <w:p w14:paraId="3B4D93E7" w14:textId="06F266BD" w:rsidR="00A9682E" w:rsidRDefault="00C54C7D">
      <w:pPr>
        <w:numPr>
          <w:ilvl w:val="0"/>
          <w:numId w:val="2"/>
        </w:numPr>
      </w:pPr>
      <w:r>
        <w:t xml:space="preserve">(1 pt) Mention any differences between the close words across different documents: </w:t>
      </w:r>
    </w:p>
    <w:p w14:paraId="1C5C0993" w14:textId="77777777" w:rsidR="00FA0748" w:rsidRDefault="00FA0748" w:rsidP="00FA0748">
      <w:pPr>
        <w:ind w:left="720"/>
      </w:pPr>
    </w:p>
    <w:p w14:paraId="6659BF93" w14:textId="77777777" w:rsidR="00FA0748" w:rsidRDefault="00FA0748">
      <w:pPr>
        <w:ind w:left="720"/>
      </w:pPr>
      <w:r>
        <w:t xml:space="preserve">For the word woman, the top three most similar words for Austen and Doyle contain “lady” and “girl”, while Shakespeare has “maid”. </w:t>
      </w:r>
    </w:p>
    <w:p w14:paraId="2A2FD791" w14:textId="229918D1" w:rsidR="00A9682E" w:rsidRDefault="00C54C7D">
      <w:pPr>
        <w:ind w:left="720"/>
      </w:pPr>
      <w:r>
        <w:br/>
        <w:t xml:space="preserve">(1 pt) What do you think the difference indicates? For example, does the difference represent any gender bias? </w:t>
      </w:r>
    </w:p>
    <w:p w14:paraId="0DBC010D" w14:textId="0080F677" w:rsidR="00FA0748" w:rsidRDefault="00FA0748">
      <w:pPr>
        <w:ind w:left="720"/>
      </w:pPr>
    </w:p>
    <w:p w14:paraId="6E7BE32F" w14:textId="1C586A4A" w:rsidR="00FA0748" w:rsidRDefault="00FA0748">
      <w:pPr>
        <w:ind w:left="720"/>
      </w:pPr>
      <w:r w:rsidRPr="00FA0748">
        <w:t xml:space="preserve">This could reflect a significant difference in the descriptions of women from different time periods, since Doyle lived 300 years after Shakespeare. </w:t>
      </w:r>
    </w:p>
    <w:p w14:paraId="086D9691" w14:textId="77777777" w:rsidR="00A9682E" w:rsidRDefault="00A9682E">
      <w:pPr>
        <w:ind w:left="720"/>
      </w:pPr>
    </w:p>
    <w:p w14:paraId="6F35F7B0" w14:textId="77777777" w:rsidR="00A9682E" w:rsidRDefault="00A9682E"/>
    <w:p w14:paraId="046C11ED" w14:textId="7729D9D7" w:rsidR="00A9682E" w:rsidRDefault="00C54C7D">
      <w:pPr>
        <w:numPr>
          <w:ilvl w:val="0"/>
          <w:numId w:val="2"/>
        </w:numPr>
      </w:pPr>
      <w:r>
        <w:t xml:space="preserve">(5 pts) Accuracy of analogies on Shakespeare’s works: </w:t>
      </w:r>
      <w:r w:rsidR="00FA0748">
        <w:t>0.33%</w:t>
      </w:r>
    </w:p>
    <w:p w14:paraId="40F875A8" w14:textId="77777777" w:rsidR="00A9682E" w:rsidRDefault="00A9682E">
      <w:pPr>
        <w:ind w:left="720"/>
      </w:pPr>
    </w:p>
    <w:p w14:paraId="16C68F97" w14:textId="63821BA9" w:rsidR="00A9682E" w:rsidRDefault="00C54C7D">
      <w:pPr>
        <w:ind w:left="720"/>
      </w:pPr>
      <w:r>
        <w:t xml:space="preserve">(5 pts) Accuracy of analogies on Arthur Conan Doyle’s works: </w:t>
      </w:r>
      <w:r w:rsidR="00FA0748">
        <w:t>0.12%</w:t>
      </w:r>
    </w:p>
    <w:p w14:paraId="5A7F5A5D" w14:textId="77777777" w:rsidR="00A9682E" w:rsidRDefault="00A9682E">
      <w:pPr>
        <w:ind w:left="720"/>
      </w:pPr>
    </w:p>
    <w:p w14:paraId="62BA78B3" w14:textId="58C4D6D8" w:rsidR="00A9682E" w:rsidRDefault="00C54C7D">
      <w:pPr>
        <w:ind w:left="720"/>
      </w:pPr>
      <w:r>
        <w:t xml:space="preserve">(5 pts) Accuracy of analogies on Jane Austen’s works: </w:t>
      </w:r>
      <w:r w:rsidR="00FA0748">
        <w:t>0.51%</w:t>
      </w:r>
    </w:p>
    <w:p w14:paraId="26B55FD8" w14:textId="77777777" w:rsidR="00A9682E" w:rsidRDefault="00A9682E">
      <w:pPr>
        <w:ind w:left="720"/>
      </w:pPr>
    </w:p>
    <w:p w14:paraId="172A9BC4" w14:textId="78757E54" w:rsidR="00A9682E" w:rsidRDefault="00C54C7D">
      <w:pPr>
        <w:numPr>
          <w:ilvl w:val="0"/>
          <w:numId w:val="2"/>
        </w:numPr>
      </w:pPr>
      <w:r>
        <w:t xml:space="preserve">(2 pts) What does the accuracy scores tell you? </w:t>
      </w:r>
    </w:p>
    <w:p w14:paraId="4E7C5FCA" w14:textId="77777777" w:rsidR="00FA0748" w:rsidRDefault="00FA0748" w:rsidP="00FA0748">
      <w:pPr>
        <w:ind w:left="720"/>
      </w:pPr>
    </w:p>
    <w:p w14:paraId="58A66DD1" w14:textId="1F9B94D8" w:rsidR="00A9682E" w:rsidRDefault="00FA0748" w:rsidP="00FA0748">
      <w:pPr>
        <w:ind w:left="360"/>
      </w:pPr>
      <w:r>
        <w:t xml:space="preserve">The accuracy scores tell us which corpus was best as a training tool to capture the same analogies as were given. </w:t>
      </w:r>
    </w:p>
    <w:p w14:paraId="03CFCCF0" w14:textId="77777777" w:rsidR="00A9682E" w:rsidRDefault="00A9682E">
      <w:pPr>
        <w:ind w:left="720"/>
      </w:pPr>
    </w:p>
    <w:p w14:paraId="55F5B6C7" w14:textId="77777777" w:rsidR="00A9682E" w:rsidRDefault="00A9682E">
      <w:pPr>
        <w:ind w:left="720"/>
      </w:pPr>
    </w:p>
    <w:p w14:paraId="4E71D4D9" w14:textId="462AE372" w:rsidR="00A9682E" w:rsidRDefault="00C54C7D">
      <w:pPr>
        <w:ind w:left="720"/>
      </w:pPr>
      <w:r>
        <w:t xml:space="preserve">(2 pts) Which corpus then gives you better commonsense representations? </w:t>
      </w:r>
    </w:p>
    <w:p w14:paraId="766469B2" w14:textId="0537D757" w:rsidR="00FA0748" w:rsidRDefault="00FA0748">
      <w:pPr>
        <w:ind w:left="720"/>
      </w:pPr>
    </w:p>
    <w:p w14:paraId="4A4CD9E1" w14:textId="50DC463C" w:rsidR="00FA0748" w:rsidRDefault="00FA0748">
      <w:pPr>
        <w:ind w:left="720"/>
      </w:pPr>
      <w:r>
        <w:t>Jane Austen</w:t>
      </w:r>
    </w:p>
    <w:p w14:paraId="7FFF5987" w14:textId="77777777" w:rsidR="00A9682E" w:rsidRDefault="00A9682E"/>
    <w:p w14:paraId="021A81F0" w14:textId="77777777" w:rsidR="00A9682E" w:rsidRDefault="00A9682E">
      <w:pPr>
        <w:ind w:left="720"/>
      </w:pPr>
    </w:p>
    <w:p w14:paraId="4DF78B42" w14:textId="77777777" w:rsidR="00A9682E" w:rsidRDefault="00A9682E">
      <w:pPr>
        <w:ind w:left="720"/>
      </w:pPr>
    </w:p>
    <w:p w14:paraId="2CA6503A" w14:textId="385D08B0" w:rsidR="00A9682E" w:rsidRDefault="00C54C7D">
      <w:pPr>
        <w:ind w:left="720"/>
      </w:pPr>
      <w:r>
        <w:t xml:space="preserve">(2 pts) Do you think this is a good way to measure word representations e.g., can you think of potential issues in designing analogies? </w:t>
      </w:r>
    </w:p>
    <w:p w14:paraId="642312A4" w14:textId="308EFB17" w:rsidR="00FA0748" w:rsidRDefault="00FA0748">
      <w:pPr>
        <w:ind w:left="720"/>
      </w:pPr>
    </w:p>
    <w:p w14:paraId="78436F34" w14:textId="3A4752E0" w:rsidR="00FA0748" w:rsidRDefault="00FA0748">
      <w:pPr>
        <w:ind w:left="720"/>
      </w:pPr>
      <w:r w:rsidRPr="00FA0748">
        <w:t>This is probably a flawed way to measure word representations since a very large number of analogies will be out of vocabulary, and the specific context of the text will affect these analogy representations. For example, a model trained on a WWII corpus will likely have a different interpretation of London and Berlin than a model trained on a corpus of encyclopedias will.</w:t>
      </w:r>
    </w:p>
    <w:p w14:paraId="0360851C" w14:textId="77777777" w:rsidR="00A9682E" w:rsidRDefault="00A9682E">
      <w:pPr>
        <w:ind w:left="720"/>
      </w:pPr>
    </w:p>
    <w:p w14:paraId="28DF33F4" w14:textId="77777777" w:rsidR="00A9682E" w:rsidRDefault="00A9682E">
      <w:pPr>
        <w:ind w:left="720"/>
      </w:pPr>
    </w:p>
    <w:p w14:paraId="15D8D4A3" w14:textId="77777777" w:rsidR="00A9682E" w:rsidRDefault="00A9682E">
      <w:pPr>
        <w:ind w:left="720"/>
      </w:pPr>
    </w:p>
    <w:p w14:paraId="3A621F26" w14:textId="77777777" w:rsidR="00A9682E" w:rsidRDefault="00A9682E"/>
    <w:sectPr w:rsidR="00A968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6CFB"/>
    <w:multiLevelType w:val="multilevel"/>
    <w:tmpl w:val="2ED06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535426"/>
    <w:multiLevelType w:val="multilevel"/>
    <w:tmpl w:val="D6727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2E"/>
    <w:rsid w:val="0001506A"/>
    <w:rsid w:val="00020956"/>
    <w:rsid w:val="00166F00"/>
    <w:rsid w:val="002A7A02"/>
    <w:rsid w:val="004759F5"/>
    <w:rsid w:val="008913FF"/>
    <w:rsid w:val="00A9682E"/>
    <w:rsid w:val="00B07B87"/>
    <w:rsid w:val="00C54C7D"/>
    <w:rsid w:val="00E40238"/>
    <w:rsid w:val="00FA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6CF1"/>
  <w15:docId w15:val="{C9768B4E-642B-450B-BCF4-2F3E2E90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20956"/>
    <w:rPr>
      <w:color w:val="0000FF" w:themeColor="hyperlink"/>
      <w:u w:val="single"/>
    </w:rPr>
  </w:style>
  <w:style w:type="character" w:styleId="UnresolvedMention">
    <w:name w:val="Unresolved Mention"/>
    <w:basedOn w:val="DefaultParagraphFont"/>
    <w:uiPriority w:val="99"/>
    <w:semiHidden/>
    <w:unhideWhenUsed/>
    <w:rsid w:val="00020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PtKBx6Z0HI6wDonJ-EgbTTEYii8-V7k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7</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Zotalis</cp:lastModifiedBy>
  <cp:revision>6</cp:revision>
  <dcterms:created xsi:type="dcterms:W3CDTF">2022-03-29T18:15:00Z</dcterms:created>
  <dcterms:modified xsi:type="dcterms:W3CDTF">2022-03-29T20:16:00Z</dcterms:modified>
</cp:coreProperties>
</file>