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17AF93">
      <w:pPr>
        <w:pStyle w:val="2"/>
        <w:jc w:val="both"/>
        <w:rPr>
          <w:rFonts w:hint="default" w:ascii="Berlin Sans FB Demi" w:hAnsi="Berlin Sans FB Demi" w:cs="Berlin Sans FB Demi"/>
          <w:color w:val="auto"/>
        </w:rPr>
      </w:pPr>
      <w:bookmarkStart w:id="0" w:name="X2edab38b0436bb34535c82d2e8f4ab6d5ab496f"/>
      <w:r>
        <w:drawing>
          <wp:inline distT="0" distB="0" distL="114300" distR="114300">
            <wp:extent cx="5998210" cy="1759585"/>
            <wp:effectExtent l="0" t="0" r="6350" b="8255"/>
            <wp:docPr id="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231B">
      <w:pPr>
        <w:keepNext w:val="0"/>
        <w:keepLines w:val="0"/>
        <w:widowControl/>
        <w:suppressLineNumbers w:val="0"/>
        <w:jc w:val="center"/>
        <w:rPr>
          <w:rFonts w:hint="default" w:ascii="Arial" w:hAnsi="Arial" w:eastAsia="Arial-BoldMT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B93C959">
      <w:pPr>
        <w:keepNext w:val="0"/>
        <w:keepLines w:val="0"/>
        <w:widowControl/>
        <w:suppressLineNumbers w:val="0"/>
        <w:jc w:val="center"/>
        <w:rPr>
          <w:rFonts w:hint="default" w:ascii="Arial" w:hAnsi="Arial" w:eastAsia="Arial-BoldMT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75A2B19">
      <w:pPr>
        <w:keepNext w:val="0"/>
        <w:keepLines w:val="0"/>
        <w:widowControl/>
        <w:suppressLineNumbers w:val="0"/>
        <w:jc w:val="both"/>
        <w:rPr>
          <w:rFonts w:hint="default" w:ascii="Arial" w:hAnsi="Arial" w:eastAsia="Arial-BoldMT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CDAF073">
      <w:pPr>
        <w:keepNext w:val="0"/>
        <w:keepLines w:val="0"/>
        <w:widowControl/>
        <w:suppressLineNumbers w:val="0"/>
        <w:jc w:val="center"/>
        <w:rPr>
          <w:rFonts w:hint="default" w:ascii="Arial" w:hAnsi="Arial" w:eastAsia="Arial-BoldMT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7282E04"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4"/>
          <w:szCs w:val="24"/>
          <w:lang w:val="en-US" w:eastAsia="zh-CN" w:bidi="ar"/>
        </w:rPr>
        <w:t>INSTITUTO FEDERAL DE EDUCAÇÃO, CIÊNCIA E TECNOLOGIA DA</w:t>
      </w:r>
    </w:p>
    <w:p w14:paraId="765D6F1A"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PARAÍBA – CAMPUS </w:t>
      </w:r>
      <w:r>
        <w:rPr>
          <w:rFonts w:hint="default" w:ascii="Arial" w:hAnsi="Arial" w:eastAsia="Arial-BoldItalicMT" w:cs="Arial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ESPERANÇA</w:t>
      </w:r>
    </w:p>
    <w:p w14:paraId="18217546"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4"/>
          <w:szCs w:val="24"/>
          <w:lang w:val="en-US" w:eastAsia="zh-CN" w:bidi="ar"/>
        </w:rPr>
        <w:t>SISTEMAS OPERACIONAIS</w:t>
      </w:r>
    </w:p>
    <w:p w14:paraId="08B2DA65">
      <w:pPr>
        <w:keepNext w:val="0"/>
        <w:keepLines w:val="0"/>
        <w:widowControl/>
        <w:suppressLineNumbers w:val="0"/>
        <w:jc w:val="center"/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4"/>
          <w:szCs w:val="24"/>
          <w:lang w:val="en-US" w:eastAsia="zh-CN" w:bidi="ar"/>
        </w:rPr>
        <w:t>ANÁLISE E DESENVOLVIMENTO DE SISTEMAS</w:t>
      </w:r>
    </w:p>
    <w:p w14:paraId="73E8254F">
      <w:pPr>
        <w:pStyle w:val="3"/>
        <w:rPr>
          <w:rFonts w:hint="default" w:ascii="Berlin Sans FB Demi" w:hAnsi="Berlin Sans FB Demi" w:cs="Berlin Sans FB Demi"/>
          <w:color w:val="auto"/>
        </w:rPr>
      </w:pPr>
    </w:p>
    <w:p w14:paraId="62DF9351">
      <w:pPr>
        <w:pStyle w:val="3"/>
        <w:rPr>
          <w:rFonts w:hint="default" w:ascii="Berlin Sans FB Demi" w:hAnsi="Berlin Sans FB Demi" w:cs="Berlin Sans FB Demi"/>
          <w:color w:val="auto"/>
        </w:rPr>
      </w:pPr>
    </w:p>
    <w:p w14:paraId="39C196CA">
      <w:pPr>
        <w:pStyle w:val="3"/>
        <w:bidi w:val="0"/>
        <w:jc w:val="center"/>
        <w:rPr>
          <w:rFonts w:hint="default" w:ascii="Arial" w:hAnsi="Arial" w:cs="Arial"/>
          <w:b/>
          <w:bCs/>
          <w:color w:val="auto"/>
          <w:sz w:val="36"/>
          <w:szCs w:val="36"/>
        </w:rPr>
      </w:pPr>
      <w:r>
        <w:rPr>
          <w:rFonts w:hint="default" w:ascii="Arial" w:hAnsi="Arial" w:cs="Arial"/>
          <w:b/>
          <w:bCs/>
          <w:color w:val="auto"/>
          <w:sz w:val="36"/>
          <w:szCs w:val="36"/>
        </w:rPr>
        <w:t xml:space="preserve">Relatório Técnico: </w:t>
      </w:r>
    </w:p>
    <w:p w14:paraId="482E893D">
      <w:pPr>
        <w:pStyle w:val="3"/>
        <w:bidi w:val="0"/>
        <w:jc w:val="center"/>
        <w:rPr>
          <w:rFonts w:hint="default" w:ascii="Arial" w:hAnsi="Arial" w:cs="Arial"/>
          <w:b/>
          <w:bCs/>
          <w:color w:val="auto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auto"/>
          <w:sz w:val="36"/>
          <w:szCs w:val="36"/>
        </w:rPr>
        <w:t>Leitores/Escritores com Buffer Circular e Sincronização via Semáforo</w:t>
      </w:r>
      <w:r>
        <w:rPr>
          <w:rFonts w:hint="default" w:ascii="Arial" w:hAnsi="Arial" w:cs="Arial"/>
          <w:b/>
          <w:bCs/>
          <w:color w:val="auto"/>
          <w:sz w:val="36"/>
          <w:szCs w:val="36"/>
          <w:lang w:val="pt-BR"/>
        </w:rPr>
        <w:t>.</w:t>
      </w:r>
    </w:p>
    <w:p w14:paraId="5B1AE90C">
      <w:pPr>
        <w:pStyle w:val="3"/>
        <w:rPr>
          <w:rFonts w:hint="default" w:ascii="Berlin Sans FB Demi" w:hAnsi="Berlin Sans FB Demi" w:cs="Berlin Sans FB Demi"/>
          <w:color w:val="auto"/>
        </w:rPr>
      </w:pPr>
    </w:p>
    <w:p w14:paraId="19958C93">
      <w:pPr>
        <w:pStyle w:val="3"/>
        <w:spacing w:line="360" w:lineRule="auto"/>
        <w:jc w:val="center"/>
        <w:rPr>
          <w:rFonts w:hint="default" w:ascii="Berlin Sans FB Demi" w:hAnsi="Berlin Sans FB Demi" w:cs="Berlin Sans FB Demi"/>
          <w:color w:val="auto"/>
          <w:lang w:val="pt-BR"/>
        </w:rPr>
      </w:pPr>
      <w:r>
        <w:rPr>
          <w:rFonts w:hint="default" w:ascii="Berlin Sans FB Demi" w:hAnsi="Berlin Sans FB Demi" w:cs="Berlin Sans FB Demi"/>
          <w:color w:val="auto"/>
          <w:lang w:val="pt-BR"/>
        </w:rPr>
        <w:t>Thiago Silva Bezerra</w:t>
      </w:r>
      <w:r>
        <w:rPr>
          <w:rFonts w:hint="default" w:ascii="Berlin Sans FB Demi" w:hAnsi="Berlin Sans FB Demi" w:cs="Berlin Sans FB Demi"/>
          <w:color w:val="auto"/>
          <w:lang w:val="pt-BR"/>
        </w:rPr>
        <w:br w:type="textWrapping"/>
      </w:r>
      <w:r>
        <w:rPr>
          <w:rFonts w:hint="default" w:ascii="Berlin Sans FB Demi" w:hAnsi="Berlin Sans FB Demi" w:cs="Berlin Sans FB Demi"/>
          <w:color w:val="auto"/>
          <w:lang w:val="pt-BR"/>
        </w:rPr>
        <w:t>Renato Medeiros Pereira</w:t>
      </w:r>
    </w:p>
    <w:p w14:paraId="35832674">
      <w:pPr>
        <w:pStyle w:val="3"/>
        <w:spacing w:line="240" w:lineRule="auto"/>
        <w:jc w:val="center"/>
        <w:rPr>
          <w:rFonts w:hint="default" w:ascii="Berlin Sans FB Demi" w:hAnsi="Berlin Sans FB Demi" w:cs="Berlin Sans FB Demi"/>
          <w:color w:val="auto"/>
          <w:lang w:val="pt-BR"/>
        </w:rPr>
      </w:pPr>
      <w:r>
        <w:rPr>
          <w:rFonts w:hint="default" w:ascii="Berlin Sans FB Demi" w:hAnsi="Berlin Sans FB Demi" w:cs="Berlin Sans FB Demi"/>
          <w:color w:val="auto"/>
          <w:lang w:val="pt-BR"/>
        </w:rPr>
        <w:t>João Francisco da Silva Monte</w:t>
      </w:r>
    </w:p>
    <w:p w14:paraId="4BD13802">
      <w:pPr>
        <w:pStyle w:val="3"/>
        <w:spacing w:line="240" w:lineRule="auto"/>
        <w:jc w:val="center"/>
        <w:rPr>
          <w:rFonts w:hint="default" w:ascii="Berlin Sans FB Demi" w:hAnsi="Berlin Sans FB Demi" w:cs="Berlin Sans FB Demi"/>
          <w:color w:val="auto"/>
          <w:lang w:val="pt-BR"/>
        </w:rPr>
      </w:pPr>
      <w:r>
        <w:rPr>
          <w:rFonts w:hint="default" w:ascii="Berlin Sans FB Demi" w:hAnsi="Berlin Sans FB Demi" w:cs="Berlin Sans FB Demi"/>
          <w:color w:val="auto"/>
          <w:lang w:val="pt-BR"/>
        </w:rPr>
        <w:t>Miguel Arcanjo Targino Valentim</w:t>
      </w:r>
      <w:bookmarkStart w:id="1" w:name="introdução"/>
    </w:p>
    <w:p w14:paraId="407B959D">
      <w:pPr>
        <w:pStyle w:val="3"/>
        <w:spacing w:line="240" w:lineRule="auto"/>
        <w:jc w:val="center"/>
        <w:rPr>
          <w:rFonts w:hint="default" w:ascii="Berlin Sans FB Demi" w:hAnsi="Berlin Sans FB Demi" w:cs="Berlin Sans FB Demi"/>
          <w:color w:val="auto"/>
          <w:lang w:val="pt-BR"/>
        </w:rPr>
      </w:pPr>
    </w:p>
    <w:p w14:paraId="2396F1D3">
      <w:pPr>
        <w:pStyle w:val="3"/>
        <w:spacing w:line="240" w:lineRule="auto"/>
        <w:jc w:val="center"/>
        <w:rPr>
          <w:rFonts w:hint="default" w:ascii="Berlin Sans FB Demi" w:hAnsi="Berlin Sans FB Demi" w:cs="Berlin Sans FB Demi"/>
          <w:color w:val="auto"/>
          <w:lang w:val="pt-BR"/>
        </w:rPr>
      </w:pPr>
    </w:p>
    <w:p w14:paraId="50900D48">
      <w:pPr>
        <w:pStyle w:val="3"/>
        <w:spacing w:line="240" w:lineRule="auto"/>
        <w:jc w:val="center"/>
        <w:rPr>
          <w:rFonts w:hint="default" w:ascii="Berlin Sans FB Demi" w:hAnsi="Berlin Sans FB Demi" w:cs="Berlin Sans FB Demi"/>
          <w:color w:val="auto"/>
          <w:lang w:val="pt-BR"/>
        </w:rPr>
      </w:pPr>
    </w:p>
    <w:p w14:paraId="5EA7BC50">
      <w:pPr>
        <w:pStyle w:val="3"/>
        <w:spacing w:line="240" w:lineRule="auto"/>
        <w:jc w:val="center"/>
        <w:rPr>
          <w:rFonts w:hint="default" w:ascii="Berlin Sans FB Demi" w:hAnsi="Berlin Sans FB Demi" w:cs="Berlin Sans FB Demi"/>
          <w:color w:val="auto"/>
          <w:lang w:val="pt-BR"/>
        </w:rPr>
      </w:pPr>
    </w:p>
    <w:p w14:paraId="0E8AEBD8">
      <w:pPr>
        <w:pStyle w:val="3"/>
        <w:spacing w:line="240" w:lineRule="auto"/>
        <w:jc w:val="center"/>
        <w:rPr>
          <w:rFonts w:hint="default" w:ascii="Berlin Sans FB Demi" w:hAnsi="Berlin Sans FB Demi" w:cs="Berlin Sans FB Demi"/>
          <w:color w:val="auto"/>
          <w:lang w:val="pt-BR"/>
        </w:rPr>
      </w:pPr>
    </w:p>
    <w:p w14:paraId="72B72E62">
      <w:pPr>
        <w:pStyle w:val="3"/>
        <w:spacing w:line="240" w:lineRule="auto"/>
        <w:jc w:val="center"/>
        <w:rPr>
          <w:rFonts w:hint="default" w:ascii="Berlin Sans FB Demi" w:hAnsi="Berlin Sans FB Demi" w:cs="Berlin Sans FB Demi"/>
          <w:color w:val="auto"/>
          <w:lang w:val="pt-BR"/>
        </w:rPr>
      </w:pPr>
    </w:p>
    <w:p w14:paraId="47883F18">
      <w:pPr>
        <w:pStyle w:val="3"/>
        <w:bidi w:val="0"/>
        <w:rPr>
          <w:rFonts w:hint="default"/>
          <w:lang w:val="pt-BR"/>
        </w:rPr>
      </w:pPr>
      <w:bookmarkStart w:id="16" w:name="_GoBack"/>
      <w:bookmarkEnd w:id="16"/>
    </w:p>
    <w:p w14:paraId="06876656">
      <w:pPr>
        <w:pStyle w:val="4"/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1. Introdução</w:t>
      </w:r>
    </w:p>
    <w:p w14:paraId="615C4F5D">
      <w:pPr>
        <w:pStyle w:val="2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Este relatório descreve a implementação e os conceitos envolvidos na simulação do problema clássico de </w:t>
      </w:r>
      <w:r>
        <w:rPr>
          <w:rFonts w:hint="default" w:ascii="Times New Roman" w:hAnsi="Times New Roman" w:cs="Times New Roman"/>
          <w:b/>
          <w:bCs/>
        </w:rPr>
        <w:t>Leitores/Escritores</w:t>
      </w:r>
      <w:r>
        <w:rPr>
          <w:rFonts w:hint="default" w:ascii="Times New Roman" w:hAnsi="Times New Roman" w:cs="Times New Roman"/>
        </w:rPr>
        <w:t xml:space="preserve">, utilizando </w:t>
      </w:r>
      <w:r>
        <w:rPr>
          <w:rFonts w:hint="default" w:ascii="Times New Roman" w:hAnsi="Times New Roman" w:cs="Times New Roman"/>
          <w:b/>
          <w:bCs/>
        </w:rPr>
        <w:t>buffer circular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b/>
          <w:bCs/>
        </w:rPr>
        <w:t>semáforos</w:t>
      </w:r>
      <w:r>
        <w:rPr>
          <w:rFonts w:hint="default" w:ascii="Times New Roman" w:hAnsi="Times New Roman" w:cs="Times New Roman"/>
        </w:rPr>
        <w:t xml:space="preserve"> e </w:t>
      </w:r>
      <w:r>
        <w:rPr>
          <w:rFonts w:hint="default" w:ascii="Times New Roman" w:hAnsi="Times New Roman" w:cs="Times New Roman"/>
          <w:b/>
          <w:bCs/>
        </w:rPr>
        <w:t>mutex</w:t>
      </w:r>
      <w:r>
        <w:rPr>
          <w:rFonts w:hint="default" w:ascii="Times New Roman" w:hAnsi="Times New Roman" w:cs="Times New Roman"/>
        </w:rPr>
        <w:t xml:space="preserve"> para garantir a </w:t>
      </w:r>
      <w:r>
        <w:rPr>
          <w:rFonts w:hint="default" w:ascii="Times New Roman" w:hAnsi="Times New Roman" w:cs="Times New Roman"/>
          <w:b/>
          <w:bCs/>
        </w:rPr>
        <w:t>sincronização</w:t>
      </w:r>
      <w:r>
        <w:rPr>
          <w:rFonts w:hint="default" w:ascii="Times New Roman" w:hAnsi="Times New Roman" w:cs="Times New Roman"/>
        </w:rPr>
        <w:t xml:space="preserve"> adequada entre processos concorrentes.</w:t>
      </w:r>
    </w:p>
    <w:bookmarkEnd w:id="1"/>
    <w:p w14:paraId="1A218538">
      <w:pPr>
        <w:pStyle w:val="4"/>
        <w:jc w:val="both"/>
        <w:rPr>
          <w:rFonts w:hint="default" w:ascii="Times New Roman" w:hAnsi="Times New Roman" w:cs="Times New Roman"/>
        </w:rPr>
      </w:pPr>
      <w:bookmarkStart w:id="2" w:name="objetivo"/>
    </w:p>
    <w:p w14:paraId="2E74043D">
      <w:pPr>
        <w:pStyle w:val="4"/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2. Objetivo</w:t>
      </w:r>
    </w:p>
    <w:p w14:paraId="7F086D24">
      <w:pPr>
        <w:pStyle w:val="2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Demonstrar a gestão de processos concorrentes através da implementação de uma solução onde múltiplos </w:t>
      </w:r>
      <w:r>
        <w:rPr>
          <w:rFonts w:hint="default" w:ascii="Times New Roman" w:hAnsi="Times New Roman" w:cs="Times New Roman"/>
          <w:b/>
          <w:bCs/>
        </w:rPr>
        <w:t>produtores (escritores)</w:t>
      </w:r>
      <w:r>
        <w:rPr>
          <w:rFonts w:hint="default" w:ascii="Times New Roman" w:hAnsi="Times New Roman" w:cs="Times New Roman"/>
        </w:rPr>
        <w:t xml:space="preserve"> e </w:t>
      </w:r>
      <w:r>
        <w:rPr>
          <w:rFonts w:hint="default" w:ascii="Times New Roman" w:hAnsi="Times New Roman" w:cs="Times New Roman"/>
          <w:b/>
          <w:bCs/>
        </w:rPr>
        <w:t>consumidores (leitores)</w:t>
      </w:r>
      <w:r>
        <w:rPr>
          <w:rFonts w:hint="default" w:ascii="Times New Roman" w:hAnsi="Times New Roman" w:cs="Times New Roman"/>
        </w:rPr>
        <w:t xml:space="preserve"> compartilham o acesso a um recurso comum — um buffer circular — de forma segura e eficiente.</w:t>
      </w:r>
    </w:p>
    <w:p w14:paraId="6DC4F405">
      <w:pPr>
        <w:jc w:val="both"/>
        <w:rPr>
          <w:rFonts w:hint="default" w:ascii="Times New Roman" w:hAnsi="Times New Roman" w:cs="Times New Roman"/>
        </w:rPr>
      </w:pPr>
    </w:p>
    <w:bookmarkEnd w:id="2"/>
    <w:p w14:paraId="7BD60FDC">
      <w:pPr>
        <w:pStyle w:val="4"/>
        <w:jc w:val="both"/>
        <w:rPr>
          <w:rFonts w:hint="default" w:ascii="Times New Roman" w:hAnsi="Times New Roman" w:cs="Times New Roman"/>
          <w:color w:val="auto"/>
        </w:rPr>
      </w:pPr>
      <w:bookmarkStart w:id="3" w:name="conceitos-fundamentais"/>
      <w:r>
        <w:rPr>
          <w:rFonts w:hint="default" w:ascii="Times New Roman" w:hAnsi="Times New Roman" w:cs="Times New Roman"/>
          <w:color w:val="auto"/>
        </w:rPr>
        <w:t>3. Conceitos Fundamentais</w:t>
      </w:r>
    </w:p>
    <w:p w14:paraId="494EF3F0">
      <w:pPr>
        <w:pStyle w:val="5"/>
        <w:ind w:firstLine="720" w:firstLineChars="0"/>
        <w:jc w:val="both"/>
        <w:rPr>
          <w:rFonts w:hint="default" w:ascii="Times New Roman" w:hAnsi="Times New Roman" w:cs="Times New Roman"/>
        </w:rPr>
      </w:pPr>
      <w:bookmarkStart w:id="4" w:name="produtores-e-consumidores"/>
      <w:r>
        <w:rPr>
          <w:rFonts w:hint="default" w:ascii="Times New Roman" w:hAnsi="Times New Roman" w:cs="Times New Roman"/>
        </w:rPr>
        <w:t>3.1. Produtores e Consumidores</w:t>
      </w:r>
    </w:p>
    <w:p w14:paraId="6079AD2B">
      <w:pPr>
        <w:pStyle w:val="26"/>
        <w:numPr>
          <w:ilvl w:val="0"/>
          <w:numId w:val="1"/>
        </w:numPr>
        <w:ind w:left="156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Produtores (Escritores):</w:t>
      </w:r>
      <w:r>
        <w:rPr>
          <w:rFonts w:hint="default" w:ascii="Times New Roman" w:hAnsi="Times New Roman" w:cs="Times New Roman"/>
        </w:rPr>
        <w:t xml:space="preserve"> Criam itens e os inserem no buffer se houver espaço.</w:t>
      </w:r>
    </w:p>
    <w:p w14:paraId="77731481">
      <w:pPr>
        <w:pStyle w:val="26"/>
        <w:numPr>
          <w:ilvl w:val="0"/>
          <w:numId w:val="1"/>
        </w:numPr>
        <w:ind w:left="156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Consumidores (Leitores):</w:t>
      </w:r>
      <w:r>
        <w:rPr>
          <w:rFonts w:hint="default" w:ascii="Times New Roman" w:hAnsi="Times New Roman" w:cs="Times New Roman"/>
        </w:rPr>
        <w:t xml:space="preserve"> Retiram itens do buffer em ordem FIFO, caso haja itens disponíveis.</w:t>
      </w:r>
    </w:p>
    <w:bookmarkEnd w:id="4"/>
    <w:p w14:paraId="7B5E81EE">
      <w:pPr>
        <w:pStyle w:val="5"/>
        <w:ind w:firstLine="720" w:firstLineChars="0"/>
        <w:jc w:val="both"/>
        <w:rPr>
          <w:rFonts w:hint="default" w:ascii="Times New Roman" w:hAnsi="Times New Roman" w:cs="Times New Roman"/>
        </w:rPr>
      </w:pPr>
      <w:bookmarkStart w:id="5" w:name="semáforos"/>
      <w:r>
        <w:rPr>
          <w:rFonts w:hint="default" w:ascii="Times New Roman" w:hAnsi="Times New Roman" w:cs="Times New Roman"/>
        </w:rPr>
        <w:t>3.2. Semáforos</w:t>
      </w:r>
    </w:p>
    <w:p w14:paraId="29DD70C4">
      <w:pPr>
        <w:pStyle w:val="25"/>
        <w:ind w:firstLine="7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Utilizados para controlar o acesso ao buffer e garantir exclusão mútua:</w:t>
      </w:r>
    </w:p>
    <w:p w14:paraId="628F0A78">
      <w:pPr>
        <w:pStyle w:val="26"/>
        <w:numPr>
          <w:ilvl w:val="0"/>
          <w:numId w:val="1"/>
        </w:numPr>
        <w:ind w:left="156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Mutex:</w:t>
      </w:r>
      <w:r>
        <w:rPr>
          <w:rFonts w:hint="default" w:ascii="Times New Roman" w:hAnsi="Times New Roman" w:cs="Times New Roman"/>
        </w:rPr>
        <w:t xml:space="preserve"> Garante que apenas um processo acesse a região crítica por vez.</w:t>
      </w:r>
    </w:p>
    <w:p w14:paraId="3F57AA75">
      <w:pPr>
        <w:pStyle w:val="26"/>
        <w:numPr>
          <w:ilvl w:val="0"/>
          <w:numId w:val="1"/>
        </w:numPr>
        <w:ind w:left="156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Semáforo “vazios” (emptySlots):</w:t>
      </w:r>
      <w:r>
        <w:rPr>
          <w:rFonts w:hint="default" w:ascii="Times New Roman" w:hAnsi="Times New Roman" w:cs="Times New Roman"/>
        </w:rPr>
        <w:t xml:space="preserve"> Conta os espaços disponíveis no buffer.</w:t>
      </w:r>
    </w:p>
    <w:p w14:paraId="7E1F292E">
      <w:pPr>
        <w:pStyle w:val="26"/>
        <w:numPr>
          <w:ilvl w:val="0"/>
          <w:numId w:val="1"/>
        </w:numPr>
        <w:ind w:left="156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Semáforo “cheios” (fullSlots):</w:t>
      </w:r>
      <w:r>
        <w:rPr>
          <w:rFonts w:hint="default" w:ascii="Times New Roman" w:hAnsi="Times New Roman" w:cs="Times New Roman"/>
        </w:rPr>
        <w:t xml:space="preserve"> Conta os itens disponíveis para consumo.</w:t>
      </w:r>
    </w:p>
    <w:bookmarkEnd w:id="5"/>
    <w:p w14:paraId="0A62197B">
      <w:pPr>
        <w:pStyle w:val="5"/>
        <w:ind w:firstLine="720" w:firstLineChars="0"/>
        <w:jc w:val="both"/>
        <w:rPr>
          <w:rFonts w:hint="default" w:ascii="Times New Roman" w:hAnsi="Times New Roman" w:cs="Times New Roman"/>
        </w:rPr>
      </w:pPr>
      <w:bookmarkStart w:id="6" w:name="buffer-circular"/>
      <w:r>
        <w:rPr>
          <w:rFonts w:hint="default" w:ascii="Times New Roman" w:hAnsi="Times New Roman" w:cs="Times New Roman"/>
        </w:rPr>
        <w:t>3.3. Buffer Circular</w:t>
      </w:r>
    </w:p>
    <w:p w14:paraId="5C2BA45B">
      <w:pPr>
        <w:pStyle w:val="25"/>
        <w:ind w:left="720" w:leftChars="0" w:firstLine="7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Implementado logicamente através de um array com tamanho fixo, que é </w:t>
      </w:r>
      <w:r>
        <w:rPr>
          <w:rFonts w:hint="default" w:ascii="Times New Roman" w:hAnsi="Times New Roman" w:cs="Times New Roman"/>
          <w:lang w:val="pt-BR"/>
        </w:rPr>
        <w:tab/>
      </w:r>
      <w:r>
        <w:rPr>
          <w:rFonts w:hint="default" w:ascii="Times New Roman" w:hAnsi="Times New Roman" w:cs="Times New Roman"/>
        </w:rPr>
        <w:t xml:space="preserve">reutilizado continuamente, garantindo eficiência no uso de memória e </w:t>
      </w:r>
      <w:r>
        <w:rPr>
          <w:rFonts w:hint="default" w:ascii="Times New Roman" w:hAnsi="Times New Roman" w:cs="Times New Roman"/>
          <w:lang w:val="pt-BR"/>
        </w:rPr>
        <w:tab/>
      </w:r>
      <w:r>
        <w:rPr>
          <w:rFonts w:hint="default" w:ascii="Times New Roman" w:hAnsi="Times New Roman" w:cs="Times New Roman"/>
        </w:rPr>
        <w:t>desempenho na comunicação entre threads.</w:t>
      </w:r>
    </w:p>
    <w:p w14:paraId="12CE1A34">
      <w:pPr>
        <w:pStyle w:val="3"/>
        <w:rPr>
          <w:rFonts w:hint="default" w:ascii="Times New Roman" w:hAnsi="Times New Roman" w:cs="Times New Roman"/>
        </w:rPr>
      </w:pPr>
    </w:p>
    <w:p w14:paraId="5BEBF8B8">
      <w:pPr>
        <w:pStyle w:val="3"/>
        <w:rPr>
          <w:rFonts w:hint="default" w:ascii="Times New Roman" w:hAnsi="Times New Roman" w:cs="Times New Roman"/>
        </w:rPr>
      </w:pPr>
    </w:p>
    <w:p w14:paraId="00EF293B">
      <w:pPr>
        <w:jc w:val="both"/>
        <w:rPr>
          <w:rFonts w:hint="default" w:ascii="Times New Roman" w:hAnsi="Times New Roman" w:cs="Times New Roman"/>
        </w:rPr>
      </w:pPr>
    </w:p>
    <w:bookmarkEnd w:id="3"/>
    <w:bookmarkEnd w:id="6"/>
    <w:p w14:paraId="0CF1D55B">
      <w:pPr>
        <w:pStyle w:val="4"/>
        <w:jc w:val="both"/>
        <w:rPr>
          <w:rFonts w:hint="default" w:ascii="Times New Roman" w:hAnsi="Times New Roman" w:cs="Times New Roman"/>
          <w:color w:val="auto"/>
        </w:rPr>
      </w:pPr>
      <w:bookmarkStart w:id="7" w:name="arquitetura-da-solução"/>
    </w:p>
    <w:p w14:paraId="61614DAA">
      <w:pPr>
        <w:pStyle w:val="4"/>
        <w:jc w:val="both"/>
        <w:rPr>
          <w:rFonts w:hint="default" w:ascii="Times New Roman" w:hAnsi="Times New Roman" w:cs="Times New Roman"/>
          <w:color w:val="auto"/>
        </w:rPr>
      </w:pPr>
    </w:p>
    <w:p w14:paraId="360E8C11">
      <w:pPr>
        <w:pStyle w:val="4"/>
        <w:numPr>
          <w:ilvl w:val="0"/>
          <w:numId w:val="2"/>
        </w:numPr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Arquitetura da Solução</w:t>
      </w:r>
      <w:bookmarkStart w:id="8" w:name="diagrama-de-componentes"/>
    </w:p>
    <w:p w14:paraId="294D1EEB">
      <w:pPr>
        <w:pStyle w:val="3"/>
        <w:numPr>
          <w:numId w:val="0"/>
        </w:numPr>
        <w:rPr>
          <w:rFonts w:hint="default"/>
        </w:rPr>
      </w:pPr>
    </w:p>
    <w:p w14:paraId="16F7CCEA">
      <w:pPr>
        <w:pStyle w:val="5"/>
        <w:ind w:firstLine="720" w:firstLineChars="0"/>
        <w:jc w:val="both"/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</w:rPr>
        <w:t>4.1. Diagrama de Componentes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pt-BR"/>
        </w:rPr>
        <w:tab/>
      </w:r>
    </w:p>
    <w:tbl>
      <w:tblPr>
        <w:tblStyle w:val="24"/>
        <w:tblpPr w:leftFromText="180" w:rightFromText="180" w:vertAnchor="text" w:horzAnchor="page" w:tblpX="2667" w:tblpY="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0"/>
      </w:tblGrid>
      <w:tr w14:paraId="52E3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7320" w:type="dxa"/>
            <w:shd w:val="clear" w:color="auto" w:fill="DCEAF7" w:themeFill="text2" w:themeFillTint="19"/>
          </w:tcPr>
          <w:p w14:paraId="19F11797">
            <w:pPr>
              <w:pStyle w:val="5"/>
              <w:jc w:val="center"/>
              <w:rPr>
                <w:rFonts w:hint="default" w:ascii="Times New Roman" w:hAnsi="Times New Roman"/>
                <w:color w:val="auto"/>
                <w:vertAlign w:val="baseline"/>
                <w:lang w:val="pt-BR"/>
              </w:rPr>
            </w:pPr>
            <w:r>
              <w:rPr>
                <w:rFonts w:hint="default" w:ascii="Times New Roman" w:hAnsi="Times New Roman"/>
                <w:color w:val="auto"/>
                <w:lang w:val="pt-BR"/>
              </w:rPr>
              <w:t>index.js</w:t>
            </w:r>
          </w:p>
        </w:tc>
      </w:tr>
      <w:tr w14:paraId="4B6E0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7320" w:type="dxa"/>
            <w:shd w:val="clear" w:color="auto" w:fill="F1F1F1" w:themeFill="background1" w:themeFillShade="F2"/>
          </w:tcPr>
          <w:p w14:paraId="01121F33">
            <w:pPr>
              <w:pStyle w:val="5"/>
              <w:ind w:firstLine="720" w:firstLineChars="0"/>
              <w:jc w:val="center"/>
              <w:rPr>
                <w:rFonts w:hint="default" w:ascii="Times New Roman" w:hAnsi="Times New Roman"/>
                <w:color w:val="auto"/>
                <w:vertAlign w:val="baseline"/>
                <w:lang w:val="pt-BR"/>
              </w:rPr>
            </w:pPr>
            <w:r>
              <w:rPr>
                <w:sz w:val="24"/>
                <w:shd w:val="clear" w:fill="DCEAF7" w:themeFill="text2" w:themeFillTint="19"/>
              </w:rPr>
              <w:pict>
                <v:shape id="_x0000_s1026" o:spid="_x0000_s1026" o:spt="32" type="#_x0000_t32" style="position:absolute;left:0pt;margin-left:173.7pt;margin-top:27.75pt;height:32.65pt;width:0.65pt;z-index:251659264;mso-width-relative:page;mso-height-relative:page;" filled="f" stroked="t" coordsize="21600,21600">
                  <v:path arrowok="t"/>
                  <v:fill on="f" focussize="0,0"/>
                  <v:stroke color="#000000" endarrow="open"/>
                  <v:imagedata o:title=""/>
                  <o:lock v:ext="edit" aspectratio="f"/>
                </v:shape>
              </w:pict>
            </w:r>
            <w:r>
              <w:rPr>
                <w:rFonts w:hint="default" w:ascii="Times New Roman" w:hAnsi="Times New Roman"/>
                <w:color w:val="auto"/>
                <w:shd w:val="clear" w:fill="DCEAF7" w:themeFill="text2" w:themeFillTint="19"/>
                <w:lang w:val="pt-BR"/>
              </w:rPr>
              <w:t>Simula produtores e consumidores</w:t>
            </w:r>
          </w:p>
        </w:tc>
      </w:tr>
    </w:tbl>
    <w:p w14:paraId="3E58B67D">
      <w:pPr>
        <w:pStyle w:val="3"/>
        <w:rPr>
          <w:rFonts w:hint="default" w:ascii="Times New Roman" w:hAnsi="Times New Roman" w:cs="Times New Roman"/>
          <w:lang w:val="pt-BR"/>
        </w:rPr>
      </w:pPr>
    </w:p>
    <w:p w14:paraId="67B12CD9">
      <w:pPr>
        <w:pStyle w:val="3"/>
        <w:rPr>
          <w:rFonts w:hint="default" w:ascii="Times New Roman" w:hAnsi="Times New Roman" w:cs="Times New Roman"/>
          <w:lang w:val="pt-BR"/>
        </w:rPr>
      </w:pPr>
    </w:p>
    <w:p w14:paraId="6628D33F">
      <w:pPr>
        <w:pStyle w:val="3"/>
        <w:rPr>
          <w:rFonts w:hint="default" w:ascii="Times New Roman" w:hAnsi="Times New Roman" w:cs="Times New Roman"/>
          <w:vertAlign w:val="baseline"/>
          <w:lang w:val="pt-BR"/>
        </w:rPr>
      </w:pPr>
      <w:r>
        <w:rPr>
          <w:rFonts w:hint="default" w:ascii="Times New Roman" w:hAnsi="Times New Roman" w:cs="Times New Roman"/>
          <w:lang w:val="pt-BR"/>
        </w:rPr>
        <w:t xml:space="preserve">                                                                         </w:t>
      </w:r>
    </w:p>
    <w:tbl>
      <w:tblPr>
        <w:tblStyle w:val="24"/>
        <w:tblpPr w:leftFromText="180" w:rightFromText="180" w:vertAnchor="text" w:horzAnchor="page" w:tblpX="2601" w:tblpY="47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0"/>
      </w:tblGrid>
      <w:tr w14:paraId="1C347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7540" w:type="dxa"/>
            <w:shd w:val="clear" w:color="auto" w:fill="DCEAF7" w:themeFill="text2" w:themeFillTint="19"/>
          </w:tcPr>
          <w:p w14:paraId="5E75F1CA">
            <w:pPr>
              <w:pStyle w:val="3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pt-BR"/>
              </w:rPr>
              <w:t>AcessoConcorrenteAoBuffer</w:t>
            </w:r>
          </w:p>
        </w:tc>
      </w:tr>
      <w:tr w14:paraId="4AE3C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3" w:hRule="atLeast"/>
        </w:trPr>
        <w:tc>
          <w:tcPr>
            <w:tcW w:w="7540" w:type="dxa"/>
          </w:tcPr>
          <w:p w14:paraId="155FCF4A">
            <w:pPr>
              <w:pStyle w:val="3"/>
              <w:shd w:val="clear" w:fill="F1F1F1" w:themeFill="background1" w:themeFillShade="F2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pt-BR"/>
              </w:rPr>
              <w:t>buffer[]</w:t>
            </w:r>
          </w:p>
          <w:p w14:paraId="6EDE53E0">
            <w:pPr>
              <w:pStyle w:val="3"/>
              <w:shd w:val="clear" w:fill="F1F1F1" w:themeFill="background1" w:themeFillShade="F2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pt-BR"/>
              </w:rPr>
              <w:t>mutex</w:t>
            </w:r>
          </w:p>
          <w:p w14:paraId="4274983F">
            <w:pPr>
              <w:pStyle w:val="3"/>
              <w:shd w:val="clear" w:fill="F1F1F1" w:themeFill="background1" w:themeFillShade="F2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pt-BR"/>
              </w:rPr>
              <w:t>emptySlots</w:t>
            </w:r>
          </w:p>
          <w:p w14:paraId="3AFBCEFA">
            <w:pPr>
              <w:pStyle w:val="3"/>
              <w:shd w:val="clear" w:fill="F1F1F1" w:themeFill="background1" w:themeFillShade="F2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pt-BR"/>
              </w:rPr>
            </w:pPr>
            <w:r>
              <w:rPr>
                <w:sz w:val="24"/>
              </w:rPr>
              <w:pict>
                <v:line id="_x0000_s1028" o:spid="_x0000_s1028" o:spt="20" style="position:absolute;left:0pt;margin-left:289.65pt;margin-top:46.8pt;height:37.95pt;width:0.65pt;z-index:251661312;mso-width-relative:page;mso-height-relative:page;" filled="f" stroked="t" coordsize="21600,21600">
                  <v:path arrowok="t"/>
                  <v:fill on="f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rPr>
                <w:sz w:val="24"/>
              </w:rPr>
              <w:pict>
                <v:line id="_x0000_s1027" o:spid="_x0000_s1027" o:spt="20" style="position:absolute;left:0pt;flip:x;margin-left:60.35pt;margin-top:45.95pt;height:35.95pt;width:0.65pt;z-index:251660288;mso-width-relative:page;mso-height-relative:page;" filled="f" stroked="t" coordsize="21600,21600">
                  <v:path arrowok="t"/>
                  <v:fill on="f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pt-BR"/>
              </w:rPr>
              <w:t>fullSlots</w:t>
            </w:r>
          </w:p>
        </w:tc>
      </w:tr>
    </w:tbl>
    <w:tbl>
      <w:tblPr>
        <w:tblStyle w:val="24"/>
        <w:tblpPr w:leftFromText="180" w:rightFromText="180" w:vertAnchor="text" w:horzAnchor="page" w:tblpX="2774" w:tblpY="474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</w:tblGrid>
      <w:tr w14:paraId="3D093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2280" w:type="dxa"/>
            <w:shd w:val="clear" w:color="auto" w:fill="FFC000"/>
          </w:tcPr>
          <w:p w14:paraId="788FE559">
            <w:pPr>
              <w:pStyle w:val="3"/>
              <w:jc w:val="center"/>
              <w:rPr>
                <w:rFonts w:hint="default"/>
                <w:sz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vertAlign w:val="baseline"/>
                <w:lang w:val="pt-BR"/>
              </w:rPr>
              <w:t>MUTEX</w:t>
            </w:r>
          </w:p>
        </w:tc>
      </w:tr>
    </w:tbl>
    <w:tbl>
      <w:tblPr>
        <w:tblStyle w:val="24"/>
        <w:tblpPr w:leftFromText="180" w:rightFromText="180" w:vertAnchor="text" w:horzAnchor="page" w:tblpX="7414" w:tblpY="486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</w:tblGrid>
      <w:tr w14:paraId="57BA2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2280" w:type="dxa"/>
            <w:shd w:val="clear" w:color="auto" w:fill="84E291" w:themeFill="accent3" w:themeFillTint="66"/>
          </w:tcPr>
          <w:p w14:paraId="2AB878EB">
            <w:pPr>
              <w:pStyle w:val="3"/>
              <w:jc w:val="center"/>
              <w:rPr>
                <w:rFonts w:hint="default"/>
                <w:sz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vertAlign w:val="baseline"/>
                <w:lang w:val="pt-BR"/>
              </w:rPr>
              <w:t>SEMAPHORE</w:t>
            </w:r>
          </w:p>
        </w:tc>
      </w:tr>
    </w:tbl>
    <w:p w14:paraId="295E828B">
      <w:pPr>
        <w:pStyle w:val="3"/>
        <w:rPr>
          <w:rFonts w:hint="default" w:ascii="Times New Roman" w:hAnsi="Times New Roman" w:cs="Times New Roman"/>
          <w:lang w:val="pt-BR"/>
        </w:rPr>
      </w:pPr>
    </w:p>
    <w:p w14:paraId="3E9EC485">
      <w:pPr>
        <w:pStyle w:val="5"/>
        <w:ind w:firstLine="720" w:firstLineChars="0"/>
        <w:jc w:val="both"/>
        <w:rPr>
          <w:rFonts w:hint="default" w:ascii="Times New Roman" w:hAnsi="Times New Roman"/>
          <w:color w:val="auto"/>
          <w:lang w:val="pt-BR"/>
        </w:rPr>
      </w:pPr>
      <w:r>
        <w:rPr>
          <w:rFonts w:hint="default" w:ascii="Times New Roman" w:hAnsi="Times New Roman"/>
          <w:color w:val="auto"/>
          <w:lang w:val="pt-BR"/>
        </w:rPr>
        <w:t xml:space="preserve">                                     │</w:t>
      </w:r>
    </w:p>
    <w:bookmarkEnd w:id="8"/>
    <w:p w14:paraId="31E37D84">
      <w:pPr>
        <w:pStyle w:val="5"/>
        <w:jc w:val="both"/>
        <w:rPr>
          <w:rFonts w:hint="default" w:ascii="Times New Roman" w:hAnsi="Times New Roman" w:cs="Times New Roman"/>
          <w:color w:val="auto"/>
        </w:rPr>
      </w:pPr>
      <w:bookmarkStart w:id="9" w:name="ciclo-de-produção-e-consumo"/>
    </w:p>
    <w:p w14:paraId="3C1F45E6">
      <w:pPr>
        <w:pStyle w:val="5"/>
        <w:jc w:val="both"/>
        <w:rPr>
          <w:rFonts w:hint="default" w:ascii="Times New Roman" w:hAnsi="Times New Roman" w:cs="Times New Roman"/>
        </w:rPr>
      </w:pPr>
    </w:p>
    <w:p w14:paraId="22E18BEC">
      <w:pPr>
        <w:pStyle w:val="5"/>
        <w:jc w:val="both"/>
        <w:rPr>
          <w:rFonts w:hint="default" w:ascii="Times New Roman" w:hAnsi="Times New Roman" w:cs="Times New Roman"/>
        </w:rPr>
      </w:pPr>
    </w:p>
    <w:p w14:paraId="0A511F00">
      <w:pPr>
        <w:pStyle w:val="5"/>
        <w:jc w:val="both"/>
        <w:rPr>
          <w:rFonts w:hint="default" w:ascii="Times New Roman" w:hAnsi="Times New Roman" w:cs="Times New Roman"/>
        </w:rPr>
      </w:pPr>
    </w:p>
    <w:p w14:paraId="5D9DFD76">
      <w:pPr>
        <w:pStyle w:val="5"/>
        <w:jc w:val="both"/>
        <w:rPr>
          <w:rFonts w:hint="default" w:ascii="Times New Roman" w:hAnsi="Times New Roman" w:cs="Times New Roman"/>
        </w:rPr>
      </w:pPr>
    </w:p>
    <w:p w14:paraId="6C6B3B61">
      <w:pPr>
        <w:pStyle w:val="5"/>
        <w:jc w:val="both"/>
        <w:rPr>
          <w:rFonts w:hint="default" w:ascii="Times New Roman" w:hAnsi="Times New Roman" w:cs="Times New Roman"/>
        </w:rPr>
      </w:pPr>
    </w:p>
    <w:p w14:paraId="1A56BEAB">
      <w:pPr>
        <w:pStyle w:val="5"/>
        <w:jc w:val="both"/>
        <w:rPr>
          <w:rFonts w:hint="default" w:ascii="Times New Roman" w:hAnsi="Times New Roman" w:cs="Times New Roman"/>
        </w:rPr>
      </w:pPr>
    </w:p>
    <w:p w14:paraId="2FFF7CE0">
      <w:pPr>
        <w:pStyle w:val="5"/>
        <w:jc w:val="both"/>
        <w:rPr>
          <w:rFonts w:hint="default" w:ascii="Times New Roman" w:hAnsi="Times New Roman" w:cs="Times New Roman"/>
        </w:rPr>
      </w:pPr>
    </w:p>
    <w:p w14:paraId="50A2CC66">
      <w:pPr>
        <w:pStyle w:val="5"/>
        <w:jc w:val="both"/>
        <w:rPr>
          <w:rFonts w:hint="default" w:ascii="Times New Roman" w:hAnsi="Times New Roman" w:cs="Times New Roman"/>
        </w:rPr>
      </w:pPr>
    </w:p>
    <w:p w14:paraId="2CBC8D54">
      <w:pPr>
        <w:pStyle w:val="3"/>
        <w:rPr>
          <w:rFonts w:hint="default"/>
        </w:rPr>
      </w:pPr>
    </w:p>
    <w:p w14:paraId="779EF3A6">
      <w:pPr>
        <w:pStyle w:val="5"/>
        <w:jc w:val="both"/>
        <w:rPr>
          <w:rFonts w:hint="default" w:ascii="Times New Roman" w:hAnsi="Times New Roman" w:cs="Times New Roman"/>
        </w:rPr>
      </w:pPr>
    </w:p>
    <w:p w14:paraId="0DE73B95">
      <w:pPr>
        <w:pStyle w:val="5"/>
        <w:jc w:val="both"/>
        <w:rPr>
          <w:rFonts w:hint="default" w:ascii="Times New Roman" w:hAnsi="Times New Roman" w:cs="Times New Roman"/>
        </w:rPr>
      </w:pPr>
    </w:p>
    <w:p w14:paraId="66EF46F0">
      <w:pPr>
        <w:pStyle w:val="5"/>
        <w:ind w:firstLine="7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4.2. Ciclo de Produção e Consumo</w:t>
      </w:r>
    </w:p>
    <w:tbl>
      <w:tblPr>
        <w:tblStyle w:val="13"/>
        <w:tblpPr w:leftFromText="180" w:rightFromText="180" w:vertAnchor="text" w:horzAnchor="page" w:tblpX="1828" w:tblpY="455"/>
        <w:tblOverlap w:val="never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22"/>
        <w:gridCol w:w="3933"/>
      </w:tblGrid>
      <w:tr w14:paraId="5F6EF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1" w:hRule="atLeast"/>
          <w:tblCellSpacing w:w="15" w:type="dxa"/>
        </w:trPr>
        <w:tc>
          <w:tcPr>
            <w:tcW w:w="4377" w:type="dxa"/>
            <w:shd w:val="clear" w:color="auto" w:fill="A7CAEC" w:themeFill="text2" w:themeFillTint="3F"/>
            <w:vAlign w:val="center"/>
          </w:tcPr>
          <w:p w14:paraId="4D8CD64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u w:val="single"/>
                <w:lang w:val="pt-BR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u w:val="single"/>
                <w:lang w:val="pt-BR" w:eastAsia="zh-CN" w:bidi="ar"/>
              </w:rPr>
              <w:t>PRODUTOR</w:t>
            </w:r>
          </w:p>
        </w:tc>
        <w:tc>
          <w:tcPr>
            <w:tcW w:w="3888" w:type="dxa"/>
            <w:shd w:val="clear" w:color="auto" w:fill="A7CAEC" w:themeFill="text2" w:themeFillTint="3F"/>
            <w:vAlign w:val="center"/>
          </w:tcPr>
          <w:p w14:paraId="07C8125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u w:val="single"/>
                <w:lang w:val="pt-BR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u w:val="single"/>
                <w:lang w:val="pt-BR" w:eastAsia="zh-CN" w:bidi="ar"/>
              </w:rPr>
              <w:t>CONSUMIDOR</w:t>
            </w:r>
          </w:p>
        </w:tc>
      </w:tr>
      <w:tr w14:paraId="0C421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1" w:hRule="atLeast"/>
          <w:tblCellSpacing w:w="15" w:type="dxa"/>
        </w:trPr>
        <w:tc>
          <w:tcPr>
            <w:tcW w:w="4377" w:type="dxa"/>
            <w:shd w:val="clear" w:color="auto" w:fill="DCEAF7" w:themeFill="text2" w:themeFillTint="19"/>
            <w:vAlign w:val="center"/>
          </w:tcPr>
          <w:p w14:paraId="07DC399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Produz item</w:t>
            </w:r>
          </w:p>
        </w:tc>
        <w:tc>
          <w:tcPr>
            <w:tcW w:w="3888" w:type="dxa"/>
            <w:shd w:val="clear" w:color="auto" w:fill="DCEAF7" w:themeFill="text2" w:themeFillTint="19"/>
            <w:vAlign w:val="center"/>
          </w:tcPr>
          <w:p w14:paraId="7BAD73B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Aguarda item</w:t>
            </w:r>
          </w:p>
        </w:tc>
      </w:tr>
      <w:tr w14:paraId="0E0C50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tblCellSpacing w:w="15" w:type="dxa"/>
        </w:trPr>
        <w:tc>
          <w:tcPr>
            <w:tcW w:w="4377" w:type="dxa"/>
            <w:shd w:val="clear" w:color="auto" w:fill="auto"/>
            <w:vAlign w:val="center"/>
          </w:tcPr>
          <w:p w14:paraId="01A50F6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emptySlots.adquire()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4DB18061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4CB2F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8" w:hRule="atLeast"/>
          <w:tblCellSpacing w:w="15" w:type="dxa"/>
        </w:trPr>
        <w:tc>
          <w:tcPr>
            <w:tcW w:w="4377" w:type="dxa"/>
            <w:shd w:val="clear" w:color="auto" w:fill="DCEAF7" w:themeFill="text2" w:themeFillTint="19"/>
            <w:vAlign w:val="center"/>
          </w:tcPr>
          <w:p w14:paraId="69FA068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mutex.adquire()</w:t>
            </w:r>
          </w:p>
        </w:tc>
        <w:tc>
          <w:tcPr>
            <w:tcW w:w="3888" w:type="dxa"/>
            <w:shd w:val="clear" w:color="auto" w:fill="DCEAF7" w:themeFill="text2" w:themeFillTint="19"/>
            <w:vAlign w:val="center"/>
          </w:tcPr>
          <w:p w14:paraId="33CDCBB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fullSlots.adquire()</w:t>
            </w:r>
          </w:p>
        </w:tc>
      </w:tr>
      <w:tr w14:paraId="3F6AD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  <w:tblCellSpacing w:w="15" w:type="dxa"/>
        </w:trPr>
        <w:tc>
          <w:tcPr>
            <w:tcW w:w="4377" w:type="dxa"/>
            <w:shd w:val="clear" w:color="auto" w:fill="auto"/>
            <w:vAlign w:val="center"/>
          </w:tcPr>
          <w:p w14:paraId="3E79E06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Insere no buffer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4E219E9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mutex.adquire()</w:t>
            </w:r>
          </w:p>
        </w:tc>
      </w:tr>
      <w:tr w14:paraId="53630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  <w:tblCellSpacing w:w="15" w:type="dxa"/>
        </w:trPr>
        <w:tc>
          <w:tcPr>
            <w:tcW w:w="4377" w:type="dxa"/>
            <w:shd w:val="clear" w:color="auto" w:fill="DCEAF7" w:themeFill="text2" w:themeFillTint="19"/>
            <w:vAlign w:val="center"/>
          </w:tcPr>
          <w:p w14:paraId="237A6D4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mutex.release()</w:t>
            </w:r>
          </w:p>
        </w:tc>
        <w:tc>
          <w:tcPr>
            <w:tcW w:w="3888" w:type="dxa"/>
            <w:shd w:val="clear" w:color="auto" w:fill="DCEAF7" w:themeFill="text2" w:themeFillTint="19"/>
            <w:vAlign w:val="center"/>
          </w:tcPr>
          <w:p w14:paraId="33796B7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Remove do buffer</w:t>
            </w:r>
          </w:p>
        </w:tc>
      </w:tr>
      <w:tr w14:paraId="77550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8" w:hRule="atLeast"/>
          <w:tblCellSpacing w:w="15" w:type="dxa"/>
        </w:trPr>
        <w:tc>
          <w:tcPr>
            <w:tcW w:w="4377" w:type="dxa"/>
            <w:shd w:val="clear" w:color="auto" w:fill="auto"/>
            <w:vAlign w:val="center"/>
          </w:tcPr>
          <w:p w14:paraId="39627E7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fullSlots.release()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138ABEB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mutex.release()</w:t>
            </w:r>
          </w:p>
        </w:tc>
      </w:tr>
      <w:tr w14:paraId="501A67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  <w:tblCellSpacing w:w="15" w:type="dxa"/>
        </w:trPr>
        <w:tc>
          <w:tcPr>
            <w:tcW w:w="4377" w:type="dxa"/>
            <w:shd w:val="clear" w:color="auto" w:fill="DCEAF7" w:themeFill="text2" w:themeFillTint="19"/>
            <w:vAlign w:val="center"/>
          </w:tcPr>
          <w:p w14:paraId="6CD7AB75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8" w:type="dxa"/>
            <w:shd w:val="clear" w:color="auto" w:fill="DCEAF7" w:themeFill="text2" w:themeFillTint="19"/>
            <w:vAlign w:val="center"/>
          </w:tcPr>
          <w:p w14:paraId="45CF5D9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emptySlots.release()</w:t>
            </w:r>
          </w:p>
        </w:tc>
      </w:tr>
    </w:tbl>
    <w:p w14:paraId="6A9D5477">
      <w:pPr>
        <w:pStyle w:val="3"/>
        <w:jc w:val="both"/>
        <w:rPr>
          <w:rFonts w:hint="default"/>
        </w:rPr>
      </w:pPr>
    </w:p>
    <w:p w14:paraId="0DFF2033">
      <w:pPr>
        <w:pStyle w:val="3"/>
        <w:jc w:val="both"/>
        <w:rPr>
          <w:rFonts w:hint="default"/>
        </w:rPr>
      </w:pPr>
    </w:p>
    <w:p w14:paraId="003D4CA0">
      <w:pPr>
        <w:jc w:val="both"/>
        <w:rPr>
          <w:rFonts w:hint="default" w:ascii="Times New Roman" w:hAnsi="Times New Roman" w:cs="Times New Roman"/>
        </w:rPr>
      </w:pPr>
    </w:p>
    <w:bookmarkEnd w:id="7"/>
    <w:bookmarkEnd w:id="9"/>
    <w:p w14:paraId="458655A1">
      <w:pPr>
        <w:pStyle w:val="4"/>
        <w:jc w:val="both"/>
        <w:rPr>
          <w:rFonts w:hint="default" w:ascii="Times New Roman" w:hAnsi="Times New Roman" w:cs="Times New Roman"/>
          <w:color w:val="auto"/>
          <w:highlight w:val="none"/>
        </w:rPr>
      </w:pPr>
      <w:bookmarkStart w:id="10" w:name="ciclo-de-execução"/>
      <w:r>
        <w:rPr>
          <w:rFonts w:hint="default" w:ascii="Times New Roman" w:hAnsi="Times New Roman" w:cs="Times New Roman"/>
          <w:color w:val="auto"/>
          <w:highlight w:val="none"/>
        </w:rPr>
        <w:t>5. Ciclo de Execução</w:t>
      </w:r>
    </w:p>
    <w:p w14:paraId="7BC6F7FA">
      <w:pPr>
        <w:pStyle w:val="5"/>
        <w:ind w:firstLine="720" w:firstLineChars="0"/>
        <w:jc w:val="both"/>
        <w:rPr>
          <w:rFonts w:hint="default" w:ascii="Times New Roman" w:hAnsi="Times New Roman" w:cs="Times New Roman"/>
        </w:rPr>
      </w:pPr>
      <w:bookmarkStart w:id="11" w:name="produção"/>
      <w:r>
        <w:rPr>
          <w:rFonts w:hint="default" w:ascii="Times New Roman" w:hAnsi="Times New Roman" w:cs="Times New Roman"/>
        </w:rPr>
        <w:t>Produção:</w:t>
      </w:r>
    </w:p>
    <w:p w14:paraId="3B092A3C">
      <w:pPr>
        <w:pStyle w:val="26"/>
        <w:numPr>
          <w:ilvl w:val="0"/>
          <w:numId w:val="3"/>
        </w:numPr>
        <w:ind w:left="114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Verifica se há espaço disponível (</w:t>
      </w:r>
      <w:r>
        <w:rPr>
          <w:rStyle w:val="50"/>
          <w:rFonts w:hint="default" w:ascii="Times New Roman" w:hAnsi="Times New Roman" w:cs="Times New Roman"/>
        </w:rPr>
        <w:t>emptySlots</w:t>
      </w:r>
      <w:r>
        <w:rPr>
          <w:rFonts w:hint="default" w:ascii="Times New Roman" w:hAnsi="Times New Roman" w:cs="Times New Roman"/>
        </w:rPr>
        <w:t>).</w:t>
      </w:r>
    </w:p>
    <w:p w14:paraId="1D0D0C89">
      <w:pPr>
        <w:pStyle w:val="26"/>
        <w:numPr>
          <w:ilvl w:val="0"/>
          <w:numId w:val="3"/>
        </w:numPr>
        <w:ind w:left="114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Adquire o </w:t>
      </w:r>
      <w:r>
        <w:rPr>
          <w:rStyle w:val="50"/>
          <w:rFonts w:hint="default" w:ascii="Times New Roman" w:hAnsi="Times New Roman" w:cs="Times New Roman"/>
        </w:rPr>
        <w:t>mutex</w:t>
      </w:r>
      <w:r>
        <w:rPr>
          <w:rFonts w:hint="default" w:ascii="Times New Roman" w:hAnsi="Times New Roman" w:cs="Times New Roman"/>
        </w:rPr>
        <w:t xml:space="preserve"> para entrar na região crítica.</w:t>
      </w:r>
    </w:p>
    <w:p w14:paraId="0E75FA05">
      <w:pPr>
        <w:pStyle w:val="26"/>
        <w:numPr>
          <w:ilvl w:val="0"/>
          <w:numId w:val="3"/>
        </w:numPr>
        <w:ind w:left="114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Insere item no buffer.</w:t>
      </w:r>
    </w:p>
    <w:p w14:paraId="06D79736">
      <w:pPr>
        <w:pStyle w:val="26"/>
        <w:numPr>
          <w:ilvl w:val="0"/>
          <w:numId w:val="3"/>
        </w:numPr>
        <w:ind w:left="114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Libera o </w:t>
      </w:r>
      <w:r>
        <w:rPr>
          <w:rStyle w:val="50"/>
          <w:rFonts w:hint="default" w:ascii="Times New Roman" w:hAnsi="Times New Roman" w:cs="Times New Roman"/>
        </w:rPr>
        <w:t>mutex</w:t>
      </w:r>
      <w:r>
        <w:rPr>
          <w:rFonts w:hint="default" w:ascii="Times New Roman" w:hAnsi="Times New Roman" w:cs="Times New Roman"/>
        </w:rPr>
        <w:t>.</w:t>
      </w:r>
    </w:p>
    <w:p w14:paraId="34536741">
      <w:pPr>
        <w:pStyle w:val="26"/>
        <w:numPr>
          <w:ilvl w:val="0"/>
          <w:numId w:val="3"/>
        </w:numPr>
        <w:ind w:left="114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Sinaliza item disponível (</w:t>
      </w:r>
      <w:r>
        <w:rPr>
          <w:rStyle w:val="50"/>
          <w:rFonts w:hint="default" w:ascii="Times New Roman" w:hAnsi="Times New Roman" w:cs="Times New Roman"/>
        </w:rPr>
        <w:t>fullSlots</w:t>
      </w:r>
      <w:r>
        <w:rPr>
          <w:rFonts w:hint="default" w:ascii="Times New Roman" w:hAnsi="Times New Roman" w:cs="Times New Roman"/>
        </w:rPr>
        <w:t>).</w:t>
      </w:r>
    </w:p>
    <w:bookmarkEnd w:id="11"/>
    <w:p w14:paraId="251B322F">
      <w:pPr>
        <w:pStyle w:val="5"/>
        <w:ind w:firstLine="720" w:firstLineChars="0"/>
        <w:jc w:val="both"/>
        <w:rPr>
          <w:rFonts w:hint="default" w:ascii="Times New Roman" w:hAnsi="Times New Roman" w:cs="Times New Roman"/>
        </w:rPr>
      </w:pPr>
      <w:bookmarkStart w:id="12" w:name="consumo"/>
      <w:r>
        <w:rPr>
          <w:rFonts w:hint="default" w:ascii="Times New Roman" w:hAnsi="Times New Roman" w:cs="Times New Roman"/>
        </w:rPr>
        <w:t>Consumo:</w:t>
      </w:r>
    </w:p>
    <w:p w14:paraId="1F3827C5">
      <w:pPr>
        <w:pStyle w:val="26"/>
        <w:numPr>
          <w:ilvl w:val="0"/>
          <w:numId w:val="4"/>
        </w:numPr>
        <w:ind w:left="114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Verifica se há itens disponíveis (</w:t>
      </w:r>
      <w:r>
        <w:rPr>
          <w:rStyle w:val="50"/>
          <w:rFonts w:hint="default" w:ascii="Times New Roman" w:hAnsi="Times New Roman" w:cs="Times New Roman"/>
        </w:rPr>
        <w:t>fullSlots</w:t>
      </w:r>
      <w:r>
        <w:rPr>
          <w:rFonts w:hint="default" w:ascii="Times New Roman" w:hAnsi="Times New Roman" w:cs="Times New Roman"/>
        </w:rPr>
        <w:t>).</w:t>
      </w:r>
    </w:p>
    <w:p w14:paraId="7E752696">
      <w:pPr>
        <w:pStyle w:val="26"/>
        <w:numPr>
          <w:ilvl w:val="0"/>
          <w:numId w:val="4"/>
        </w:numPr>
        <w:ind w:left="114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Adquire o </w:t>
      </w:r>
      <w:r>
        <w:rPr>
          <w:rStyle w:val="50"/>
          <w:rFonts w:hint="default" w:ascii="Times New Roman" w:hAnsi="Times New Roman" w:cs="Times New Roman"/>
        </w:rPr>
        <w:t>mutex</w:t>
      </w:r>
      <w:r>
        <w:rPr>
          <w:rFonts w:hint="default" w:ascii="Times New Roman" w:hAnsi="Times New Roman" w:cs="Times New Roman"/>
        </w:rPr>
        <w:t xml:space="preserve"> para entrar na região crítica.</w:t>
      </w:r>
    </w:p>
    <w:p w14:paraId="475B2F76">
      <w:pPr>
        <w:pStyle w:val="26"/>
        <w:numPr>
          <w:ilvl w:val="0"/>
          <w:numId w:val="4"/>
        </w:numPr>
        <w:ind w:left="114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Remove item do buffer.</w:t>
      </w:r>
    </w:p>
    <w:p w14:paraId="51861A43">
      <w:pPr>
        <w:pStyle w:val="26"/>
        <w:numPr>
          <w:ilvl w:val="0"/>
          <w:numId w:val="4"/>
        </w:numPr>
        <w:ind w:left="114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Libera o </w:t>
      </w:r>
      <w:r>
        <w:rPr>
          <w:rStyle w:val="50"/>
          <w:rFonts w:hint="default" w:ascii="Times New Roman" w:hAnsi="Times New Roman" w:cs="Times New Roman"/>
        </w:rPr>
        <w:t>mutex</w:t>
      </w:r>
      <w:r>
        <w:rPr>
          <w:rFonts w:hint="default" w:ascii="Times New Roman" w:hAnsi="Times New Roman" w:cs="Times New Roman"/>
        </w:rPr>
        <w:t>.</w:t>
      </w:r>
    </w:p>
    <w:p w14:paraId="2C83D3DC">
      <w:pPr>
        <w:pStyle w:val="26"/>
        <w:numPr>
          <w:ilvl w:val="0"/>
          <w:numId w:val="4"/>
        </w:numPr>
        <w:ind w:left="114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Sinaliza espaço liberado (</w:t>
      </w:r>
      <w:r>
        <w:rPr>
          <w:rStyle w:val="50"/>
          <w:rFonts w:hint="default" w:ascii="Times New Roman" w:hAnsi="Times New Roman" w:cs="Times New Roman"/>
        </w:rPr>
        <w:t>emptySlots</w:t>
      </w:r>
      <w:r>
        <w:rPr>
          <w:rFonts w:hint="default" w:ascii="Times New Roman" w:hAnsi="Times New Roman" w:cs="Times New Roman"/>
        </w:rPr>
        <w:t>).</w:t>
      </w:r>
    </w:p>
    <w:p w14:paraId="0D97B468">
      <w:pPr>
        <w:jc w:val="both"/>
        <w:rPr>
          <w:rFonts w:hint="default" w:ascii="Times New Roman" w:hAnsi="Times New Roman" w:cs="Times New Roman"/>
        </w:rPr>
      </w:pPr>
    </w:p>
    <w:bookmarkEnd w:id="10"/>
    <w:bookmarkEnd w:id="12"/>
    <w:p w14:paraId="462C22B5">
      <w:pPr>
        <w:pStyle w:val="4"/>
        <w:jc w:val="both"/>
        <w:rPr>
          <w:rFonts w:hint="default" w:ascii="Times New Roman" w:hAnsi="Times New Roman" w:cs="Times New Roman"/>
          <w:color w:val="auto"/>
        </w:rPr>
      </w:pPr>
      <w:bookmarkStart w:id="13" w:name="benefícios-e-resultados"/>
      <w:r>
        <w:rPr>
          <w:rFonts w:hint="default" w:ascii="Times New Roman" w:hAnsi="Times New Roman" w:cs="Times New Roman"/>
          <w:color w:val="auto"/>
        </w:rPr>
        <w:t>6. Benefícios e Resultados</w:t>
      </w:r>
    </w:p>
    <w:p w14:paraId="5F4A2EEA">
      <w:pPr>
        <w:pStyle w:val="26"/>
        <w:numPr>
          <w:ilvl w:val="0"/>
          <w:numId w:val="1"/>
        </w:numPr>
        <w:ind w:left="156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Segurança:</w:t>
      </w:r>
      <w:r>
        <w:rPr>
          <w:rFonts w:hint="default" w:ascii="Times New Roman" w:hAnsi="Times New Roman" w:cs="Times New Roman"/>
        </w:rPr>
        <w:t xml:space="preserve"> O uso de </w:t>
      </w:r>
      <w:r>
        <w:rPr>
          <w:rStyle w:val="50"/>
          <w:rFonts w:hint="default" w:ascii="Times New Roman" w:hAnsi="Times New Roman" w:cs="Times New Roman"/>
        </w:rPr>
        <w:t>mutex</w:t>
      </w:r>
      <w:r>
        <w:rPr>
          <w:rFonts w:hint="default" w:ascii="Times New Roman" w:hAnsi="Times New Roman" w:cs="Times New Roman"/>
        </w:rPr>
        <w:t xml:space="preserve"> e semáforos impede condições de corrida.</w:t>
      </w:r>
    </w:p>
    <w:p w14:paraId="6CA06B5C">
      <w:pPr>
        <w:pStyle w:val="26"/>
        <w:numPr>
          <w:ilvl w:val="0"/>
          <w:numId w:val="1"/>
        </w:numPr>
        <w:ind w:left="156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Eficiência:</w:t>
      </w:r>
      <w:r>
        <w:rPr>
          <w:rFonts w:hint="default" w:ascii="Times New Roman" w:hAnsi="Times New Roman" w:cs="Times New Roman"/>
        </w:rPr>
        <w:t xml:space="preserve"> O buffer circular permite alta taxa de transferência de dados.</w:t>
      </w:r>
    </w:p>
    <w:p w14:paraId="7340620E">
      <w:pPr>
        <w:pStyle w:val="26"/>
        <w:numPr>
          <w:ilvl w:val="0"/>
          <w:numId w:val="1"/>
        </w:numPr>
        <w:ind w:left="156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Escalabilidade:</w:t>
      </w:r>
      <w:r>
        <w:rPr>
          <w:rFonts w:hint="default" w:ascii="Times New Roman" w:hAnsi="Times New Roman" w:cs="Times New Roman"/>
        </w:rPr>
        <w:t xml:space="preserve"> A arquitetura suporta múltiplos leitores e escritores sem interferência.</w:t>
      </w:r>
    </w:p>
    <w:p w14:paraId="7CC545DA">
      <w:pPr>
        <w:pStyle w:val="26"/>
        <w:numPr>
          <w:numId w:val="0"/>
        </w:numPr>
        <w:ind w:left="1200" w:leftChars="0"/>
        <w:jc w:val="both"/>
        <w:rPr>
          <w:rFonts w:hint="default" w:ascii="Times New Roman" w:hAnsi="Times New Roman" w:cs="Times New Roman"/>
        </w:rPr>
      </w:pPr>
    </w:p>
    <w:p w14:paraId="49B105E2">
      <w:pPr>
        <w:jc w:val="both"/>
        <w:rPr>
          <w:rFonts w:hint="default" w:ascii="Times New Roman" w:hAnsi="Times New Roman" w:cs="Times New Roman"/>
        </w:rPr>
      </w:pPr>
    </w:p>
    <w:bookmarkEnd w:id="13"/>
    <w:p w14:paraId="43FF0605">
      <w:pPr>
        <w:pStyle w:val="4"/>
        <w:jc w:val="both"/>
        <w:rPr>
          <w:rFonts w:hint="default" w:ascii="Times New Roman" w:hAnsi="Times New Roman" w:cs="Times New Roman"/>
          <w:color w:val="auto"/>
        </w:rPr>
      </w:pPr>
      <w:bookmarkStart w:id="14" w:name="aplicacoes-práticas"/>
      <w:r>
        <w:rPr>
          <w:rFonts w:hint="default" w:ascii="Times New Roman" w:hAnsi="Times New Roman" w:cs="Times New Roman"/>
          <w:color w:val="auto"/>
        </w:rPr>
        <w:t>7. Aplicacoes Práticas</w:t>
      </w:r>
    </w:p>
    <w:p w14:paraId="5E40C084">
      <w:pPr>
        <w:pStyle w:val="26"/>
        <w:numPr>
          <w:ilvl w:val="0"/>
          <w:numId w:val="1"/>
        </w:numPr>
        <w:ind w:left="156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Sistemas Operacionais:</w:t>
      </w:r>
      <w:r>
        <w:rPr>
          <w:rFonts w:hint="default" w:ascii="Times New Roman" w:hAnsi="Times New Roman" w:cs="Times New Roman"/>
        </w:rPr>
        <w:t xml:space="preserve"> Gerenciamento de threads e I/O.</w:t>
      </w:r>
    </w:p>
    <w:p w14:paraId="2A992DF0">
      <w:pPr>
        <w:pStyle w:val="26"/>
        <w:numPr>
          <w:ilvl w:val="0"/>
          <w:numId w:val="1"/>
        </w:numPr>
        <w:ind w:left="156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Automacão Industrial:</w:t>
      </w:r>
      <w:r>
        <w:rPr>
          <w:rFonts w:hint="default" w:ascii="Times New Roman" w:hAnsi="Times New Roman" w:cs="Times New Roman"/>
        </w:rPr>
        <w:t xml:space="preserve"> Coordenação de sensores e atuadores.</w:t>
      </w:r>
    </w:p>
    <w:p w14:paraId="4FA079FB">
      <w:pPr>
        <w:pStyle w:val="26"/>
        <w:numPr>
          <w:ilvl w:val="0"/>
          <w:numId w:val="1"/>
        </w:numPr>
        <w:ind w:left="156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Bancos de Dados:</w:t>
      </w:r>
      <w:r>
        <w:rPr>
          <w:rFonts w:hint="default" w:ascii="Times New Roman" w:hAnsi="Times New Roman" w:cs="Times New Roman"/>
        </w:rPr>
        <w:t xml:space="preserve"> Controle de concorrência de transações.</w:t>
      </w:r>
    </w:p>
    <w:p w14:paraId="4AF66229">
      <w:pPr>
        <w:pStyle w:val="26"/>
        <w:numPr>
          <w:ilvl w:val="0"/>
          <w:numId w:val="1"/>
        </w:numPr>
        <w:ind w:left="156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Computação Distribuída:</w:t>
      </w:r>
      <w:r>
        <w:rPr>
          <w:rFonts w:hint="default" w:ascii="Times New Roman" w:hAnsi="Times New Roman" w:cs="Times New Roman"/>
        </w:rPr>
        <w:t xml:space="preserve"> Comunicação entre nós.</w:t>
      </w:r>
    </w:p>
    <w:p w14:paraId="4BE62732">
      <w:pPr>
        <w:pStyle w:val="26"/>
        <w:numPr>
          <w:numId w:val="0"/>
        </w:numPr>
        <w:ind w:left="1200" w:leftChars="0"/>
        <w:jc w:val="both"/>
        <w:rPr>
          <w:rFonts w:hint="default" w:ascii="Times New Roman" w:hAnsi="Times New Roman" w:cs="Times New Roman"/>
        </w:rPr>
      </w:pPr>
    </w:p>
    <w:p w14:paraId="0D53950B">
      <w:pPr>
        <w:jc w:val="both"/>
        <w:rPr>
          <w:rFonts w:hint="default" w:ascii="Times New Roman" w:hAnsi="Times New Roman" w:cs="Times New Roman"/>
          <w:color w:val="auto"/>
        </w:rPr>
      </w:pPr>
    </w:p>
    <w:bookmarkEnd w:id="14"/>
    <w:p w14:paraId="70E94116">
      <w:pPr>
        <w:pStyle w:val="4"/>
        <w:jc w:val="both"/>
        <w:rPr>
          <w:rFonts w:hint="default" w:ascii="Times New Roman" w:hAnsi="Times New Roman" w:cs="Times New Roman"/>
          <w:color w:val="auto"/>
        </w:rPr>
      </w:pPr>
      <w:bookmarkStart w:id="15" w:name="conclusão"/>
      <w:r>
        <w:rPr>
          <w:rFonts w:hint="default" w:ascii="Times New Roman" w:hAnsi="Times New Roman" w:cs="Times New Roman"/>
          <w:color w:val="auto"/>
        </w:rPr>
        <w:t>8. Conclusão</w:t>
      </w:r>
    </w:p>
    <w:p w14:paraId="580EE242">
      <w:pPr>
        <w:pStyle w:val="2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implementação da solução de Leitores/Escritores utilizando semáforos e buffer circular se mostrou eficaz na demonstração de sincronização e exclusão mútua. Com essa abordagem, garantimos consistência de dados e comunicação segura entre processos concorrentes, refletindo conceitos fundamentais de sistemas operacionais.</w:t>
      </w:r>
    </w:p>
    <w:bookmarkEnd w:id="0"/>
    <w:bookmarkEnd w:id="15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1F21C3"/>
    <w:multiLevelType w:val="singleLevel"/>
    <w:tmpl w:val="D01F21C3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tabs>
          <w:tab w:val="left" w:pos="840"/>
        </w:tabs>
        <w:ind w:left="156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tabs>
          <w:tab w:val="left" w:pos="840"/>
        </w:tabs>
        <w:ind w:left="228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tabs>
          <w:tab w:val="left" w:pos="840"/>
        </w:tabs>
        <w:ind w:left="300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tabs>
          <w:tab w:val="left" w:pos="840"/>
        </w:tabs>
        <w:ind w:left="372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tabs>
          <w:tab w:val="left" w:pos="840"/>
        </w:tabs>
        <w:ind w:left="444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tabs>
          <w:tab w:val="left" w:pos="840"/>
        </w:tabs>
        <w:ind w:left="516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tabs>
          <w:tab w:val="left" w:pos="840"/>
        </w:tabs>
        <w:ind w:left="588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tabs>
          <w:tab w:val="left" w:pos="840"/>
        </w:tabs>
        <w:ind w:left="660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tabs>
          <w:tab w:val="left" w:pos="840"/>
        </w:tabs>
        <w:ind w:left="732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1860" w:hanging="360"/>
      </w:pPr>
    </w:lvl>
    <w:lvl w:ilvl="2" w:tentative="0">
      <w:start w:val="1"/>
      <w:numFmt w:val="decimal"/>
      <w:lvlText w:val="%3."/>
      <w:lvlJc w:val="left"/>
      <w:pPr>
        <w:tabs>
          <w:tab w:val="left" w:pos="420"/>
        </w:tabs>
        <w:ind w:left="2580" w:hanging="36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 w:tentative="0">
      <w:start w:val="1"/>
      <w:numFmt w:val="decimal"/>
      <w:lvlText w:val="%5."/>
      <w:lvlJc w:val="left"/>
      <w:pPr>
        <w:tabs>
          <w:tab w:val="left" w:pos="420"/>
        </w:tabs>
        <w:ind w:left="4020" w:hanging="360"/>
      </w:pPr>
    </w:lvl>
    <w:lvl w:ilvl="5" w:tentative="0">
      <w:start w:val="1"/>
      <w:numFmt w:val="decimal"/>
      <w:lvlText w:val="%6."/>
      <w:lvlJc w:val="left"/>
      <w:pPr>
        <w:tabs>
          <w:tab w:val="left" w:pos="420"/>
        </w:tabs>
        <w:ind w:left="4740" w:hanging="36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 w:tentative="0">
      <w:start w:val="1"/>
      <w:numFmt w:val="decimal"/>
      <w:lvlText w:val="%8."/>
      <w:lvlJc w:val="left"/>
      <w:pPr>
        <w:tabs>
          <w:tab w:val="left" w:pos="420"/>
        </w:tabs>
        <w:ind w:left="6180" w:hanging="360"/>
      </w:pPr>
    </w:lvl>
    <w:lvl w:ilvl="8" w:tentative="0">
      <w:start w:val="1"/>
      <w:numFmt w:val="decimal"/>
      <w:lvlText w:val="%9."/>
      <w:lvlJc w:val="left"/>
      <w:pPr>
        <w:tabs>
          <w:tab w:val="left" w:pos="420"/>
        </w:tabs>
        <w:ind w:left="690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000000"/>
    <w:rsid w:val="561A74D1"/>
    <w:rsid w:val="62254213"/>
    <w:rsid w:val="668722E7"/>
    <w:rsid w:val="6F3A65F3"/>
    <w:rsid w:val="6F884D8A"/>
    <w:rsid w:val="795B3C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  <o:rules v:ext="edit">
        <o:r id="V:Rule1" type="connector" idref="#_x0000_s102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6"/>
    <w:qFormat/>
    <w:uiPriority w:val="0"/>
    <w:pPr>
      <w:spacing w:before="180" w:after="180"/>
    </w:pPr>
  </w:style>
  <w:style w:type="character" w:styleId="14">
    <w:name w:val="HTML Code"/>
    <w:basedOn w:val="12"/>
    <w:uiPriority w:val="0"/>
    <w:rPr>
      <w:rFonts w:ascii="Courier New" w:hAnsi="Courier New" w:cs="Courier New"/>
      <w:sz w:val="20"/>
      <w:szCs w:val="20"/>
    </w:rPr>
  </w:style>
  <w:style w:type="character" w:styleId="15">
    <w:name w:val="footnote reference"/>
    <w:basedOn w:val="16"/>
    <w:qFormat/>
    <w:uiPriority w:val="0"/>
    <w:rPr>
      <w:vertAlign w:val="superscript"/>
    </w:rPr>
  </w:style>
  <w:style w:type="character" w:customStyle="1" w:styleId="16">
    <w:name w:val="Body Text Char"/>
    <w:basedOn w:val="12"/>
    <w:link w:val="3"/>
    <w:uiPriority w:val="0"/>
  </w:style>
  <w:style w:type="character" w:styleId="17">
    <w:name w:val="Hyperlink"/>
    <w:basedOn w:val="16"/>
    <w:qFormat/>
    <w:uiPriority w:val="0"/>
    <w:rPr>
      <w:color w:val="156082" w:themeColor="accent1"/>
    </w:rPr>
  </w:style>
  <w:style w:type="paragraph" w:styleId="18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9">
    <w:name w:val="Title"/>
    <w:basedOn w:val="1"/>
    <w:next w:val="3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20">
    <w:name w:val="caption"/>
    <w:basedOn w:val="1"/>
    <w:qFormat/>
    <w:uiPriority w:val="0"/>
    <w:pPr>
      <w:spacing w:before="0" w:after="120"/>
    </w:pPr>
    <w:rPr>
      <w:i/>
    </w:rPr>
  </w:style>
  <w:style w:type="paragraph" w:styleId="2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2">
    <w:name w:val="Subtitle"/>
    <w:basedOn w:val="19"/>
    <w:next w:val="3"/>
    <w:link w:val="28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3">
    <w:name w:val="footnote text"/>
    <w:basedOn w:val="1"/>
    <w:unhideWhenUsed/>
    <w:qFormat/>
    <w:uiPriority w:val="9"/>
  </w:style>
  <w:style w:type="table" w:styleId="24">
    <w:name w:val="Table Grid"/>
    <w:basedOn w:val="1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character" w:customStyle="1" w:styleId="27">
    <w:name w:val="Title Char"/>
    <w:basedOn w:val="12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2"/>
    <w:link w:val="22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character" w:customStyle="1" w:styleId="33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4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5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6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7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8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9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40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1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2">
    <w:name w:val="Footnote Block Text"/>
    <w:basedOn w:val="23"/>
    <w:next w:val="23"/>
    <w:unhideWhenUsed/>
    <w:qFormat/>
    <w:uiPriority w:val="9"/>
    <w:pPr>
      <w:spacing w:before="100" w:after="100"/>
      <w:ind w:left="480" w:right="480" w:firstLine="0"/>
    </w:pPr>
  </w:style>
  <w:style w:type="table" w:customStyle="1" w:styleId="4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4">
    <w:name w:val="Definition Term"/>
    <w:basedOn w:val="1"/>
    <w:next w:val="45"/>
    <w:qFormat/>
    <w:uiPriority w:val="0"/>
    <w:pPr>
      <w:keepNext/>
      <w:keepLines/>
      <w:spacing w:after="0"/>
    </w:pPr>
    <w:rPr>
      <w:b/>
    </w:rPr>
  </w:style>
  <w:style w:type="paragraph" w:customStyle="1" w:styleId="45">
    <w:name w:val="Definition"/>
    <w:basedOn w:val="1"/>
    <w:qFormat/>
    <w:uiPriority w:val="0"/>
  </w:style>
  <w:style w:type="paragraph" w:customStyle="1" w:styleId="46">
    <w:name w:val="Table Caption"/>
    <w:basedOn w:val="20"/>
    <w:qFormat/>
    <w:uiPriority w:val="0"/>
    <w:pPr>
      <w:keepNext/>
    </w:pPr>
  </w:style>
  <w:style w:type="paragraph" w:customStyle="1" w:styleId="47">
    <w:name w:val="Image Caption"/>
    <w:basedOn w:val="20"/>
    <w:uiPriority w:val="0"/>
  </w:style>
  <w:style w:type="paragraph" w:customStyle="1" w:styleId="48">
    <w:name w:val="Figure"/>
    <w:basedOn w:val="1"/>
    <w:qFormat/>
    <w:uiPriority w:val="0"/>
  </w:style>
  <w:style w:type="paragraph" w:customStyle="1" w:styleId="49">
    <w:name w:val="Captioned Figure"/>
    <w:basedOn w:val="48"/>
    <w:qFormat/>
    <w:uiPriority w:val="0"/>
    <w:pPr>
      <w:keepNext/>
    </w:pPr>
  </w:style>
  <w:style w:type="character" w:customStyle="1" w:styleId="50">
    <w:name w:val="Verbatim Char"/>
    <w:basedOn w:val="16"/>
    <w:link w:val="51"/>
    <w:qFormat/>
    <w:uiPriority w:val="0"/>
    <w:rPr>
      <w:rFonts w:ascii="Consolas" w:hAnsi="Consolas"/>
      <w:sz w:val="22"/>
    </w:rPr>
  </w:style>
  <w:style w:type="paragraph" w:customStyle="1" w:styleId="51">
    <w:name w:val="Source Code"/>
    <w:basedOn w:val="1"/>
    <w:link w:val="50"/>
    <w:qFormat/>
    <w:uiPriority w:val="0"/>
    <w:pPr>
      <w:wordWrap w:val="0"/>
    </w:pPr>
  </w:style>
  <w:style w:type="character" w:customStyle="1" w:styleId="52">
    <w:name w:val="Section Number"/>
    <w:basedOn w:val="16"/>
    <w:qFormat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4">
    <w:name w:val="KeywordTok"/>
    <w:basedOn w:val="50"/>
    <w:qFormat/>
    <w:uiPriority w:val="0"/>
    <w:rPr>
      <w:b/>
      <w:color w:val="007020"/>
    </w:rPr>
  </w:style>
  <w:style w:type="character" w:customStyle="1" w:styleId="55">
    <w:name w:val="DataTypeTok"/>
    <w:basedOn w:val="50"/>
    <w:qFormat/>
    <w:uiPriority w:val="0"/>
    <w:rPr>
      <w:color w:val="902000"/>
    </w:rPr>
  </w:style>
  <w:style w:type="character" w:customStyle="1" w:styleId="56">
    <w:name w:val="DecValTok"/>
    <w:basedOn w:val="50"/>
    <w:uiPriority w:val="0"/>
    <w:rPr>
      <w:color w:val="40A070"/>
    </w:rPr>
  </w:style>
  <w:style w:type="character" w:customStyle="1" w:styleId="57">
    <w:name w:val="BaseNTok"/>
    <w:basedOn w:val="50"/>
    <w:qFormat/>
    <w:uiPriority w:val="0"/>
    <w:rPr>
      <w:color w:val="40A070"/>
    </w:rPr>
  </w:style>
  <w:style w:type="character" w:customStyle="1" w:styleId="58">
    <w:name w:val="FloatTok"/>
    <w:basedOn w:val="50"/>
    <w:qFormat/>
    <w:uiPriority w:val="0"/>
    <w:rPr>
      <w:color w:val="40A070"/>
    </w:rPr>
  </w:style>
  <w:style w:type="character" w:customStyle="1" w:styleId="59">
    <w:name w:val="ConstantTok"/>
    <w:basedOn w:val="50"/>
    <w:qFormat/>
    <w:uiPriority w:val="0"/>
    <w:rPr>
      <w:color w:val="880000"/>
    </w:rPr>
  </w:style>
  <w:style w:type="character" w:customStyle="1" w:styleId="60">
    <w:name w:val="CharTok"/>
    <w:basedOn w:val="50"/>
    <w:uiPriority w:val="0"/>
    <w:rPr>
      <w:color w:val="4070A0"/>
    </w:rPr>
  </w:style>
  <w:style w:type="character" w:customStyle="1" w:styleId="61">
    <w:name w:val="SpecialCharTok"/>
    <w:basedOn w:val="50"/>
    <w:uiPriority w:val="0"/>
    <w:rPr>
      <w:color w:val="4070A0"/>
    </w:rPr>
  </w:style>
  <w:style w:type="character" w:customStyle="1" w:styleId="62">
    <w:name w:val="StringTok"/>
    <w:basedOn w:val="50"/>
    <w:uiPriority w:val="0"/>
    <w:rPr>
      <w:color w:val="4070A0"/>
    </w:rPr>
  </w:style>
  <w:style w:type="character" w:customStyle="1" w:styleId="63">
    <w:name w:val="VerbatimStringTok"/>
    <w:basedOn w:val="50"/>
    <w:qFormat/>
    <w:uiPriority w:val="0"/>
    <w:rPr>
      <w:color w:val="4070A0"/>
    </w:rPr>
  </w:style>
  <w:style w:type="character" w:customStyle="1" w:styleId="64">
    <w:name w:val="SpecialStringTok"/>
    <w:basedOn w:val="50"/>
    <w:qFormat/>
    <w:uiPriority w:val="0"/>
    <w:rPr>
      <w:color w:val="BB6688"/>
    </w:rPr>
  </w:style>
  <w:style w:type="character" w:customStyle="1" w:styleId="65">
    <w:name w:val="ImportTok"/>
    <w:basedOn w:val="50"/>
    <w:qFormat/>
    <w:uiPriority w:val="0"/>
    <w:rPr>
      <w:b/>
      <w:color w:val="008000"/>
    </w:rPr>
  </w:style>
  <w:style w:type="character" w:customStyle="1" w:styleId="66">
    <w:name w:val="CommentTok"/>
    <w:basedOn w:val="50"/>
    <w:qFormat/>
    <w:uiPriority w:val="0"/>
    <w:rPr>
      <w:i/>
      <w:color w:val="60A0B0"/>
    </w:rPr>
  </w:style>
  <w:style w:type="character" w:customStyle="1" w:styleId="67">
    <w:name w:val="DocumentationTok"/>
    <w:basedOn w:val="50"/>
    <w:qFormat/>
    <w:uiPriority w:val="0"/>
    <w:rPr>
      <w:i/>
      <w:color w:val="BA2121"/>
    </w:rPr>
  </w:style>
  <w:style w:type="character" w:customStyle="1" w:styleId="68">
    <w:name w:val="AnnotationTok"/>
    <w:basedOn w:val="50"/>
    <w:qFormat/>
    <w:uiPriority w:val="0"/>
    <w:rPr>
      <w:b/>
      <w:i/>
      <w:color w:val="60A0B0"/>
    </w:rPr>
  </w:style>
  <w:style w:type="character" w:customStyle="1" w:styleId="69">
    <w:name w:val="CommentVarTok"/>
    <w:basedOn w:val="50"/>
    <w:qFormat/>
    <w:uiPriority w:val="0"/>
    <w:rPr>
      <w:b/>
      <w:i/>
      <w:color w:val="60A0B0"/>
    </w:rPr>
  </w:style>
  <w:style w:type="character" w:customStyle="1" w:styleId="70">
    <w:name w:val="OtherTok"/>
    <w:basedOn w:val="50"/>
    <w:qFormat/>
    <w:uiPriority w:val="0"/>
    <w:rPr>
      <w:color w:val="007020"/>
    </w:rPr>
  </w:style>
  <w:style w:type="character" w:customStyle="1" w:styleId="71">
    <w:name w:val="FunctionTok"/>
    <w:basedOn w:val="50"/>
    <w:qFormat/>
    <w:uiPriority w:val="0"/>
    <w:rPr>
      <w:color w:val="06287E"/>
    </w:rPr>
  </w:style>
  <w:style w:type="character" w:customStyle="1" w:styleId="72">
    <w:name w:val="VariableTok"/>
    <w:basedOn w:val="50"/>
    <w:uiPriority w:val="0"/>
    <w:rPr>
      <w:color w:val="19177C"/>
    </w:rPr>
  </w:style>
  <w:style w:type="character" w:customStyle="1" w:styleId="73">
    <w:name w:val="ControlFlowTok"/>
    <w:basedOn w:val="50"/>
    <w:qFormat/>
    <w:uiPriority w:val="0"/>
    <w:rPr>
      <w:b/>
      <w:color w:val="007020"/>
    </w:rPr>
  </w:style>
  <w:style w:type="character" w:customStyle="1" w:styleId="74">
    <w:name w:val="OperatorTok"/>
    <w:basedOn w:val="50"/>
    <w:uiPriority w:val="0"/>
    <w:rPr>
      <w:color w:val="666666"/>
    </w:rPr>
  </w:style>
  <w:style w:type="character" w:customStyle="1" w:styleId="75">
    <w:name w:val="BuiltInTok"/>
    <w:basedOn w:val="50"/>
    <w:qFormat/>
    <w:uiPriority w:val="0"/>
    <w:rPr>
      <w:color w:val="008000"/>
    </w:rPr>
  </w:style>
  <w:style w:type="character" w:customStyle="1" w:styleId="76">
    <w:name w:val="ExtensionTok"/>
    <w:basedOn w:val="50"/>
    <w:qFormat/>
    <w:uiPriority w:val="0"/>
  </w:style>
  <w:style w:type="character" w:customStyle="1" w:styleId="77">
    <w:name w:val="PreprocessorTok"/>
    <w:basedOn w:val="50"/>
    <w:qFormat/>
    <w:uiPriority w:val="0"/>
    <w:rPr>
      <w:color w:val="BC7A00"/>
    </w:rPr>
  </w:style>
  <w:style w:type="character" w:customStyle="1" w:styleId="78">
    <w:name w:val="AttributeTok"/>
    <w:basedOn w:val="50"/>
    <w:qFormat/>
    <w:uiPriority w:val="0"/>
    <w:rPr>
      <w:color w:val="7D9029"/>
    </w:rPr>
  </w:style>
  <w:style w:type="character" w:customStyle="1" w:styleId="79">
    <w:name w:val="RegionMarkerTok"/>
    <w:basedOn w:val="50"/>
    <w:qFormat/>
    <w:uiPriority w:val="0"/>
  </w:style>
  <w:style w:type="character" w:customStyle="1" w:styleId="80">
    <w:name w:val="InformationTok"/>
    <w:basedOn w:val="50"/>
    <w:qFormat/>
    <w:uiPriority w:val="0"/>
    <w:rPr>
      <w:b/>
      <w:i/>
      <w:color w:val="60A0B0"/>
    </w:rPr>
  </w:style>
  <w:style w:type="character" w:customStyle="1" w:styleId="81">
    <w:name w:val="WarningTok"/>
    <w:basedOn w:val="50"/>
    <w:qFormat/>
    <w:uiPriority w:val="0"/>
    <w:rPr>
      <w:b/>
      <w:i/>
      <w:color w:val="60A0B0"/>
    </w:rPr>
  </w:style>
  <w:style w:type="character" w:customStyle="1" w:styleId="82">
    <w:name w:val="AlertTok"/>
    <w:basedOn w:val="50"/>
    <w:qFormat/>
    <w:uiPriority w:val="0"/>
    <w:rPr>
      <w:b/>
      <w:color w:val="FF0000"/>
    </w:rPr>
  </w:style>
  <w:style w:type="character" w:customStyle="1" w:styleId="83">
    <w:name w:val="ErrorTok"/>
    <w:basedOn w:val="50"/>
    <w:qFormat/>
    <w:uiPriority w:val="0"/>
    <w:rPr>
      <w:b/>
      <w:color w:val="FF0000"/>
    </w:rPr>
  </w:style>
  <w:style w:type="character" w:customStyle="1" w:styleId="84">
    <w:name w:val="NormalTok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83</Words>
  <Characters>475</Characters>
  <Lines>12</Lines>
  <Paragraphs>8</Paragraphs>
  <TotalTime>71</TotalTime>
  <ScaleCrop>false</ScaleCrop>
  <LinksUpToDate>false</LinksUpToDate>
  <CharactersWithSpaces>583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2025-06-10T17:47:00Z</dcterms:created>
  <dc:creator>Thiago Silva Bezerra</dc:creator>
  <cp:lastModifiedBy>Thiago Silva Bezerra</cp:lastModifiedBy>
  <dcterms:modified xsi:type="dcterms:W3CDTF">2025-06-10T19:40:22Z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B0C7D1F938AD475FB118E609A1E04931_12</vt:lpwstr>
  </property>
</Properties>
</file>