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shd w:val="clear" w:color="auto" w:fill="F7F8FC"/>
        </w:rPr>
      </w:pPr>
      <w:r>
        <w:rPr>
          <w:rFonts w:ascii="Arial" w:hAnsi="Arial" w:cs="Arial"/>
          <w:color w:val="2C2C36"/>
          <w:spacing w:val="5"/>
          <w:shd w:val="clear" w:color="auto" w:fill="F7F8FC"/>
        </w:rPr>
        <w:t>Требования заказчика</w:t>
      </w:r>
    </w:p>
    <w:p w:rsid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shd w:val="clear" w:color="auto" w:fill="F7F8FC"/>
        </w:rPr>
      </w:pPr>
      <w:r>
        <w:rPr>
          <w:rFonts w:ascii="Arial" w:hAnsi="Arial" w:cs="Arial"/>
          <w:color w:val="2C2C36"/>
          <w:spacing w:val="5"/>
          <w:shd w:val="clear" w:color="auto" w:fill="F7F8FC"/>
        </w:rPr>
        <w:t>В ходе детального обсуждения проекта с представителями заказчика выяснились следующие моменты:</w:t>
      </w:r>
    </w:p>
    <w:p w:rsid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shd w:val="clear" w:color="auto" w:fill="F7F8FC"/>
        </w:rPr>
      </w:pPr>
      <w:r>
        <w:rPr>
          <w:rFonts w:ascii="Arial" w:hAnsi="Arial" w:cs="Arial"/>
          <w:color w:val="2C2C36"/>
          <w:spacing w:val="5"/>
          <w:shd w:val="clear" w:color="auto" w:fill="F7F8FC"/>
        </w:rPr>
        <w:t>1. Бюджетные ограничения Руководство готово выделить на реализацию данного проекта не более 10 млн рублей (не считая зарплат специалистам). Через три месяца оно хотело бы увидеть первые результаты, что позволило бы понять, стоит ли дальше развивать проект. В случае положительного решения, проект нужно завершить за полгода.</w:t>
      </w:r>
    </w:p>
    <w:p w:rsid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shd w:val="clear" w:color="auto" w:fill="F7F8FC"/>
        </w:rPr>
      </w:pPr>
      <w:r>
        <w:rPr>
          <w:rFonts w:ascii="Arial" w:hAnsi="Arial" w:cs="Arial"/>
          <w:color w:val="2C2C36"/>
          <w:spacing w:val="5"/>
          <w:shd w:val="clear" w:color="auto" w:fill="F7F8FC"/>
        </w:rPr>
        <w:t xml:space="preserve">2. Требования к качеству </w:t>
      </w:r>
      <w:proofErr w:type="gramStart"/>
      <w:r>
        <w:rPr>
          <w:rFonts w:ascii="Arial" w:hAnsi="Arial" w:cs="Arial"/>
          <w:color w:val="2C2C36"/>
          <w:spacing w:val="5"/>
          <w:shd w:val="clear" w:color="auto" w:fill="F7F8FC"/>
        </w:rPr>
        <w:t>системы Из</w:t>
      </w:r>
      <w:proofErr w:type="gramEnd"/>
      <w:r>
        <w:rPr>
          <w:rFonts w:ascii="Arial" w:hAnsi="Arial" w:cs="Arial"/>
          <w:color w:val="2C2C36"/>
          <w:spacing w:val="5"/>
          <w:shd w:val="clear" w:color="auto" w:fill="F7F8FC"/>
        </w:rPr>
        <w:t xml:space="preserve"> открытых источников известно, что у ближайших конкурентов на каждую сотню проводимых их клиентами транзакций фиксируется не более двух мошеннических, приводящих к потере денежных средств. При этом общий ущерб клиентов за месяц не превышает 500 тыс. рублей. Разрабатываемая система должна выдавать результаты не хуже, иначе компания станет неконкурентоспособной.</w:t>
      </w:r>
    </w:p>
    <w:p w:rsid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shd w:val="clear" w:color="auto" w:fill="F7F8FC"/>
        </w:rPr>
      </w:pPr>
      <w:r>
        <w:rPr>
          <w:rFonts w:ascii="Arial" w:hAnsi="Arial" w:cs="Arial"/>
          <w:color w:val="2C2C36"/>
          <w:spacing w:val="5"/>
          <w:shd w:val="clear" w:color="auto" w:fill="F7F8FC"/>
        </w:rPr>
        <w:t>3. Производительность системы В среднем, компания обрабатывает около 50 транзакций в секунду, однако, перед праздниками это число может достигать 400.</w:t>
      </w:r>
    </w:p>
    <w:p w:rsid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shd w:val="clear" w:color="auto" w:fill="F7F8FC"/>
        </w:rPr>
      </w:pPr>
      <w:r>
        <w:rPr>
          <w:rFonts w:ascii="Arial" w:hAnsi="Arial" w:cs="Arial"/>
          <w:color w:val="2C2C36"/>
          <w:spacing w:val="5"/>
          <w:shd w:val="clear" w:color="auto" w:fill="F7F8FC"/>
        </w:rPr>
        <w:t xml:space="preserve">4. Требования к ложным </w:t>
      </w:r>
      <w:proofErr w:type="gramStart"/>
      <w:r>
        <w:rPr>
          <w:rFonts w:ascii="Arial" w:hAnsi="Arial" w:cs="Arial"/>
          <w:color w:val="2C2C36"/>
          <w:spacing w:val="5"/>
          <w:shd w:val="clear" w:color="auto" w:fill="F7F8FC"/>
        </w:rPr>
        <w:t>срабатываниям Если</w:t>
      </w:r>
      <w:proofErr w:type="gramEnd"/>
      <w:r>
        <w:rPr>
          <w:rFonts w:ascii="Arial" w:hAnsi="Arial" w:cs="Arial"/>
          <w:color w:val="2C2C36"/>
          <w:spacing w:val="5"/>
          <w:shd w:val="clear" w:color="auto" w:fill="F7F8FC"/>
        </w:rPr>
        <w:t xml:space="preserve"> система определит корректную транзакцию как мошенническую, эта транзакция будет отклонена, а пользователь будет недоволен. Опыт бизнес-аналитиков подсказывает, что если доля таких транзакций превысит 5%, то начнется отток клиентов из компании.</w:t>
      </w:r>
    </w:p>
    <w:p w:rsid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shd w:val="clear" w:color="auto" w:fill="F7F8FC"/>
        </w:rPr>
      </w:pPr>
      <w:r>
        <w:rPr>
          <w:rFonts w:ascii="Arial" w:hAnsi="Arial" w:cs="Arial"/>
          <w:color w:val="2C2C36"/>
          <w:spacing w:val="5"/>
          <w:shd w:val="clear" w:color="auto" w:fill="F7F8FC"/>
        </w:rPr>
        <w:t xml:space="preserve">5. Инфраструктурные ограничения Представители компании не готовы размещать разрабатываемый модуль на собственных вычислительных ресурсах. Модуль будет размещен в облаке </w:t>
      </w:r>
      <w:proofErr w:type="spellStart"/>
      <w:r>
        <w:rPr>
          <w:rFonts w:ascii="Arial" w:hAnsi="Arial" w:cs="Arial"/>
          <w:color w:val="2C2C36"/>
          <w:spacing w:val="5"/>
          <w:shd w:val="clear" w:color="auto" w:fill="F7F8FC"/>
        </w:rPr>
        <w:t>yandex</w:t>
      </w:r>
      <w:proofErr w:type="spellEnd"/>
      <w:r>
        <w:rPr>
          <w:rFonts w:ascii="Arial" w:hAnsi="Arial" w:cs="Arial"/>
          <w:color w:val="2C2C36"/>
          <w:spacing w:val="5"/>
          <w:shd w:val="clear" w:color="auto" w:fill="F7F8FC"/>
        </w:rPr>
        <w:t xml:space="preserve"> </w:t>
      </w:r>
      <w:proofErr w:type="spellStart"/>
      <w:r>
        <w:rPr>
          <w:rFonts w:ascii="Arial" w:hAnsi="Arial" w:cs="Arial"/>
          <w:color w:val="2C2C36"/>
          <w:spacing w:val="5"/>
          <w:shd w:val="clear" w:color="auto" w:fill="F7F8FC"/>
        </w:rPr>
        <w:t>cloud</w:t>
      </w:r>
      <w:proofErr w:type="spellEnd"/>
    </w:p>
    <w:p w:rsid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shd w:val="clear" w:color="auto" w:fill="F7F8FC"/>
        </w:rPr>
      </w:pPr>
      <w:r>
        <w:rPr>
          <w:rFonts w:ascii="Arial" w:hAnsi="Arial" w:cs="Arial"/>
          <w:color w:val="2C2C36"/>
          <w:spacing w:val="5"/>
          <w:shd w:val="clear" w:color="auto" w:fill="F7F8FC"/>
        </w:rPr>
        <w:t xml:space="preserve">6. Формат </w:t>
      </w:r>
      <w:proofErr w:type="gramStart"/>
      <w:r>
        <w:rPr>
          <w:rFonts w:ascii="Arial" w:hAnsi="Arial" w:cs="Arial"/>
          <w:color w:val="2C2C36"/>
          <w:spacing w:val="5"/>
          <w:shd w:val="clear" w:color="auto" w:fill="F7F8FC"/>
        </w:rPr>
        <w:t>данных При</w:t>
      </w:r>
      <w:proofErr w:type="gramEnd"/>
      <w:r>
        <w:rPr>
          <w:rFonts w:ascii="Arial" w:hAnsi="Arial" w:cs="Arial"/>
          <w:color w:val="2C2C36"/>
          <w:spacing w:val="5"/>
          <w:shd w:val="clear" w:color="auto" w:fill="F7F8FC"/>
        </w:rPr>
        <w:t xml:space="preserve"> проведении транзакции системой вся информация о ней сохраняется в виде CSV-файлов, каждая строка которых соответствует одной транзакции. Информация о транзакциях некоторого фиксированного периода помещается в отдельный файл.</w:t>
      </w:r>
    </w:p>
    <w:p w:rsid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2C2C36"/>
          <w:spacing w:val="5"/>
          <w:sz w:val="24"/>
          <w:szCs w:val="24"/>
          <w:lang w:eastAsia="ru-RU"/>
        </w:rPr>
      </w:pPr>
      <w:bookmarkStart w:id="0" w:name="_GoBack"/>
      <w:bookmarkEnd w:id="0"/>
      <w:r>
        <w:rPr>
          <w:rFonts w:ascii="Arial" w:hAnsi="Arial" w:cs="Arial"/>
          <w:color w:val="2C2C36"/>
          <w:spacing w:val="5"/>
          <w:shd w:val="clear" w:color="auto" w:fill="F7F8FC"/>
        </w:rPr>
        <w:t>7. Конфиденциальность Файлы с данными содержат всю информацию о транзакциях, включая данные клиента, который ее проводил. Данная информация является конфиденциальной, ее утечка недопустима.</w:t>
      </w:r>
    </w:p>
    <w:p w:rsid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2C2C36"/>
          <w:spacing w:val="5"/>
          <w:sz w:val="24"/>
          <w:szCs w:val="24"/>
          <w:lang w:eastAsia="ru-RU"/>
        </w:rPr>
      </w:pPr>
    </w:p>
    <w:p w:rsid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2C2C36"/>
          <w:spacing w:val="5"/>
          <w:sz w:val="24"/>
          <w:szCs w:val="24"/>
          <w:lang w:eastAsia="ru-RU"/>
        </w:rPr>
      </w:pPr>
    </w:p>
    <w:p w:rsidR="00703C07" w:rsidRP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2C2C36"/>
          <w:spacing w:val="5"/>
          <w:sz w:val="24"/>
          <w:szCs w:val="24"/>
          <w:lang w:eastAsia="ru-RU"/>
        </w:rPr>
      </w:pPr>
      <w:r w:rsidRPr="00703C07">
        <w:rPr>
          <w:rFonts w:ascii="Arial" w:eastAsia="Times New Roman" w:hAnsi="Arial" w:cs="Arial"/>
          <w:color w:val="2C2C36"/>
          <w:spacing w:val="5"/>
          <w:sz w:val="24"/>
          <w:szCs w:val="24"/>
          <w:lang w:eastAsia="ru-RU"/>
        </w:rPr>
        <w:t xml:space="preserve">На основе предоставленных требований заказчика сформулируем </w:t>
      </w:r>
      <w:r w:rsidRPr="00703C07">
        <w:rPr>
          <w:rFonts w:ascii="Arial" w:eastAsia="Times New Roman" w:hAnsi="Arial" w:cs="Arial"/>
          <w:color w:val="111827"/>
          <w:spacing w:val="5"/>
          <w:sz w:val="24"/>
          <w:szCs w:val="24"/>
          <w:bdr w:val="single" w:sz="2" w:space="0" w:color="E3E3E3" w:frame="1"/>
          <w:lang w:eastAsia="ru-RU"/>
        </w:rPr>
        <w:t>четкие, измеримые и достижимые цели проектируемой ML-</w:t>
      </w:r>
      <w:proofErr w:type="spellStart"/>
      <w:r w:rsidRPr="00703C07">
        <w:rPr>
          <w:rFonts w:ascii="Arial" w:eastAsia="Times New Roman" w:hAnsi="Arial" w:cs="Arial"/>
          <w:color w:val="111827"/>
          <w:spacing w:val="5"/>
          <w:sz w:val="24"/>
          <w:szCs w:val="24"/>
          <w:bdr w:val="single" w:sz="2" w:space="0" w:color="E3E3E3" w:frame="1"/>
          <w:lang w:eastAsia="ru-RU"/>
        </w:rPr>
        <w:t>антифрод</w:t>
      </w:r>
      <w:proofErr w:type="spellEnd"/>
      <w:r w:rsidRPr="00703C07">
        <w:rPr>
          <w:rFonts w:ascii="Arial" w:eastAsia="Times New Roman" w:hAnsi="Arial" w:cs="Arial"/>
          <w:color w:val="111827"/>
          <w:spacing w:val="5"/>
          <w:sz w:val="24"/>
          <w:szCs w:val="24"/>
          <w:bdr w:val="single" w:sz="2" w:space="0" w:color="E3E3E3" w:frame="1"/>
          <w:lang w:eastAsia="ru-RU"/>
        </w:rPr>
        <w:t>-системы</w:t>
      </w:r>
      <w:r w:rsidRPr="00703C07">
        <w:rPr>
          <w:rFonts w:ascii="Arial" w:eastAsia="Times New Roman" w:hAnsi="Arial" w:cs="Arial"/>
          <w:color w:val="2C2C36"/>
          <w:spacing w:val="5"/>
          <w:sz w:val="24"/>
          <w:szCs w:val="24"/>
          <w:lang w:eastAsia="ru-RU"/>
        </w:rPr>
        <w:t>, соответствующие бизнес-контексту и ограничениям проекта.</w:t>
      </w:r>
    </w:p>
    <w:p w:rsidR="00703C07" w:rsidRPr="00703C07" w:rsidRDefault="00703C07" w:rsidP="00703C07">
      <w:pPr>
        <w:shd w:val="clear" w:color="auto" w:fill="FFFFFF"/>
        <w:spacing w:after="0" w:line="240" w:lineRule="auto"/>
        <w:rPr>
          <w:rFonts w:ascii="Arial" w:eastAsia="Times New Roman" w:hAnsi="Arial" w:cs="Arial"/>
          <w:color w:val="2C2C36"/>
          <w:spacing w:val="5"/>
          <w:sz w:val="24"/>
          <w:szCs w:val="24"/>
          <w:lang w:eastAsia="ru-RU"/>
        </w:rPr>
      </w:pPr>
      <w:r w:rsidRPr="00703C07">
        <w:rPr>
          <w:rFonts w:ascii="Arial" w:eastAsia="Times New Roman" w:hAnsi="Arial" w:cs="Arial"/>
          <w:color w:val="2C2C36"/>
          <w:spacing w:val="5"/>
          <w:sz w:val="24"/>
          <w:szCs w:val="24"/>
          <w:lang w:eastAsia="ru-RU"/>
        </w:rPr>
        <w:pict>
          <v:rect id="_x0000_i1026" style="width:0;height:0" o:hralign="center" o:hrstd="t" o:hr="t" fillcolor="#a0a0a0" stroked="f"/>
        </w:pict>
      </w:r>
    </w:p>
    <w:p w:rsidR="00703C07" w:rsidRP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2"/>
        <w:rPr>
          <w:rFonts w:ascii="Arial" w:eastAsia="Times New Roman" w:hAnsi="Arial" w:cs="Arial"/>
          <w:b/>
          <w:bCs/>
          <w:color w:val="2C2C36"/>
          <w:sz w:val="24"/>
          <w:szCs w:val="24"/>
          <w:lang w:eastAsia="ru-RU"/>
        </w:rPr>
      </w:pPr>
      <w:r w:rsidRPr="00703C07">
        <w:rPr>
          <w:rFonts w:ascii="Arial" w:eastAsia="Times New Roman" w:hAnsi="Arial" w:cs="Arial"/>
          <w:color w:val="2C2C36"/>
          <w:spacing w:val="5"/>
          <w:sz w:val="24"/>
          <w:szCs w:val="24"/>
          <w:bdr w:val="single" w:sz="2" w:space="0" w:color="E3E3E3" w:frame="1"/>
          <w:lang w:eastAsia="ru-RU"/>
        </w:rPr>
        <w:t>Цели проектируемой ML-</w:t>
      </w:r>
      <w:proofErr w:type="spellStart"/>
      <w:r w:rsidRPr="00703C07">
        <w:rPr>
          <w:rFonts w:ascii="Arial" w:eastAsia="Times New Roman" w:hAnsi="Arial" w:cs="Arial"/>
          <w:color w:val="2C2C36"/>
          <w:spacing w:val="5"/>
          <w:sz w:val="24"/>
          <w:szCs w:val="24"/>
          <w:bdr w:val="single" w:sz="2" w:space="0" w:color="E3E3E3" w:frame="1"/>
          <w:lang w:eastAsia="ru-RU"/>
        </w:rPr>
        <w:t>антифрод</w:t>
      </w:r>
      <w:proofErr w:type="spellEnd"/>
      <w:r w:rsidRPr="00703C07">
        <w:rPr>
          <w:rFonts w:ascii="Arial" w:eastAsia="Times New Roman" w:hAnsi="Arial" w:cs="Arial"/>
          <w:color w:val="2C2C36"/>
          <w:spacing w:val="5"/>
          <w:sz w:val="24"/>
          <w:szCs w:val="24"/>
          <w:bdr w:val="single" w:sz="2" w:space="0" w:color="E3E3E3" w:frame="1"/>
          <w:lang w:eastAsia="ru-RU"/>
        </w:rPr>
        <w:t>-системы</w:t>
      </w:r>
    </w:p>
    <w:p w:rsidR="00703C07" w:rsidRPr="00703C07" w:rsidRDefault="00703C07" w:rsidP="00703C0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111827"/>
          <w:spacing w:val="5"/>
          <w:sz w:val="24"/>
          <w:szCs w:val="24"/>
          <w:bdr w:val="single" w:sz="2" w:space="0" w:color="E3E3E3" w:frame="1"/>
          <w:lang w:eastAsia="ru-RU"/>
        </w:rPr>
        <w:t>Обеспечение конкурентоспособного уровня защиты от мошенничества</w:t>
      </w:r>
      <w:r w:rsidRPr="00703C07">
        <w:rPr>
          <w:rFonts w:ascii="Arial" w:eastAsia="Times New Roman" w:hAnsi="Arial" w:cs="Arial"/>
          <w:color w:val="2C2C36"/>
          <w:spacing w:val="5"/>
          <w:sz w:val="24"/>
          <w:szCs w:val="24"/>
          <w:lang w:eastAsia="ru-RU"/>
        </w:rPr>
        <w:br/>
        <w:t xml:space="preserve">Система должна обеспечивать уровень </w:t>
      </w:r>
      <w:proofErr w:type="spellStart"/>
      <w:r w:rsidRPr="00703C07">
        <w:rPr>
          <w:rFonts w:ascii="Arial" w:eastAsia="Times New Roman" w:hAnsi="Arial" w:cs="Arial"/>
          <w:color w:val="2C2C36"/>
          <w:spacing w:val="5"/>
          <w:sz w:val="24"/>
          <w:szCs w:val="24"/>
          <w:lang w:eastAsia="ru-RU"/>
        </w:rPr>
        <w:t>фрод</w:t>
      </w:r>
      <w:proofErr w:type="spellEnd"/>
      <w:r w:rsidRPr="00703C07">
        <w:rPr>
          <w:rFonts w:ascii="Arial" w:eastAsia="Times New Roman" w:hAnsi="Arial" w:cs="Arial"/>
          <w:color w:val="2C2C36"/>
          <w:spacing w:val="5"/>
          <w:sz w:val="24"/>
          <w:szCs w:val="24"/>
          <w:lang w:eastAsia="ru-RU"/>
        </w:rPr>
        <w:t>-потерь не хуже рыночного бенчмарка:</w:t>
      </w:r>
    </w:p>
    <w:p w:rsidR="00703C07" w:rsidRPr="00703C07" w:rsidRDefault="00703C07" w:rsidP="00703C0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2C2C36"/>
          <w:spacing w:val="5"/>
          <w:sz w:val="24"/>
          <w:szCs w:val="24"/>
          <w:lang w:eastAsia="ru-RU"/>
        </w:rPr>
        <w:t xml:space="preserve">не более </w:t>
      </w:r>
      <w:r w:rsidRPr="00703C07">
        <w:rPr>
          <w:rFonts w:ascii="Arial" w:eastAsia="Times New Roman" w:hAnsi="Arial" w:cs="Arial"/>
          <w:color w:val="111827"/>
          <w:spacing w:val="5"/>
          <w:sz w:val="24"/>
          <w:szCs w:val="24"/>
          <w:bdr w:val="single" w:sz="2" w:space="0" w:color="E3E3E3" w:frame="1"/>
          <w:lang w:eastAsia="ru-RU"/>
        </w:rPr>
        <w:t>2 мошеннических транзакций на 100</w:t>
      </w:r>
      <w:r w:rsidRPr="00703C07">
        <w:rPr>
          <w:rFonts w:ascii="Arial" w:eastAsia="Times New Roman" w:hAnsi="Arial" w:cs="Arial"/>
          <w:color w:val="2C2C36"/>
          <w:spacing w:val="5"/>
          <w:sz w:val="24"/>
          <w:szCs w:val="24"/>
          <w:lang w:eastAsia="ru-RU"/>
        </w:rPr>
        <w:t xml:space="preserve"> обработанных;</w:t>
      </w:r>
    </w:p>
    <w:p w:rsidR="00703C07" w:rsidRPr="00703C07" w:rsidRDefault="00703C07" w:rsidP="00703C0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2C2C36"/>
          <w:spacing w:val="5"/>
          <w:sz w:val="24"/>
          <w:szCs w:val="24"/>
          <w:lang w:eastAsia="ru-RU"/>
        </w:rPr>
        <w:t xml:space="preserve">общий ущерб от мошенничества </w:t>
      </w:r>
      <w:r w:rsidRPr="00703C07">
        <w:rPr>
          <w:rFonts w:ascii="Arial" w:eastAsia="Times New Roman" w:hAnsi="Arial" w:cs="Arial"/>
          <w:color w:val="111827"/>
          <w:spacing w:val="5"/>
          <w:sz w:val="24"/>
          <w:szCs w:val="24"/>
          <w:bdr w:val="single" w:sz="2" w:space="0" w:color="E3E3E3" w:frame="1"/>
          <w:lang w:eastAsia="ru-RU"/>
        </w:rPr>
        <w:t>не более 500 000 рублей в месяц</w:t>
      </w:r>
      <w:r w:rsidRPr="00703C07">
        <w:rPr>
          <w:rFonts w:ascii="Arial" w:eastAsia="Times New Roman" w:hAnsi="Arial" w:cs="Arial"/>
          <w:color w:val="2C2C36"/>
          <w:spacing w:val="5"/>
          <w:sz w:val="24"/>
          <w:szCs w:val="24"/>
          <w:lang w:eastAsia="ru-RU"/>
        </w:rPr>
        <w:t>.</w:t>
      </w:r>
    </w:p>
    <w:p w:rsidR="00703C07" w:rsidRPr="00703C07" w:rsidRDefault="00703C07" w:rsidP="00703C0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111827"/>
          <w:spacing w:val="5"/>
          <w:sz w:val="24"/>
          <w:szCs w:val="24"/>
          <w:bdr w:val="single" w:sz="2" w:space="0" w:color="E3E3E3" w:frame="1"/>
          <w:lang w:eastAsia="ru-RU"/>
        </w:rPr>
        <w:t>Ограничение доли ложных срабатываний</w:t>
      </w:r>
      <w:r w:rsidRPr="00703C07">
        <w:rPr>
          <w:rFonts w:ascii="Arial" w:eastAsia="Times New Roman" w:hAnsi="Arial" w:cs="Arial"/>
          <w:color w:val="2C2C36"/>
          <w:spacing w:val="5"/>
          <w:sz w:val="24"/>
          <w:szCs w:val="24"/>
          <w:lang w:eastAsia="ru-RU"/>
        </w:rPr>
        <w:br/>
        <w:t>Доля корректных транзакций, ошибочно классифицированных как мошеннические (</w:t>
      </w:r>
      <w:proofErr w:type="spellStart"/>
      <w:r w:rsidRPr="00703C07">
        <w:rPr>
          <w:rFonts w:ascii="Arial" w:eastAsia="Times New Roman" w:hAnsi="Arial" w:cs="Arial"/>
          <w:color w:val="111827"/>
          <w:spacing w:val="5"/>
          <w:sz w:val="24"/>
          <w:szCs w:val="24"/>
          <w:bdr w:val="single" w:sz="2" w:space="0" w:color="E3E3E3" w:frame="1"/>
          <w:lang w:eastAsia="ru-RU"/>
        </w:rPr>
        <w:t>false</w:t>
      </w:r>
      <w:proofErr w:type="spellEnd"/>
      <w:r w:rsidRPr="00703C07">
        <w:rPr>
          <w:rFonts w:ascii="Arial" w:eastAsia="Times New Roman" w:hAnsi="Arial" w:cs="Arial"/>
          <w:color w:val="111827"/>
          <w:spacing w:val="5"/>
          <w:sz w:val="24"/>
          <w:szCs w:val="24"/>
          <w:bdr w:val="single" w:sz="2" w:space="0" w:color="E3E3E3" w:frame="1"/>
          <w:lang w:eastAsia="ru-RU"/>
        </w:rPr>
        <w:t xml:space="preserve"> </w:t>
      </w:r>
      <w:proofErr w:type="spellStart"/>
      <w:r w:rsidRPr="00703C07">
        <w:rPr>
          <w:rFonts w:ascii="Arial" w:eastAsia="Times New Roman" w:hAnsi="Arial" w:cs="Arial"/>
          <w:color w:val="111827"/>
          <w:spacing w:val="5"/>
          <w:sz w:val="24"/>
          <w:szCs w:val="24"/>
          <w:bdr w:val="single" w:sz="2" w:space="0" w:color="E3E3E3" w:frame="1"/>
          <w:lang w:eastAsia="ru-RU"/>
        </w:rPr>
        <w:t>positive</w:t>
      </w:r>
      <w:proofErr w:type="spellEnd"/>
      <w:r w:rsidRPr="00703C07">
        <w:rPr>
          <w:rFonts w:ascii="Arial" w:eastAsia="Times New Roman" w:hAnsi="Arial" w:cs="Arial"/>
          <w:color w:val="111827"/>
          <w:spacing w:val="5"/>
          <w:sz w:val="24"/>
          <w:szCs w:val="24"/>
          <w:bdr w:val="single" w:sz="2" w:space="0" w:color="E3E3E3" w:frame="1"/>
          <w:lang w:eastAsia="ru-RU"/>
        </w:rPr>
        <w:t xml:space="preserve"> </w:t>
      </w:r>
      <w:proofErr w:type="spellStart"/>
      <w:r w:rsidRPr="00703C07">
        <w:rPr>
          <w:rFonts w:ascii="Arial" w:eastAsia="Times New Roman" w:hAnsi="Arial" w:cs="Arial"/>
          <w:color w:val="111827"/>
          <w:spacing w:val="5"/>
          <w:sz w:val="24"/>
          <w:szCs w:val="24"/>
          <w:bdr w:val="single" w:sz="2" w:space="0" w:color="E3E3E3" w:frame="1"/>
          <w:lang w:eastAsia="ru-RU"/>
        </w:rPr>
        <w:t>rate</w:t>
      </w:r>
      <w:proofErr w:type="spellEnd"/>
      <w:r w:rsidRPr="00703C07">
        <w:rPr>
          <w:rFonts w:ascii="Arial" w:eastAsia="Times New Roman" w:hAnsi="Arial" w:cs="Arial"/>
          <w:color w:val="2C2C36"/>
          <w:spacing w:val="5"/>
          <w:sz w:val="24"/>
          <w:szCs w:val="24"/>
          <w:lang w:eastAsia="ru-RU"/>
        </w:rPr>
        <w:t xml:space="preserve">), </w:t>
      </w:r>
      <w:r w:rsidRPr="00703C07">
        <w:rPr>
          <w:rFonts w:ascii="Arial" w:eastAsia="Times New Roman" w:hAnsi="Arial" w:cs="Arial"/>
          <w:color w:val="111827"/>
          <w:spacing w:val="5"/>
          <w:sz w:val="24"/>
          <w:szCs w:val="24"/>
          <w:bdr w:val="single" w:sz="2" w:space="0" w:color="E3E3E3" w:frame="1"/>
          <w:lang w:eastAsia="ru-RU"/>
        </w:rPr>
        <w:t>не должна превышать 5%</w:t>
      </w:r>
      <w:r w:rsidRPr="00703C07">
        <w:rPr>
          <w:rFonts w:ascii="Arial" w:eastAsia="Times New Roman" w:hAnsi="Arial" w:cs="Arial"/>
          <w:color w:val="2C2C36"/>
          <w:spacing w:val="5"/>
          <w:sz w:val="24"/>
          <w:szCs w:val="24"/>
          <w:lang w:eastAsia="ru-RU"/>
        </w:rPr>
        <w:t>, чтобы избежать оттока клиентов и ухудшения пользовательского опыта.</w:t>
      </w:r>
    </w:p>
    <w:p w:rsidR="00703C07" w:rsidRPr="00703C07" w:rsidRDefault="00703C07" w:rsidP="00703C0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111827"/>
          <w:spacing w:val="5"/>
          <w:sz w:val="24"/>
          <w:szCs w:val="24"/>
          <w:bdr w:val="single" w:sz="2" w:space="0" w:color="E3E3E3" w:frame="1"/>
          <w:lang w:eastAsia="ru-RU"/>
        </w:rPr>
        <w:t>Поддержка требуемой производительности в пиковые нагрузки</w:t>
      </w:r>
      <w:r w:rsidRPr="00703C07">
        <w:rPr>
          <w:rFonts w:ascii="Arial" w:eastAsia="Times New Roman" w:hAnsi="Arial" w:cs="Arial"/>
          <w:color w:val="2C2C36"/>
          <w:spacing w:val="5"/>
          <w:sz w:val="24"/>
          <w:szCs w:val="24"/>
          <w:lang w:eastAsia="ru-RU"/>
        </w:rPr>
        <w:br/>
        <w:t xml:space="preserve">Система должна обрабатывать до </w:t>
      </w:r>
      <w:r w:rsidRPr="00703C07">
        <w:rPr>
          <w:rFonts w:ascii="Arial" w:eastAsia="Times New Roman" w:hAnsi="Arial" w:cs="Arial"/>
          <w:color w:val="111827"/>
          <w:spacing w:val="5"/>
          <w:sz w:val="24"/>
          <w:szCs w:val="24"/>
          <w:bdr w:val="single" w:sz="2" w:space="0" w:color="E3E3E3" w:frame="1"/>
          <w:lang w:eastAsia="ru-RU"/>
        </w:rPr>
        <w:t>400 транзакций в секунду</w:t>
      </w:r>
      <w:r w:rsidRPr="00703C07">
        <w:rPr>
          <w:rFonts w:ascii="Arial" w:eastAsia="Times New Roman" w:hAnsi="Arial" w:cs="Arial"/>
          <w:color w:val="2C2C36"/>
          <w:spacing w:val="5"/>
          <w:sz w:val="24"/>
          <w:szCs w:val="24"/>
          <w:lang w:eastAsia="ru-RU"/>
        </w:rPr>
        <w:t xml:space="preserve"> с задержкой принятия решения </w:t>
      </w:r>
      <w:r w:rsidRPr="00703C07">
        <w:rPr>
          <w:rFonts w:ascii="Arial" w:eastAsia="Times New Roman" w:hAnsi="Arial" w:cs="Arial"/>
          <w:color w:val="111827"/>
          <w:spacing w:val="5"/>
          <w:sz w:val="24"/>
          <w:szCs w:val="24"/>
          <w:bdr w:val="single" w:sz="2" w:space="0" w:color="E3E3E3" w:frame="1"/>
          <w:lang w:eastAsia="ru-RU"/>
        </w:rPr>
        <w:t xml:space="preserve">не более 200 </w:t>
      </w:r>
      <w:proofErr w:type="spellStart"/>
      <w:r w:rsidRPr="00703C07">
        <w:rPr>
          <w:rFonts w:ascii="Arial" w:eastAsia="Times New Roman" w:hAnsi="Arial" w:cs="Arial"/>
          <w:color w:val="111827"/>
          <w:spacing w:val="5"/>
          <w:sz w:val="24"/>
          <w:szCs w:val="24"/>
          <w:bdr w:val="single" w:sz="2" w:space="0" w:color="E3E3E3" w:frame="1"/>
          <w:lang w:eastAsia="ru-RU"/>
        </w:rPr>
        <w:t>мс</w:t>
      </w:r>
      <w:proofErr w:type="spellEnd"/>
      <w:r w:rsidRPr="00703C07">
        <w:rPr>
          <w:rFonts w:ascii="Arial" w:eastAsia="Times New Roman" w:hAnsi="Arial" w:cs="Arial"/>
          <w:color w:val="111827"/>
          <w:spacing w:val="5"/>
          <w:sz w:val="24"/>
          <w:szCs w:val="24"/>
          <w:bdr w:val="single" w:sz="2" w:space="0" w:color="E3E3E3" w:frame="1"/>
          <w:lang w:eastAsia="ru-RU"/>
        </w:rPr>
        <w:t xml:space="preserve"> на транзакцию</w:t>
      </w:r>
      <w:r w:rsidRPr="00703C07">
        <w:rPr>
          <w:rFonts w:ascii="Arial" w:eastAsia="Times New Roman" w:hAnsi="Arial" w:cs="Arial"/>
          <w:color w:val="2C2C36"/>
          <w:spacing w:val="5"/>
          <w:sz w:val="24"/>
          <w:szCs w:val="24"/>
          <w:lang w:eastAsia="ru-RU"/>
        </w:rPr>
        <w:t>, чтобы обеспечить бесперебойную работу в периоды высокой нагрузки (праздники, распродажи и т.п.).</w:t>
      </w:r>
    </w:p>
    <w:p w:rsidR="00703C07" w:rsidRPr="00703C07" w:rsidRDefault="00703C07" w:rsidP="00703C0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111827"/>
          <w:spacing w:val="5"/>
          <w:sz w:val="24"/>
          <w:szCs w:val="24"/>
          <w:bdr w:val="single" w:sz="2" w:space="0" w:color="E3E3E3" w:frame="1"/>
          <w:lang w:eastAsia="ru-RU"/>
        </w:rPr>
        <w:t>Размещение и эксплуатация в облачной инфраструктуре</w:t>
      </w:r>
      <w:r w:rsidRPr="00703C07">
        <w:rPr>
          <w:rFonts w:ascii="Arial" w:eastAsia="Times New Roman" w:hAnsi="Arial" w:cs="Arial"/>
          <w:color w:val="2C2C36"/>
          <w:spacing w:val="5"/>
          <w:sz w:val="24"/>
          <w:szCs w:val="24"/>
          <w:lang w:eastAsia="ru-RU"/>
        </w:rPr>
        <w:br/>
        <w:t xml:space="preserve">Весь модуль </w:t>
      </w:r>
      <w:proofErr w:type="spellStart"/>
      <w:r w:rsidRPr="00703C07">
        <w:rPr>
          <w:rFonts w:ascii="Arial" w:eastAsia="Times New Roman" w:hAnsi="Arial" w:cs="Arial"/>
          <w:color w:val="2C2C36"/>
          <w:spacing w:val="5"/>
          <w:sz w:val="24"/>
          <w:szCs w:val="24"/>
          <w:lang w:eastAsia="ru-RU"/>
        </w:rPr>
        <w:t>антифрода</w:t>
      </w:r>
      <w:proofErr w:type="spellEnd"/>
      <w:r w:rsidRPr="00703C07">
        <w:rPr>
          <w:rFonts w:ascii="Arial" w:eastAsia="Times New Roman" w:hAnsi="Arial" w:cs="Arial"/>
          <w:color w:val="2C2C36"/>
          <w:spacing w:val="5"/>
          <w:sz w:val="24"/>
          <w:szCs w:val="24"/>
          <w:lang w:eastAsia="ru-RU"/>
        </w:rPr>
        <w:t xml:space="preserve"> должен быть развернут и функционировать </w:t>
      </w:r>
      <w:r w:rsidRPr="00703C07">
        <w:rPr>
          <w:rFonts w:ascii="Arial" w:eastAsia="Times New Roman" w:hAnsi="Arial" w:cs="Arial"/>
          <w:color w:val="2C2C36"/>
          <w:spacing w:val="5"/>
          <w:sz w:val="24"/>
          <w:szCs w:val="24"/>
          <w:lang w:eastAsia="ru-RU"/>
        </w:rPr>
        <w:lastRenderedPageBreak/>
        <w:t xml:space="preserve">исключительно в </w:t>
      </w:r>
      <w:proofErr w:type="spellStart"/>
      <w:r w:rsidRPr="00703C07">
        <w:rPr>
          <w:rFonts w:ascii="Arial" w:eastAsia="Times New Roman" w:hAnsi="Arial" w:cs="Arial"/>
          <w:color w:val="111827"/>
          <w:spacing w:val="5"/>
          <w:sz w:val="24"/>
          <w:szCs w:val="24"/>
          <w:bdr w:val="single" w:sz="2" w:space="0" w:color="E3E3E3" w:frame="1"/>
          <w:lang w:eastAsia="ru-RU"/>
        </w:rPr>
        <w:t>Yandex</w:t>
      </w:r>
      <w:proofErr w:type="spellEnd"/>
      <w:r w:rsidRPr="00703C07">
        <w:rPr>
          <w:rFonts w:ascii="Arial" w:eastAsia="Times New Roman" w:hAnsi="Arial" w:cs="Arial"/>
          <w:color w:val="111827"/>
          <w:spacing w:val="5"/>
          <w:sz w:val="24"/>
          <w:szCs w:val="24"/>
          <w:bdr w:val="single" w:sz="2" w:space="0" w:color="E3E3E3" w:frame="1"/>
          <w:lang w:eastAsia="ru-RU"/>
        </w:rPr>
        <w:t xml:space="preserve"> </w:t>
      </w:r>
      <w:proofErr w:type="spellStart"/>
      <w:r w:rsidRPr="00703C07">
        <w:rPr>
          <w:rFonts w:ascii="Arial" w:eastAsia="Times New Roman" w:hAnsi="Arial" w:cs="Arial"/>
          <w:color w:val="111827"/>
          <w:spacing w:val="5"/>
          <w:sz w:val="24"/>
          <w:szCs w:val="24"/>
          <w:bdr w:val="single" w:sz="2" w:space="0" w:color="E3E3E3" w:frame="1"/>
          <w:lang w:eastAsia="ru-RU"/>
        </w:rPr>
        <w:t>Cloud</w:t>
      </w:r>
      <w:proofErr w:type="spellEnd"/>
      <w:r w:rsidRPr="00703C07">
        <w:rPr>
          <w:rFonts w:ascii="Arial" w:eastAsia="Times New Roman" w:hAnsi="Arial" w:cs="Arial"/>
          <w:color w:val="2C2C36"/>
          <w:spacing w:val="5"/>
          <w:sz w:val="24"/>
          <w:szCs w:val="24"/>
          <w:lang w:eastAsia="ru-RU"/>
        </w:rPr>
        <w:t>, без использования собственных вычислительных ресурсов заказчика.</w:t>
      </w:r>
    </w:p>
    <w:p w:rsidR="00703C07" w:rsidRPr="00703C07" w:rsidRDefault="00703C07" w:rsidP="00703C0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111827"/>
          <w:spacing w:val="5"/>
          <w:sz w:val="24"/>
          <w:szCs w:val="24"/>
          <w:bdr w:val="single" w:sz="2" w:space="0" w:color="E3E3E3" w:frame="1"/>
          <w:lang w:eastAsia="ru-RU"/>
        </w:rPr>
        <w:t>Обеспечение конфиденциальности и защиты персональных данных</w:t>
      </w:r>
      <w:r w:rsidRPr="00703C07">
        <w:rPr>
          <w:rFonts w:ascii="Arial" w:eastAsia="Times New Roman" w:hAnsi="Arial" w:cs="Arial"/>
          <w:color w:val="2C2C36"/>
          <w:spacing w:val="5"/>
          <w:sz w:val="24"/>
          <w:szCs w:val="24"/>
          <w:lang w:eastAsia="ru-RU"/>
        </w:rPr>
        <w:br/>
        <w:t>Все данные, включая персональную информацию клиентов, должны обрабатываться в соответствии с требованиями законодательства (ФЗ</w:t>
      </w:r>
      <w:r w:rsidRPr="00703C07">
        <w:rPr>
          <w:rFonts w:ascii="Arial" w:eastAsia="Times New Roman" w:hAnsi="Arial" w:cs="Arial"/>
          <w:color w:val="2C2C36"/>
          <w:spacing w:val="5"/>
          <w:sz w:val="24"/>
          <w:szCs w:val="24"/>
          <w:lang w:eastAsia="ru-RU"/>
        </w:rPr>
        <w:noBreakHyphen/>
        <w:t>152, GDPR при необходимости).</w:t>
      </w:r>
      <w:r w:rsidRPr="00703C07">
        <w:rPr>
          <w:rFonts w:ascii="Arial" w:eastAsia="Times New Roman" w:hAnsi="Arial" w:cs="Arial"/>
          <w:color w:val="2C2C36"/>
          <w:spacing w:val="5"/>
          <w:sz w:val="24"/>
          <w:szCs w:val="24"/>
          <w:lang w:eastAsia="ru-RU"/>
        </w:rPr>
        <w:br/>
        <w:t>Реализовать:</w:t>
      </w:r>
    </w:p>
    <w:p w:rsidR="00703C07" w:rsidRPr="00703C07" w:rsidRDefault="00703C07" w:rsidP="00703C0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2C2C36"/>
          <w:spacing w:val="5"/>
          <w:sz w:val="24"/>
          <w:szCs w:val="24"/>
          <w:lang w:eastAsia="ru-RU"/>
        </w:rPr>
        <w:t>шифрование данных при передаче и хранении;</w:t>
      </w:r>
    </w:p>
    <w:p w:rsidR="00703C07" w:rsidRPr="00703C07" w:rsidRDefault="00703C07" w:rsidP="00703C0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2C2C36"/>
          <w:spacing w:val="5"/>
          <w:sz w:val="24"/>
          <w:szCs w:val="24"/>
          <w:lang w:eastAsia="ru-RU"/>
        </w:rPr>
        <w:t>строгий контроль доступа к данным и моделям;</w:t>
      </w:r>
    </w:p>
    <w:p w:rsidR="00703C07" w:rsidRPr="00703C07" w:rsidRDefault="00703C07" w:rsidP="00703C0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2C2C36"/>
          <w:spacing w:val="5"/>
          <w:sz w:val="24"/>
          <w:szCs w:val="24"/>
          <w:lang w:eastAsia="ru-RU"/>
        </w:rPr>
        <w:t>запрет на выгрузку или копирование исходных CSV-файлов за пределы защищённой облачной среды.</w:t>
      </w:r>
    </w:p>
    <w:p w:rsidR="00703C07" w:rsidRPr="00703C07" w:rsidRDefault="00703C07" w:rsidP="00703C0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111827"/>
          <w:spacing w:val="5"/>
          <w:sz w:val="24"/>
          <w:szCs w:val="24"/>
          <w:bdr w:val="single" w:sz="2" w:space="0" w:color="E3E3E3" w:frame="1"/>
          <w:lang w:eastAsia="ru-RU"/>
        </w:rPr>
        <w:t>Совместимость с существующим форматом данных</w:t>
      </w:r>
      <w:r w:rsidRPr="00703C07">
        <w:rPr>
          <w:rFonts w:ascii="Arial" w:eastAsia="Times New Roman" w:hAnsi="Arial" w:cs="Arial"/>
          <w:color w:val="2C2C36"/>
          <w:spacing w:val="5"/>
          <w:sz w:val="24"/>
          <w:szCs w:val="24"/>
          <w:lang w:eastAsia="ru-RU"/>
        </w:rPr>
        <w:br/>
        <w:t xml:space="preserve">Система должна принимать на вход </w:t>
      </w:r>
      <w:r w:rsidRPr="00703C07">
        <w:rPr>
          <w:rFonts w:ascii="Arial" w:eastAsia="Times New Roman" w:hAnsi="Arial" w:cs="Arial"/>
          <w:color w:val="111827"/>
          <w:spacing w:val="5"/>
          <w:sz w:val="24"/>
          <w:szCs w:val="24"/>
          <w:bdr w:val="single" w:sz="2" w:space="0" w:color="E3E3E3" w:frame="1"/>
          <w:lang w:eastAsia="ru-RU"/>
        </w:rPr>
        <w:t>CSV-файлы с транзакциями</w:t>
      </w:r>
      <w:r w:rsidRPr="00703C07">
        <w:rPr>
          <w:rFonts w:ascii="Arial" w:eastAsia="Times New Roman" w:hAnsi="Arial" w:cs="Arial"/>
          <w:color w:val="2C2C36"/>
          <w:spacing w:val="5"/>
          <w:sz w:val="24"/>
          <w:szCs w:val="24"/>
          <w:lang w:eastAsia="ru-RU"/>
        </w:rPr>
        <w:t>, автоматически извлекать признаки и принимать решения без необходимости изменения формата источника данных.</w:t>
      </w:r>
    </w:p>
    <w:p w:rsidR="00703C07" w:rsidRPr="00703C07" w:rsidRDefault="00703C07" w:rsidP="00703C0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111827"/>
          <w:spacing w:val="5"/>
          <w:sz w:val="24"/>
          <w:szCs w:val="24"/>
          <w:bdr w:val="single" w:sz="2" w:space="0" w:color="E3E3E3" w:frame="1"/>
          <w:lang w:eastAsia="ru-RU"/>
        </w:rPr>
        <w:t>Демонстрация измеримых результатов в течение 3 месяцев</w:t>
      </w:r>
      <w:r w:rsidRPr="00703C07">
        <w:rPr>
          <w:rFonts w:ascii="Arial" w:eastAsia="Times New Roman" w:hAnsi="Arial" w:cs="Arial"/>
          <w:color w:val="2C2C36"/>
          <w:spacing w:val="5"/>
          <w:sz w:val="24"/>
          <w:szCs w:val="24"/>
          <w:lang w:eastAsia="ru-RU"/>
        </w:rPr>
        <w:br/>
        <w:t xml:space="preserve">К концу третьего месяца проекта должна быть представлена </w:t>
      </w:r>
      <w:r w:rsidRPr="00703C07">
        <w:rPr>
          <w:rFonts w:ascii="Arial" w:eastAsia="Times New Roman" w:hAnsi="Arial" w:cs="Arial"/>
          <w:color w:val="111827"/>
          <w:spacing w:val="5"/>
          <w:sz w:val="24"/>
          <w:szCs w:val="24"/>
          <w:bdr w:val="single" w:sz="2" w:space="0" w:color="E3E3E3" w:frame="1"/>
          <w:lang w:eastAsia="ru-RU"/>
        </w:rPr>
        <w:t>рабочая MVP-версия системы</w:t>
      </w:r>
      <w:r w:rsidRPr="00703C07">
        <w:rPr>
          <w:rFonts w:ascii="Arial" w:eastAsia="Times New Roman" w:hAnsi="Arial" w:cs="Arial"/>
          <w:color w:val="2C2C36"/>
          <w:spacing w:val="5"/>
          <w:sz w:val="24"/>
          <w:szCs w:val="24"/>
          <w:lang w:eastAsia="ru-RU"/>
        </w:rPr>
        <w:t>, способная:</w:t>
      </w:r>
    </w:p>
    <w:p w:rsidR="00703C07" w:rsidRPr="00703C07" w:rsidRDefault="00703C07" w:rsidP="00703C0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2C2C36"/>
          <w:spacing w:val="5"/>
          <w:sz w:val="24"/>
          <w:szCs w:val="24"/>
          <w:lang w:eastAsia="ru-RU"/>
        </w:rPr>
        <w:t>обрабатывать реальные транзакции в тестовом или пилотном режиме;</w:t>
      </w:r>
    </w:p>
    <w:p w:rsidR="00703C07" w:rsidRPr="00703C07" w:rsidRDefault="00703C07" w:rsidP="00703C0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2C2C36"/>
          <w:spacing w:val="5"/>
          <w:sz w:val="24"/>
          <w:szCs w:val="24"/>
          <w:lang w:eastAsia="ru-RU"/>
        </w:rPr>
        <w:t xml:space="preserve">продемонстрировать соответствие целям по уровню </w:t>
      </w:r>
      <w:proofErr w:type="spellStart"/>
      <w:r w:rsidRPr="00703C07">
        <w:rPr>
          <w:rFonts w:ascii="Arial" w:eastAsia="Times New Roman" w:hAnsi="Arial" w:cs="Arial"/>
          <w:color w:val="2C2C36"/>
          <w:spacing w:val="5"/>
          <w:sz w:val="24"/>
          <w:szCs w:val="24"/>
          <w:lang w:eastAsia="ru-RU"/>
        </w:rPr>
        <w:t>фрода</w:t>
      </w:r>
      <w:proofErr w:type="spellEnd"/>
      <w:r w:rsidRPr="00703C07">
        <w:rPr>
          <w:rFonts w:ascii="Arial" w:eastAsia="Times New Roman" w:hAnsi="Arial" w:cs="Arial"/>
          <w:color w:val="2C2C36"/>
          <w:spacing w:val="5"/>
          <w:sz w:val="24"/>
          <w:szCs w:val="24"/>
          <w:lang w:eastAsia="ru-RU"/>
        </w:rPr>
        <w:t xml:space="preserve"> и ложных срабатываний на исторических или симулированных данных;</w:t>
      </w:r>
    </w:p>
    <w:p w:rsidR="00703C07" w:rsidRPr="00703C07" w:rsidRDefault="00703C07" w:rsidP="00703C0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2C2C36"/>
          <w:spacing w:val="5"/>
          <w:sz w:val="24"/>
          <w:szCs w:val="24"/>
          <w:lang w:eastAsia="ru-RU"/>
        </w:rPr>
        <w:t>обеспечить основу для принятия решения о продолжении проекта.</w:t>
      </w:r>
    </w:p>
    <w:p w:rsidR="00703C07" w:rsidRPr="00703C07" w:rsidRDefault="00703C07" w:rsidP="00703C0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111827"/>
          <w:spacing w:val="5"/>
          <w:sz w:val="24"/>
          <w:szCs w:val="24"/>
          <w:bdr w:val="single" w:sz="2" w:space="0" w:color="E3E3E3" w:frame="1"/>
          <w:lang w:eastAsia="ru-RU"/>
        </w:rPr>
        <w:t>Завершение проекта в срок — в течение 6 месяцев с начала работ</w:t>
      </w:r>
      <w:r w:rsidRPr="00703C07">
        <w:rPr>
          <w:rFonts w:ascii="Arial" w:eastAsia="Times New Roman" w:hAnsi="Arial" w:cs="Arial"/>
          <w:color w:val="2C2C36"/>
          <w:spacing w:val="5"/>
          <w:sz w:val="24"/>
          <w:szCs w:val="24"/>
          <w:lang w:eastAsia="ru-RU"/>
        </w:rPr>
        <w:br/>
        <w:t xml:space="preserve">При положительном решении после MVP-этапа система должна быть полностью развернута, протестирована и передана в эксплуатацию </w:t>
      </w:r>
      <w:r w:rsidRPr="00703C07">
        <w:rPr>
          <w:rFonts w:ascii="Arial" w:eastAsia="Times New Roman" w:hAnsi="Arial" w:cs="Arial"/>
          <w:color w:val="111827"/>
          <w:spacing w:val="5"/>
          <w:sz w:val="24"/>
          <w:szCs w:val="24"/>
          <w:bdr w:val="single" w:sz="2" w:space="0" w:color="E3E3E3" w:frame="1"/>
          <w:lang w:eastAsia="ru-RU"/>
        </w:rPr>
        <w:t>в течение 6 месяцев с даты старта проекта</w:t>
      </w:r>
      <w:r w:rsidRPr="00703C07">
        <w:rPr>
          <w:rFonts w:ascii="Arial" w:eastAsia="Times New Roman" w:hAnsi="Arial" w:cs="Arial"/>
          <w:color w:val="2C2C36"/>
          <w:spacing w:val="5"/>
          <w:sz w:val="24"/>
          <w:szCs w:val="24"/>
          <w:lang w:eastAsia="ru-RU"/>
        </w:rPr>
        <w:t>.</w:t>
      </w:r>
    </w:p>
    <w:p w:rsidR="00703C07" w:rsidRPr="00703C07" w:rsidRDefault="00703C07" w:rsidP="00703C0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Arial" w:eastAsia="Times New Roman" w:hAnsi="Arial" w:cs="Arial"/>
          <w:color w:val="2C2C36"/>
          <w:spacing w:val="5"/>
          <w:sz w:val="24"/>
          <w:szCs w:val="24"/>
          <w:lang w:eastAsia="ru-RU"/>
        </w:rPr>
      </w:pPr>
      <w:r w:rsidRPr="00703C07">
        <w:rPr>
          <w:rFonts w:ascii="Arial" w:eastAsia="Times New Roman" w:hAnsi="Arial" w:cs="Arial"/>
          <w:color w:val="111827"/>
          <w:spacing w:val="5"/>
          <w:sz w:val="24"/>
          <w:szCs w:val="24"/>
          <w:bdr w:val="single" w:sz="2" w:space="0" w:color="E3E3E3" w:frame="1"/>
          <w:lang w:eastAsia="ru-RU"/>
        </w:rPr>
        <w:t>Соблюдение бюджетных ограничений</w:t>
      </w:r>
      <w:r w:rsidRPr="00703C07">
        <w:rPr>
          <w:rFonts w:ascii="Arial" w:eastAsia="Times New Roman" w:hAnsi="Arial" w:cs="Arial"/>
          <w:color w:val="2C2C36"/>
          <w:spacing w:val="5"/>
          <w:sz w:val="24"/>
          <w:szCs w:val="24"/>
          <w:lang w:eastAsia="ru-RU"/>
        </w:rPr>
        <w:br/>
        <w:t xml:space="preserve">Общие затраты на разработку, развертывание и настройку системы (включая облачные ресурсы, лицензии, сторонние сервисы) </w:t>
      </w:r>
      <w:r w:rsidRPr="00703C07">
        <w:rPr>
          <w:rFonts w:ascii="Arial" w:eastAsia="Times New Roman" w:hAnsi="Arial" w:cs="Arial"/>
          <w:color w:val="111827"/>
          <w:spacing w:val="5"/>
          <w:sz w:val="24"/>
          <w:szCs w:val="24"/>
          <w:bdr w:val="single" w:sz="2" w:space="0" w:color="E3E3E3" w:frame="1"/>
          <w:lang w:eastAsia="ru-RU"/>
        </w:rPr>
        <w:t>не должны превышать 10 млн рублей</w:t>
      </w:r>
      <w:r w:rsidRPr="00703C07">
        <w:rPr>
          <w:rFonts w:ascii="Arial" w:eastAsia="Times New Roman" w:hAnsi="Arial" w:cs="Arial"/>
          <w:color w:val="2C2C36"/>
          <w:spacing w:val="5"/>
          <w:sz w:val="24"/>
          <w:szCs w:val="24"/>
          <w:lang w:eastAsia="ru-RU"/>
        </w:rPr>
        <w:t>.</w:t>
      </w:r>
    </w:p>
    <w:p w:rsidR="00703C07" w:rsidRPr="00703C07" w:rsidRDefault="00703C07" w:rsidP="00703C07">
      <w:pPr>
        <w:shd w:val="clear" w:color="auto" w:fill="FFFFFF"/>
        <w:spacing w:after="0" w:line="240" w:lineRule="auto"/>
        <w:rPr>
          <w:rFonts w:ascii="Arial" w:eastAsia="Times New Roman" w:hAnsi="Arial" w:cs="Arial"/>
          <w:color w:val="2C2C36"/>
          <w:spacing w:val="5"/>
          <w:sz w:val="24"/>
          <w:szCs w:val="24"/>
          <w:lang w:eastAsia="ru-RU"/>
        </w:rPr>
      </w:pPr>
      <w:r w:rsidRPr="00703C07">
        <w:rPr>
          <w:rFonts w:ascii="Arial" w:eastAsia="Times New Roman" w:hAnsi="Arial" w:cs="Arial"/>
          <w:color w:val="2C2C36"/>
          <w:spacing w:val="5"/>
          <w:sz w:val="24"/>
          <w:szCs w:val="24"/>
          <w:lang w:eastAsia="ru-RU"/>
        </w:rPr>
        <w:pict>
          <v:rect id="_x0000_i1027" style="width:0;height:0" o:hralign="center" o:hrstd="t" o:hr="t" fillcolor="#a0a0a0" stroked="f"/>
        </w:pict>
      </w:r>
    </w:p>
    <w:p w:rsidR="00703C07" w:rsidRPr="00703C07" w:rsidRDefault="00703C07" w:rsidP="00703C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2C2C36"/>
          <w:spacing w:val="5"/>
          <w:sz w:val="24"/>
          <w:szCs w:val="24"/>
          <w:lang w:eastAsia="ru-RU"/>
        </w:rPr>
      </w:pPr>
      <w:r w:rsidRPr="00703C07">
        <w:rPr>
          <w:rFonts w:ascii="Arial" w:eastAsia="Times New Roman" w:hAnsi="Arial" w:cs="Arial"/>
          <w:color w:val="2C2C36"/>
          <w:spacing w:val="5"/>
          <w:sz w:val="24"/>
          <w:szCs w:val="24"/>
          <w:lang w:eastAsia="ru-RU"/>
        </w:rPr>
        <w:t xml:space="preserve">Эти цели отражают как </w:t>
      </w:r>
      <w:r w:rsidRPr="00703C07">
        <w:rPr>
          <w:rFonts w:ascii="Arial" w:eastAsia="Times New Roman" w:hAnsi="Arial" w:cs="Arial"/>
          <w:color w:val="111827"/>
          <w:spacing w:val="5"/>
          <w:sz w:val="24"/>
          <w:szCs w:val="24"/>
          <w:bdr w:val="single" w:sz="2" w:space="0" w:color="E3E3E3" w:frame="1"/>
          <w:lang w:eastAsia="ru-RU"/>
        </w:rPr>
        <w:t>технические</w:t>
      </w:r>
      <w:r w:rsidRPr="00703C07">
        <w:rPr>
          <w:rFonts w:ascii="Arial" w:eastAsia="Times New Roman" w:hAnsi="Arial" w:cs="Arial"/>
          <w:color w:val="2C2C36"/>
          <w:spacing w:val="5"/>
          <w:sz w:val="24"/>
          <w:szCs w:val="24"/>
          <w:lang w:eastAsia="ru-RU"/>
        </w:rPr>
        <w:t xml:space="preserve">, так и </w:t>
      </w:r>
      <w:r w:rsidRPr="00703C07">
        <w:rPr>
          <w:rFonts w:ascii="Arial" w:eastAsia="Times New Roman" w:hAnsi="Arial" w:cs="Arial"/>
          <w:color w:val="111827"/>
          <w:spacing w:val="5"/>
          <w:sz w:val="24"/>
          <w:szCs w:val="24"/>
          <w:bdr w:val="single" w:sz="2" w:space="0" w:color="E3E3E3" w:frame="1"/>
          <w:lang w:eastAsia="ru-RU"/>
        </w:rPr>
        <w:t>бизнес-требования</w:t>
      </w:r>
      <w:r w:rsidRPr="00703C07">
        <w:rPr>
          <w:rFonts w:ascii="Arial" w:eastAsia="Times New Roman" w:hAnsi="Arial" w:cs="Arial"/>
          <w:color w:val="2C2C36"/>
          <w:spacing w:val="5"/>
          <w:sz w:val="24"/>
          <w:szCs w:val="24"/>
          <w:lang w:eastAsia="ru-RU"/>
        </w:rPr>
        <w:t xml:space="preserve"> заказчика и могут служить основой для формирования технического задания, KPI проекта и критериев его успешности.</w:t>
      </w:r>
    </w:p>
    <w:p w:rsidR="006E3E35" w:rsidRDefault="006E3E35" w:rsidP="00703C07">
      <w:pPr>
        <w:ind w:left="-1560"/>
      </w:pPr>
    </w:p>
    <w:sectPr w:rsidR="006E3E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67C62"/>
    <w:multiLevelType w:val="multilevel"/>
    <w:tmpl w:val="3176E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07"/>
    <w:rsid w:val="006E3E35"/>
    <w:rsid w:val="00703C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6D26"/>
  <w15:chartTrackingRefBased/>
  <w15:docId w15:val="{FD35E7E5-9868-49DC-B474-23F02368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703C0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03C07"/>
    <w:rPr>
      <w:rFonts w:ascii="Times New Roman" w:eastAsia="Times New Roman" w:hAnsi="Times New Roman" w:cs="Times New Roman"/>
      <w:b/>
      <w:bCs/>
      <w:sz w:val="27"/>
      <w:szCs w:val="27"/>
      <w:lang w:eastAsia="ru-RU"/>
    </w:rPr>
  </w:style>
  <w:style w:type="character" w:customStyle="1" w:styleId="inline-flex">
    <w:name w:val="inline-flex"/>
    <w:basedOn w:val="a0"/>
    <w:rsid w:val="00703C07"/>
  </w:style>
  <w:style w:type="character" w:customStyle="1" w:styleId="invisible">
    <w:name w:val="invisible"/>
    <w:basedOn w:val="a0"/>
    <w:rsid w:val="00703C07"/>
  </w:style>
  <w:style w:type="paragraph" w:styleId="a3">
    <w:name w:val="Normal (Web)"/>
    <w:basedOn w:val="a"/>
    <w:uiPriority w:val="99"/>
    <w:semiHidden/>
    <w:unhideWhenUsed/>
    <w:rsid w:val="00703C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03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314360">
      <w:bodyDiv w:val="1"/>
      <w:marLeft w:val="0"/>
      <w:marRight w:val="0"/>
      <w:marTop w:val="0"/>
      <w:marBottom w:val="0"/>
      <w:divBdr>
        <w:top w:val="none" w:sz="0" w:space="0" w:color="auto"/>
        <w:left w:val="none" w:sz="0" w:space="0" w:color="auto"/>
        <w:bottom w:val="none" w:sz="0" w:space="0" w:color="auto"/>
        <w:right w:val="none" w:sz="0" w:space="0" w:color="auto"/>
      </w:divBdr>
      <w:divsChild>
        <w:div w:id="659502257">
          <w:marLeft w:val="0"/>
          <w:marRight w:val="150"/>
          <w:marTop w:val="0"/>
          <w:marBottom w:val="0"/>
          <w:divBdr>
            <w:top w:val="single" w:sz="2" w:space="0" w:color="E3E3E3"/>
            <w:left w:val="single" w:sz="2" w:space="0" w:color="E3E3E3"/>
            <w:bottom w:val="single" w:sz="2" w:space="0" w:color="E3E3E3"/>
            <w:right w:val="single" w:sz="2" w:space="0" w:color="E3E3E3"/>
          </w:divBdr>
          <w:divsChild>
            <w:div w:id="1998462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14899">
          <w:marLeft w:val="0"/>
          <w:marRight w:val="0"/>
          <w:marTop w:val="0"/>
          <w:marBottom w:val="0"/>
          <w:divBdr>
            <w:top w:val="single" w:sz="2" w:space="0" w:color="E3E3E3"/>
            <w:left w:val="single" w:sz="2" w:space="0" w:color="E3E3E3"/>
            <w:bottom w:val="single" w:sz="2" w:space="0" w:color="E3E3E3"/>
            <w:right w:val="single" w:sz="2" w:space="0" w:color="E3E3E3"/>
          </w:divBdr>
          <w:divsChild>
            <w:div w:id="210699070">
              <w:marLeft w:val="0"/>
              <w:marRight w:val="0"/>
              <w:marTop w:val="0"/>
              <w:marBottom w:val="0"/>
              <w:divBdr>
                <w:top w:val="single" w:sz="2" w:space="0" w:color="E3E3E3"/>
                <w:left w:val="single" w:sz="2" w:space="0" w:color="E3E3E3"/>
                <w:bottom w:val="single" w:sz="2" w:space="0" w:color="E3E3E3"/>
                <w:right w:val="single" w:sz="2" w:space="0" w:color="E3E3E3"/>
              </w:divBdr>
            </w:div>
            <w:div w:id="1834485337">
              <w:marLeft w:val="0"/>
              <w:marRight w:val="0"/>
              <w:marTop w:val="0"/>
              <w:marBottom w:val="0"/>
              <w:divBdr>
                <w:top w:val="single" w:sz="2" w:space="0" w:color="E3E3E3"/>
                <w:left w:val="single" w:sz="2" w:space="0" w:color="E3E3E3"/>
                <w:bottom w:val="single" w:sz="2" w:space="0" w:color="E3E3E3"/>
                <w:right w:val="single" w:sz="2" w:space="0" w:color="E3E3E3"/>
              </w:divBdr>
              <w:divsChild>
                <w:div w:id="1699306832">
                  <w:marLeft w:val="0"/>
                  <w:marRight w:val="0"/>
                  <w:marTop w:val="0"/>
                  <w:marBottom w:val="0"/>
                  <w:divBdr>
                    <w:top w:val="single" w:sz="2" w:space="0" w:color="E3E3E3"/>
                    <w:left w:val="single" w:sz="2" w:space="0" w:color="E3E3E3"/>
                    <w:bottom w:val="single" w:sz="2" w:space="0" w:color="E3E3E3"/>
                    <w:right w:val="single" w:sz="2" w:space="0" w:color="E3E3E3"/>
                  </w:divBdr>
                  <w:divsChild>
                    <w:div w:id="1984775756">
                      <w:marLeft w:val="0"/>
                      <w:marRight w:val="0"/>
                      <w:marTop w:val="0"/>
                      <w:marBottom w:val="0"/>
                      <w:divBdr>
                        <w:top w:val="single" w:sz="2" w:space="0" w:color="E3E3E3"/>
                        <w:left w:val="single" w:sz="2" w:space="0" w:color="E3E3E3"/>
                        <w:bottom w:val="single" w:sz="2" w:space="0" w:color="E3E3E3"/>
                        <w:right w:val="single" w:sz="2" w:space="0" w:color="E3E3E3"/>
                      </w:divBdr>
                      <w:divsChild>
                        <w:div w:id="263152320">
                          <w:marLeft w:val="0"/>
                          <w:marRight w:val="0"/>
                          <w:marTop w:val="0"/>
                          <w:marBottom w:val="0"/>
                          <w:divBdr>
                            <w:top w:val="single" w:sz="2" w:space="0" w:color="E3E3E3"/>
                            <w:left w:val="single" w:sz="2" w:space="0" w:color="E3E3E3"/>
                            <w:bottom w:val="single" w:sz="2" w:space="0" w:color="E3E3E3"/>
                            <w:right w:val="single" w:sz="2" w:space="0" w:color="E3E3E3"/>
                          </w:divBdr>
                          <w:divsChild>
                            <w:div w:id="1472751555">
                              <w:marLeft w:val="0"/>
                              <w:marRight w:val="0"/>
                              <w:marTop w:val="0"/>
                              <w:marBottom w:val="0"/>
                              <w:divBdr>
                                <w:top w:val="single" w:sz="2" w:space="0" w:color="E3E3E3"/>
                                <w:left w:val="single" w:sz="2" w:space="0" w:color="E3E3E3"/>
                                <w:bottom w:val="single" w:sz="2" w:space="0" w:color="E3E3E3"/>
                                <w:right w:val="single" w:sz="2" w:space="0" w:color="E3E3E3"/>
                              </w:divBdr>
                            </w:div>
                            <w:div w:id="445126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701</Words>
  <Characters>4002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Олег Алексеевич</dc:creator>
  <cp:keywords/>
  <dc:description/>
  <cp:lastModifiedBy>Алексеев Олег Алексеевич</cp:lastModifiedBy>
  <cp:revision>1</cp:revision>
  <dcterms:created xsi:type="dcterms:W3CDTF">2025-11-01T10:51:00Z</dcterms:created>
  <dcterms:modified xsi:type="dcterms:W3CDTF">2025-11-01T10:53:00Z</dcterms:modified>
</cp:coreProperties>
</file>