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Verdana" w:cs="Verdana" w:eastAsia="Verdana" w:hAnsi="Verdana"/>
          <w:b w:val="1"/>
        </w:rPr>
      </w:pPr>
      <w:r w:rsidDel="00000000" w:rsidR="00000000" w:rsidRPr="00000000">
        <w:rPr>
          <w:rFonts w:ascii="Verdana" w:cs="Verdana" w:eastAsia="Verdana" w:hAnsi="Verdana"/>
          <w:b w:val="1"/>
        </w:rPr>
        <w:drawing>
          <wp:inline distB="114300" distT="114300" distL="114300" distR="114300">
            <wp:extent cx="2324100" cy="95250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24100" cy="952500"/>
                    </a:xfrm>
                    <a:prstGeom prst="rect"/>
                    <a:ln/>
                  </pic:spPr>
                </pic:pic>
              </a:graphicData>
            </a:graphic>
          </wp:inline>
        </w:drawing>
      </w:r>
      <w:r w:rsidDel="00000000" w:rsidR="00000000" w:rsidRPr="00000000">
        <w:rPr>
          <w:rFonts w:ascii="Verdana" w:cs="Verdana" w:eastAsia="Verdana" w:hAnsi="Verdana"/>
          <w:b w:val="1"/>
          <w:rtl w:val="0"/>
        </w:rPr>
        <w:t xml:space="preserve"> </w:t>
      </w:r>
    </w:p>
    <w:p w:rsidR="00000000" w:rsidDel="00000000" w:rsidP="00000000" w:rsidRDefault="00000000" w:rsidRPr="00000000" w14:paraId="00000002">
      <w:pPr>
        <w:spacing w:after="240" w:before="240" w:lineRule="auto"/>
        <w:jc w:val="center"/>
        <w:rPr>
          <w:b w:val="1"/>
        </w:rPr>
      </w:pPr>
      <w:r w:rsidDel="00000000" w:rsidR="00000000" w:rsidRPr="00000000">
        <w:rPr>
          <w:b w:val="1"/>
          <w:rtl w:val="0"/>
        </w:rPr>
        <w:t xml:space="preserve">INF8402 – Sécurité des réseaux fixes et mobiles</w:t>
      </w:r>
    </w:p>
    <w:p w:rsidR="00000000" w:rsidDel="00000000" w:rsidP="00000000" w:rsidRDefault="00000000" w:rsidRPr="00000000" w14:paraId="00000003">
      <w:pPr>
        <w:spacing w:after="240" w:before="240" w:lineRule="auto"/>
        <w:jc w:val="center"/>
        <w:rPr>
          <w:b w:val="1"/>
        </w:rPr>
      </w:pPr>
      <w:r w:rsidDel="00000000" w:rsidR="00000000" w:rsidRPr="00000000">
        <w:rPr>
          <w:rtl w:val="0"/>
        </w:rPr>
      </w:r>
    </w:p>
    <w:p w:rsidR="00000000" w:rsidDel="00000000" w:rsidP="00000000" w:rsidRDefault="00000000" w:rsidRPr="00000000" w14:paraId="00000004">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5">
      <w:pPr>
        <w:spacing w:after="240" w:before="240" w:lineRule="auto"/>
        <w:jc w:val="center"/>
        <w:rPr>
          <w:b w:val="1"/>
        </w:rPr>
      </w:pPr>
      <w:r w:rsidDel="00000000" w:rsidR="00000000" w:rsidRPr="00000000">
        <w:rPr>
          <w:b w:val="1"/>
          <w:rtl w:val="0"/>
        </w:rPr>
        <w:t xml:space="preserve"> Automne 2021</w:t>
      </w:r>
    </w:p>
    <w:p w:rsidR="00000000" w:rsidDel="00000000" w:rsidP="00000000" w:rsidRDefault="00000000" w:rsidRPr="00000000" w14:paraId="00000006">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7">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8">
      <w:pPr>
        <w:spacing w:after="240" w:before="240" w:lineRule="auto"/>
        <w:jc w:val="center"/>
        <w:rPr>
          <w:b w:val="1"/>
        </w:rPr>
      </w:pPr>
      <w:r w:rsidDel="00000000" w:rsidR="00000000" w:rsidRPr="00000000">
        <w:rPr>
          <w:b w:val="1"/>
          <w:rtl w:val="0"/>
        </w:rPr>
        <w:t xml:space="preserve">TP3 : ASA - Configuration par ligne de commande</w:t>
      </w:r>
    </w:p>
    <w:p w:rsidR="00000000" w:rsidDel="00000000" w:rsidP="00000000" w:rsidRDefault="00000000" w:rsidRPr="00000000" w14:paraId="00000009">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0A">
      <w:pPr>
        <w:spacing w:after="240" w:before="240" w:lineRule="auto"/>
        <w:jc w:val="center"/>
        <w:rPr>
          <w:b w:val="1"/>
        </w:rPr>
      </w:pPr>
      <w:r w:rsidDel="00000000" w:rsidR="00000000" w:rsidRPr="00000000">
        <w:rPr>
          <w:rtl w:val="0"/>
        </w:rPr>
      </w:r>
    </w:p>
    <w:p w:rsidR="00000000" w:rsidDel="00000000" w:rsidP="00000000" w:rsidRDefault="00000000" w:rsidRPr="00000000" w14:paraId="0000000B">
      <w:pPr>
        <w:spacing w:after="240" w:before="240" w:lineRule="auto"/>
        <w:jc w:val="center"/>
        <w:rPr>
          <w:b w:val="1"/>
        </w:rPr>
      </w:pPr>
      <w:r w:rsidDel="00000000" w:rsidR="00000000" w:rsidRPr="00000000">
        <w:rPr>
          <w:rtl w:val="0"/>
        </w:rPr>
      </w:r>
    </w:p>
    <w:p w:rsidR="00000000" w:rsidDel="00000000" w:rsidP="00000000" w:rsidRDefault="00000000" w:rsidRPr="00000000" w14:paraId="0000000C">
      <w:pPr>
        <w:spacing w:after="240" w:before="240" w:lineRule="auto"/>
        <w:jc w:val="center"/>
        <w:rPr>
          <w:b w:val="1"/>
        </w:rPr>
      </w:pPr>
      <w:r w:rsidDel="00000000" w:rsidR="00000000" w:rsidRPr="00000000">
        <w:rPr>
          <w:b w:val="1"/>
          <w:rtl w:val="0"/>
        </w:rPr>
        <w:t xml:space="preserve">Driss Benzekri – 1849972</w:t>
      </w:r>
    </w:p>
    <w:p w:rsidR="00000000" w:rsidDel="00000000" w:rsidP="00000000" w:rsidRDefault="00000000" w:rsidRPr="00000000" w14:paraId="0000000D">
      <w:pPr>
        <w:spacing w:after="240" w:before="240" w:lineRule="auto"/>
        <w:jc w:val="center"/>
        <w:rPr>
          <w:b w:val="1"/>
        </w:rPr>
      </w:pPr>
      <w:r w:rsidDel="00000000" w:rsidR="00000000" w:rsidRPr="00000000">
        <w:rPr>
          <w:b w:val="1"/>
          <w:rtl w:val="0"/>
        </w:rPr>
        <w:t xml:space="preserve">Hugo Juillet - 1830925</w:t>
      </w:r>
    </w:p>
    <w:p w:rsidR="00000000" w:rsidDel="00000000" w:rsidP="00000000" w:rsidRDefault="00000000" w:rsidRPr="00000000" w14:paraId="0000000E">
      <w:pPr>
        <w:spacing w:after="240" w:before="240" w:lineRule="auto"/>
        <w:jc w:val="center"/>
        <w:rPr>
          <w:b w:val="1"/>
        </w:rPr>
      </w:pPr>
      <w:r w:rsidDel="00000000" w:rsidR="00000000" w:rsidRPr="00000000">
        <w:rPr>
          <w:b w:val="1"/>
          <w:rtl w:val="0"/>
        </w:rPr>
        <w:t xml:space="preserve">Edouard Bochin - 1837697</w:t>
      </w:r>
    </w:p>
    <w:p w:rsidR="00000000" w:rsidDel="00000000" w:rsidP="00000000" w:rsidRDefault="00000000" w:rsidRPr="00000000" w14:paraId="0000000F">
      <w:pPr>
        <w:spacing w:after="240" w:before="240" w:lineRule="auto"/>
        <w:jc w:val="center"/>
        <w:rPr>
          <w:b w:val="1"/>
        </w:rPr>
      </w:pPr>
      <w:r w:rsidDel="00000000" w:rsidR="00000000" w:rsidRPr="00000000">
        <w:rPr>
          <w:rtl w:val="0"/>
        </w:rPr>
      </w:r>
    </w:p>
    <w:p w:rsidR="00000000" w:rsidDel="00000000" w:rsidP="00000000" w:rsidRDefault="00000000" w:rsidRPr="00000000" w14:paraId="00000010">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11">
      <w:pPr>
        <w:spacing w:after="240" w:before="240" w:lineRule="auto"/>
        <w:jc w:val="center"/>
        <w:rPr>
          <w:b w:val="1"/>
        </w:rPr>
      </w:pPr>
      <w:r w:rsidDel="00000000" w:rsidR="00000000" w:rsidRPr="00000000">
        <w:rPr>
          <w:rtl w:val="0"/>
        </w:rPr>
      </w:r>
    </w:p>
    <w:p w:rsidR="00000000" w:rsidDel="00000000" w:rsidP="00000000" w:rsidRDefault="00000000" w:rsidRPr="00000000" w14:paraId="00000012">
      <w:pPr>
        <w:spacing w:after="240" w:before="240" w:lineRule="auto"/>
        <w:jc w:val="center"/>
        <w:rPr>
          <w:b w:val="1"/>
        </w:rPr>
      </w:pPr>
      <w:r w:rsidDel="00000000" w:rsidR="00000000" w:rsidRPr="00000000">
        <w:rPr>
          <w:b w:val="1"/>
          <w:rtl w:val="0"/>
        </w:rPr>
        <w:t xml:space="preserve"> </w:t>
      </w:r>
    </w:p>
    <w:p w:rsidR="00000000" w:rsidDel="00000000" w:rsidP="00000000" w:rsidRDefault="00000000" w:rsidRPr="00000000" w14:paraId="00000013">
      <w:pPr>
        <w:spacing w:after="240" w:before="240" w:lineRule="auto"/>
        <w:rPr>
          <w:b w:val="1"/>
        </w:rPr>
      </w:pPr>
      <w:r w:rsidDel="00000000" w:rsidR="00000000" w:rsidRPr="00000000">
        <w:rPr>
          <w:rtl w:val="0"/>
        </w:rPr>
      </w:r>
    </w:p>
    <w:p w:rsidR="00000000" w:rsidDel="00000000" w:rsidP="00000000" w:rsidRDefault="00000000" w:rsidRPr="00000000" w14:paraId="00000014">
      <w:pPr>
        <w:spacing w:after="240" w:before="240" w:lineRule="auto"/>
        <w:rPr>
          <w:b w:val="1"/>
        </w:rPr>
      </w:pPr>
      <w:r w:rsidDel="00000000" w:rsidR="00000000" w:rsidRPr="00000000">
        <w:rPr>
          <w:rtl w:val="0"/>
        </w:rPr>
      </w:r>
    </w:p>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jc w:val="center"/>
        <w:rPr>
          <w:b w:val="1"/>
        </w:rPr>
      </w:pPr>
      <w:r w:rsidDel="00000000" w:rsidR="00000000" w:rsidRPr="00000000">
        <w:rPr>
          <w:rtl w:val="0"/>
        </w:rPr>
      </w:r>
    </w:p>
    <w:p w:rsidR="00000000" w:rsidDel="00000000" w:rsidP="00000000" w:rsidRDefault="00000000" w:rsidRPr="00000000" w14:paraId="00000017">
      <w:pPr>
        <w:spacing w:after="240" w:before="240" w:lineRule="auto"/>
        <w:jc w:val="center"/>
        <w:rPr>
          <w:b w:val="1"/>
        </w:rPr>
      </w:pPr>
      <w:r w:rsidDel="00000000" w:rsidR="00000000" w:rsidRPr="00000000">
        <w:rPr>
          <w:b w:val="1"/>
          <w:rtl w:val="0"/>
        </w:rPr>
        <w:t xml:space="preserve"> 7 Décembre 2021</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Rule="auto"/>
        <w:rPr>
          <w:b w:val="1"/>
        </w:rPr>
      </w:pPr>
      <w:r w:rsidDel="00000000" w:rsidR="00000000" w:rsidRPr="00000000">
        <w:rPr>
          <w:b w:val="1"/>
          <w:color w:val="1155cc"/>
          <w:rtl w:val="0"/>
        </w:rPr>
        <w:t xml:space="preserve">1.4.2 Configuration de la machine ASA (accès au mode console) </w:t>
      </w:r>
      <w:r w:rsidDel="00000000" w:rsidR="00000000" w:rsidRPr="00000000">
        <w:rPr>
          <w:b w:val="1"/>
          <w:rtl w:val="0"/>
        </w:rPr>
        <w:t xml:space="preserve"> </w:t>
      </w:r>
    </w:p>
    <w:p w:rsidR="00000000" w:rsidDel="00000000" w:rsidP="00000000" w:rsidRDefault="00000000" w:rsidRPr="00000000" w14:paraId="00000019">
      <w:pPr>
        <w:spacing w:after="240" w:before="240" w:lineRule="auto"/>
        <w:jc w:val="center"/>
        <w:rPr>
          <w:color w:val="434343"/>
        </w:rPr>
      </w:pPr>
      <w:r w:rsidDel="00000000" w:rsidR="00000000" w:rsidRPr="00000000">
        <w:rPr>
          <w:b w:val="1"/>
        </w:rPr>
        <w:drawing>
          <wp:inline distB="114300" distT="114300" distL="114300" distR="114300">
            <wp:extent cx="5461448" cy="8301038"/>
            <wp:effectExtent b="0" l="0" r="0" t="0"/>
            <wp:docPr id="42"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5461448" cy="83010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0" w:before="0" w:lineRule="auto"/>
        <w:jc w:val="center"/>
        <w:rPr>
          <w:color w:val="434343"/>
        </w:rPr>
      </w:pPr>
      <w:r w:rsidDel="00000000" w:rsidR="00000000" w:rsidRPr="00000000">
        <w:rPr>
          <w:color w:val="434343"/>
        </w:rPr>
        <w:drawing>
          <wp:inline distB="114300" distT="114300" distL="114300" distR="114300">
            <wp:extent cx="5367338" cy="2246792"/>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367338" cy="224679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before="0" w:lineRule="auto"/>
        <w:jc w:val="center"/>
        <w:rPr>
          <w:color w:val="434343"/>
        </w:rPr>
      </w:pPr>
      <w:r w:rsidDel="00000000" w:rsidR="00000000" w:rsidRPr="00000000">
        <w:rPr>
          <w:color w:val="434343"/>
          <w:rtl w:val="0"/>
        </w:rPr>
        <w:t xml:space="preserve">Figure 1 : Commande “</w:t>
      </w:r>
      <w:r w:rsidDel="00000000" w:rsidR="00000000" w:rsidRPr="00000000">
        <w:rPr>
          <w:b w:val="1"/>
          <w:i w:val="1"/>
          <w:color w:val="434343"/>
          <w:rtl w:val="0"/>
        </w:rPr>
        <w:t xml:space="preserve">show running-config</w:t>
      </w:r>
      <w:r w:rsidDel="00000000" w:rsidR="00000000" w:rsidRPr="00000000">
        <w:rPr>
          <w:color w:val="434343"/>
          <w:rtl w:val="0"/>
        </w:rPr>
        <w:t xml:space="preserve">” sur le ASA.</w:t>
      </w:r>
    </w:p>
    <w:p w:rsidR="00000000" w:rsidDel="00000000" w:rsidP="00000000" w:rsidRDefault="00000000" w:rsidRPr="00000000" w14:paraId="0000001C">
      <w:pPr>
        <w:spacing w:after="0" w:before="0" w:lineRule="auto"/>
        <w:jc w:val="center"/>
        <w:rPr>
          <w:color w:val="434343"/>
        </w:rPr>
      </w:pPr>
      <w:r w:rsidDel="00000000" w:rsidR="00000000" w:rsidRPr="00000000">
        <w:rPr>
          <w:rtl w:val="0"/>
        </w:rPr>
      </w:r>
    </w:p>
    <w:p w:rsidR="00000000" w:rsidDel="00000000" w:rsidP="00000000" w:rsidRDefault="00000000" w:rsidRPr="00000000" w14:paraId="0000001D">
      <w:pPr>
        <w:spacing w:after="0" w:before="0" w:lineRule="auto"/>
        <w:rPr>
          <w:b w:val="1"/>
        </w:rPr>
      </w:pPr>
      <w:r w:rsidDel="00000000" w:rsidR="00000000" w:rsidRPr="00000000">
        <w:rPr>
          <w:b w:val="1"/>
        </w:rPr>
        <w:drawing>
          <wp:inline distB="114300" distT="114300" distL="114300" distR="114300">
            <wp:extent cx="5731200" cy="1041400"/>
            <wp:effectExtent b="0" l="0" r="0" t="0"/>
            <wp:docPr id="12"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0" w:before="0" w:lineRule="auto"/>
        <w:jc w:val="center"/>
        <w:rPr>
          <w:b w:val="1"/>
        </w:rPr>
      </w:pPr>
      <w:r w:rsidDel="00000000" w:rsidR="00000000" w:rsidRPr="00000000">
        <w:rPr>
          <w:b w:val="1"/>
          <w:rtl w:val="0"/>
        </w:rPr>
        <w:tab/>
      </w:r>
      <w:r w:rsidDel="00000000" w:rsidR="00000000" w:rsidRPr="00000000">
        <w:rPr>
          <w:color w:val="434343"/>
          <w:rtl w:val="0"/>
        </w:rPr>
        <w:t xml:space="preserve">Figure 2 : Commande “</w:t>
      </w:r>
      <w:r w:rsidDel="00000000" w:rsidR="00000000" w:rsidRPr="00000000">
        <w:rPr>
          <w:b w:val="1"/>
          <w:i w:val="1"/>
          <w:color w:val="434343"/>
          <w:rtl w:val="0"/>
        </w:rPr>
        <w:t xml:space="preserve">show ip</w:t>
      </w:r>
      <w:r w:rsidDel="00000000" w:rsidR="00000000" w:rsidRPr="00000000">
        <w:rPr>
          <w:color w:val="434343"/>
          <w:rtl w:val="0"/>
        </w:rPr>
        <w:t xml:space="preserve">” sur le ASA.</w:t>
      </w:r>
      <w:r w:rsidDel="00000000" w:rsidR="00000000" w:rsidRPr="00000000">
        <w:rPr>
          <w:rtl w:val="0"/>
        </w:rPr>
      </w:r>
    </w:p>
    <w:p w:rsidR="00000000" w:rsidDel="00000000" w:rsidP="00000000" w:rsidRDefault="00000000" w:rsidRPr="00000000" w14:paraId="0000001F">
      <w:pPr>
        <w:spacing w:after="240" w:before="240" w:lineRule="auto"/>
        <w:rPr>
          <w:b w:val="1"/>
          <w:color w:val="1155cc"/>
        </w:rPr>
      </w:pPr>
      <w:r w:rsidDel="00000000" w:rsidR="00000000" w:rsidRPr="00000000">
        <w:rPr>
          <w:b w:val="1"/>
          <w:color w:val="1155cc"/>
          <w:rtl w:val="0"/>
        </w:rPr>
        <w:t xml:space="preserve">1.4.3 Configuration du réseau de la machine virtuelle Windows 10</w:t>
      </w:r>
    </w:p>
    <w:p w:rsidR="00000000" w:rsidDel="00000000" w:rsidP="00000000" w:rsidRDefault="00000000" w:rsidRPr="00000000" w14:paraId="00000020">
      <w:pPr>
        <w:spacing w:after="0" w:before="0" w:lineRule="auto"/>
        <w:jc w:val="center"/>
        <w:rPr>
          <w:b w:val="1"/>
        </w:rPr>
      </w:pPr>
      <w:r w:rsidDel="00000000" w:rsidR="00000000" w:rsidRPr="00000000">
        <w:rPr>
          <w:b w:val="1"/>
        </w:rPr>
        <w:drawing>
          <wp:inline distB="114300" distT="114300" distL="114300" distR="114300">
            <wp:extent cx="5553075" cy="2924175"/>
            <wp:effectExtent b="0" l="0" r="0" t="0"/>
            <wp:docPr id="24"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5530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b w:val="1"/>
        </w:rPr>
      </w:pPr>
      <w:r w:rsidDel="00000000" w:rsidR="00000000" w:rsidRPr="00000000">
        <w:rPr>
          <w:b w:val="1"/>
          <w:rtl w:val="0"/>
        </w:rPr>
        <w:tab/>
      </w:r>
      <w:r w:rsidDel="00000000" w:rsidR="00000000" w:rsidRPr="00000000">
        <w:rPr>
          <w:color w:val="434343"/>
          <w:rtl w:val="0"/>
        </w:rPr>
        <w:t xml:space="preserve">Figure 3 : Configuration de la VM Windows 10.</w:t>
      </w:r>
      <w:r w:rsidDel="00000000" w:rsidR="00000000" w:rsidRPr="00000000">
        <w:rPr>
          <w:rtl w:val="0"/>
        </w:rPr>
      </w:r>
    </w:p>
    <w:p w:rsidR="00000000" w:rsidDel="00000000" w:rsidP="00000000" w:rsidRDefault="00000000" w:rsidRPr="00000000" w14:paraId="00000022">
      <w:pPr>
        <w:spacing w:after="240" w:before="240" w:lineRule="auto"/>
        <w:rPr>
          <w:b w:val="1"/>
          <w:color w:val="1155cc"/>
        </w:rPr>
      </w:pPr>
      <w:r w:rsidDel="00000000" w:rsidR="00000000" w:rsidRPr="00000000">
        <w:rPr>
          <w:b w:val="1"/>
          <w:color w:val="1155cc"/>
          <w:rtl w:val="0"/>
        </w:rPr>
        <w:t xml:space="preserve">1.4.4 Configuration de la machine ASA (accès au mode console)</w:t>
      </w:r>
    </w:p>
    <w:p w:rsidR="00000000" w:rsidDel="00000000" w:rsidP="00000000" w:rsidRDefault="00000000" w:rsidRPr="00000000" w14:paraId="00000023">
      <w:pPr>
        <w:spacing w:after="240" w:before="240" w:lineRule="auto"/>
        <w:jc w:val="center"/>
        <w:rPr>
          <w:b w:val="1"/>
          <w:color w:val="1155cc"/>
        </w:rPr>
      </w:pPr>
      <w:r w:rsidDel="00000000" w:rsidR="00000000" w:rsidRPr="00000000">
        <w:rPr>
          <w:b w:val="1"/>
          <w:color w:val="1155cc"/>
        </w:rPr>
        <w:drawing>
          <wp:inline distB="114300" distT="114300" distL="114300" distR="114300">
            <wp:extent cx="4686300" cy="828675"/>
            <wp:effectExtent b="0" l="0" r="0" t="0"/>
            <wp:docPr id="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6863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b w:val="1"/>
          <w:color w:val="1155cc"/>
        </w:rPr>
      </w:pPr>
      <w:r w:rsidDel="00000000" w:rsidR="00000000" w:rsidRPr="00000000">
        <w:rPr>
          <w:color w:val="434343"/>
          <w:rtl w:val="0"/>
        </w:rPr>
        <w:t xml:space="preserve">Figure 4 : Configuration de l'interface INSIDE de manière statique.</w:t>
      </w:r>
      <w:r w:rsidDel="00000000" w:rsidR="00000000" w:rsidRPr="00000000">
        <w:rPr>
          <w:rtl w:val="0"/>
        </w:rPr>
      </w:r>
    </w:p>
    <w:p w:rsidR="00000000" w:rsidDel="00000000" w:rsidP="00000000" w:rsidRDefault="00000000" w:rsidRPr="00000000" w14:paraId="00000025">
      <w:pPr>
        <w:spacing w:after="240" w:before="240" w:lineRule="auto"/>
        <w:jc w:val="center"/>
        <w:rPr>
          <w:b w:val="1"/>
          <w:color w:val="1155cc"/>
        </w:rPr>
      </w:pPr>
      <w:r w:rsidDel="00000000" w:rsidR="00000000" w:rsidRPr="00000000">
        <w:rPr>
          <w:b w:val="1"/>
          <w:color w:val="1155cc"/>
        </w:rPr>
        <w:drawing>
          <wp:inline distB="114300" distT="114300" distL="114300" distR="114300">
            <wp:extent cx="4864666" cy="7491413"/>
            <wp:effectExtent b="0" l="0" r="0" t="0"/>
            <wp:docPr id="21"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864666" cy="749141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center"/>
        <w:rPr>
          <w:b w:val="1"/>
          <w:color w:val="1155cc"/>
        </w:rPr>
      </w:pPr>
      <w:r w:rsidDel="00000000" w:rsidR="00000000" w:rsidRPr="00000000">
        <w:rPr>
          <w:b w:val="1"/>
          <w:color w:val="1155cc"/>
        </w:rPr>
        <w:drawing>
          <wp:inline distB="114300" distT="114300" distL="114300" distR="114300">
            <wp:extent cx="4980135" cy="1862138"/>
            <wp:effectExtent b="0" l="0" r="0" t="0"/>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980135"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b w:val="1"/>
          <w:color w:val="1155cc"/>
        </w:rPr>
      </w:pPr>
      <w:r w:rsidDel="00000000" w:rsidR="00000000" w:rsidRPr="00000000">
        <w:rPr>
          <w:color w:val="434343"/>
          <w:rtl w:val="0"/>
        </w:rPr>
        <w:t xml:space="preserve">Figure 5 : Commande “</w:t>
      </w:r>
      <w:r w:rsidDel="00000000" w:rsidR="00000000" w:rsidRPr="00000000">
        <w:rPr>
          <w:b w:val="1"/>
          <w:i w:val="1"/>
          <w:color w:val="434343"/>
          <w:rtl w:val="0"/>
        </w:rPr>
        <w:t xml:space="preserve">show running-config</w:t>
      </w:r>
      <w:r w:rsidDel="00000000" w:rsidR="00000000" w:rsidRPr="00000000">
        <w:rPr>
          <w:color w:val="434343"/>
          <w:rtl w:val="0"/>
        </w:rPr>
        <w:t xml:space="preserve">” après configuration de l'interface INSIDE sur le ASA.</w:t>
      </w:r>
      <w:r w:rsidDel="00000000" w:rsidR="00000000" w:rsidRPr="00000000">
        <w:rPr>
          <w:rtl w:val="0"/>
        </w:rPr>
      </w:r>
    </w:p>
    <w:p w:rsidR="00000000" w:rsidDel="00000000" w:rsidP="00000000" w:rsidRDefault="00000000" w:rsidRPr="00000000" w14:paraId="00000028">
      <w:pPr>
        <w:spacing w:after="240" w:before="240" w:lineRule="auto"/>
        <w:rPr>
          <w:b w:val="1"/>
          <w:color w:val="1155cc"/>
        </w:rPr>
      </w:pPr>
      <w:r w:rsidDel="00000000" w:rsidR="00000000" w:rsidRPr="00000000">
        <w:rPr>
          <w:b w:val="1"/>
          <w:color w:val="1155cc"/>
        </w:rPr>
        <w:drawing>
          <wp:inline distB="114300" distT="114300" distL="114300" distR="114300">
            <wp:extent cx="5731200" cy="990600"/>
            <wp:effectExtent b="0" l="0" r="0" t="0"/>
            <wp:docPr id="25"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b w:val="1"/>
          <w:color w:val="1155cc"/>
        </w:rPr>
      </w:pPr>
      <w:r w:rsidDel="00000000" w:rsidR="00000000" w:rsidRPr="00000000">
        <w:rPr>
          <w:color w:val="434343"/>
          <w:rtl w:val="0"/>
        </w:rPr>
        <w:t xml:space="preserve">Figure 6 : Commande “</w:t>
      </w:r>
      <w:r w:rsidDel="00000000" w:rsidR="00000000" w:rsidRPr="00000000">
        <w:rPr>
          <w:b w:val="1"/>
          <w:i w:val="1"/>
          <w:color w:val="434343"/>
          <w:rtl w:val="0"/>
        </w:rPr>
        <w:t xml:space="preserve">show ip</w:t>
      </w:r>
      <w:r w:rsidDel="00000000" w:rsidR="00000000" w:rsidRPr="00000000">
        <w:rPr>
          <w:color w:val="434343"/>
          <w:rtl w:val="0"/>
        </w:rPr>
        <w:t xml:space="preserve">” après configuration de l'interface INSIDE sur le ASA.</w:t>
      </w:r>
      <w:r w:rsidDel="00000000" w:rsidR="00000000" w:rsidRPr="00000000">
        <w:rPr>
          <w:rtl w:val="0"/>
        </w:rPr>
      </w:r>
    </w:p>
    <w:p w:rsidR="00000000" w:rsidDel="00000000" w:rsidP="00000000" w:rsidRDefault="00000000" w:rsidRPr="00000000" w14:paraId="0000002A">
      <w:pPr>
        <w:spacing w:after="240" w:before="240" w:lineRule="auto"/>
        <w:rPr>
          <w:b w:val="1"/>
          <w:color w:val="1155cc"/>
        </w:rPr>
      </w:pPr>
      <w:r w:rsidDel="00000000" w:rsidR="00000000" w:rsidRPr="00000000">
        <w:rPr>
          <w:b w:val="1"/>
          <w:color w:val="1155cc"/>
          <w:rtl w:val="0"/>
        </w:rPr>
        <w:t xml:space="preserve">Config Bitnami : </w:t>
      </w:r>
    </w:p>
    <w:p w:rsidR="00000000" w:rsidDel="00000000" w:rsidP="00000000" w:rsidRDefault="00000000" w:rsidRPr="00000000" w14:paraId="0000002B">
      <w:pPr>
        <w:spacing w:after="240" w:before="240" w:lineRule="auto"/>
        <w:rPr>
          <w:b w:val="1"/>
          <w:color w:val="1155cc"/>
        </w:rPr>
      </w:pPr>
      <w:r w:rsidDel="00000000" w:rsidR="00000000" w:rsidRPr="00000000">
        <w:rPr>
          <w:b w:val="1"/>
          <w:color w:val="1155cc"/>
        </w:rPr>
        <w:drawing>
          <wp:inline distB="114300" distT="114300" distL="114300" distR="114300">
            <wp:extent cx="5731200" cy="2362200"/>
            <wp:effectExtent b="0" l="0" r="0" t="0"/>
            <wp:docPr id="2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b w:val="1"/>
          <w:color w:val="1155cc"/>
        </w:rPr>
      </w:pPr>
      <w:r w:rsidDel="00000000" w:rsidR="00000000" w:rsidRPr="00000000">
        <w:rPr>
          <w:b w:val="1"/>
          <w:color w:val="1155cc"/>
        </w:rPr>
        <w:drawing>
          <wp:inline distB="114300" distT="114300" distL="114300" distR="114300">
            <wp:extent cx="5731200" cy="3200400"/>
            <wp:effectExtent b="0" l="0" r="0" t="0"/>
            <wp:docPr id="30"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b w:val="1"/>
          <w:color w:val="1155cc"/>
        </w:rPr>
      </w:pPr>
      <w:r w:rsidDel="00000000" w:rsidR="00000000" w:rsidRPr="00000000">
        <w:rPr>
          <w:color w:val="434343"/>
          <w:rtl w:val="0"/>
        </w:rPr>
        <w:t xml:space="preserve">Figure 7 : Configuration de la VM Bitnami.</w:t>
      </w:r>
      <w:r w:rsidDel="00000000" w:rsidR="00000000" w:rsidRPr="00000000">
        <w:rPr>
          <w:rtl w:val="0"/>
        </w:rPr>
      </w:r>
    </w:p>
    <w:p w:rsidR="00000000" w:rsidDel="00000000" w:rsidP="00000000" w:rsidRDefault="00000000" w:rsidRPr="00000000" w14:paraId="0000002E">
      <w:pPr>
        <w:spacing w:after="240" w:before="240" w:lineRule="auto"/>
        <w:rPr>
          <w:b w:val="1"/>
          <w:color w:val="1155cc"/>
        </w:rPr>
      </w:pPr>
      <w:r w:rsidDel="00000000" w:rsidR="00000000" w:rsidRPr="00000000">
        <w:rPr>
          <w:b w:val="1"/>
          <w:color w:val="1155cc"/>
          <w:rtl w:val="0"/>
        </w:rPr>
        <w:t xml:space="preserve">Config Kali : </w:t>
      </w:r>
    </w:p>
    <w:p w:rsidR="00000000" w:rsidDel="00000000" w:rsidP="00000000" w:rsidRDefault="00000000" w:rsidRPr="00000000" w14:paraId="0000002F">
      <w:pPr>
        <w:spacing w:after="240" w:before="240" w:lineRule="auto"/>
        <w:rPr>
          <w:b w:val="1"/>
          <w:color w:val="1155cc"/>
        </w:rPr>
      </w:pPr>
      <w:r w:rsidDel="00000000" w:rsidR="00000000" w:rsidRPr="00000000">
        <w:rPr>
          <w:b w:val="1"/>
          <w:color w:val="1155cc"/>
        </w:rPr>
        <w:drawing>
          <wp:inline distB="114300" distT="114300" distL="114300" distR="114300">
            <wp:extent cx="5731200" cy="3454400"/>
            <wp:effectExtent b="0" l="0" r="0" t="0"/>
            <wp:docPr id="4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b w:val="1"/>
          <w:color w:val="1155cc"/>
        </w:rPr>
      </w:pPr>
      <w:r w:rsidDel="00000000" w:rsidR="00000000" w:rsidRPr="00000000">
        <w:rPr>
          <w:color w:val="434343"/>
          <w:rtl w:val="0"/>
        </w:rPr>
        <w:t xml:space="preserve">Figure 8 : Configuration de la VM Kali Linux.</w:t>
      </w:r>
      <w:r w:rsidDel="00000000" w:rsidR="00000000" w:rsidRPr="00000000">
        <w:rPr>
          <w:rtl w:val="0"/>
        </w:rPr>
      </w:r>
    </w:p>
    <w:p w:rsidR="00000000" w:rsidDel="00000000" w:rsidP="00000000" w:rsidRDefault="00000000" w:rsidRPr="00000000" w14:paraId="00000031">
      <w:pPr>
        <w:spacing w:after="240" w:before="240" w:lineRule="auto"/>
        <w:rPr>
          <w:b w:val="1"/>
          <w:color w:val="1155cc"/>
        </w:rPr>
      </w:pPr>
      <w:r w:rsidDel="00000000" w:rsidR="00000000" w:rsidRPr="00000000">
        <w:rPr>
          <w:rtl w:val="0"/>
        </w:rPr>
      </w:r>
    </w:p>
    <w:p w:rsidR="00000000" w:rsidDel="00000000" w:rsidP="00000000" w:rsidRDefault="00000000" w:rsidRPr="00000000" w14:paraId="00000032">
      <w:pPr>
        <w:spacing w:after="240" w:before="240" w:lineRule="auto"/>
        <w:jc w:val="both"/>
        <w:rPr>
          <w:b w:val="1"/>
        </w:rPr>
      </w:pPr>
      <w:r w:rsidDel="00000000" w:rsidR="00000000" w:rsidRPr="00000000">
        <w:rPr>
          <w:b w:val="1"/>
          <w:rtl w:val="0"/>
        </w:rPr>
        <w:t xml:space="preserve">Q1) Quelle est la commande qui permet de fixer le niveau de sécurité de l’interface INSIDE à 100? (1 point)</w:t>
      </w:r>
    </w:p>
    <w:p w:rsidR="00000000" w:rsidDel="00000000" w:rsidP="00000000" w:rsidRDefault="00000000" w:rsidRPr="00000000" w14:paraId="00000033">
      <w:pPr>
        <w:spacing w:after="240" w:before="240" w:line="360" w:lineRule="auto"/>
        <w:ind w:firstLine="720"/>
        <w:jc w:val="both"/>
        <w:rPr>
          <w:color w:val="434343"/>
        </w:rPr>
      </w:pPr>
      <w:r w:rsidDel="00000000" w:rsidR="00000000" w:rsidRPr="00000000">
        <w:rPr>
          <w:color w:val="434343"/>
          <w:rtl w:val="0"/>
        </w:rPr>
        <w:t xml:space="preserve">On utilise tout d’abord la commande “</w:t>
      </w:r>
      <w:r w:rsidDel="00000000" w:rsidR="00000000" w:rsidRPr="00000000">
        <w:rPr>
          <w:b w:val="1"/>
          <w:i w:val="1"/>
          <w:color w:val="434343"/>
          <w:rtl w:val="0"/>
        </w:rPr>
        <w:t xml:space="preserve">interface GigabitEthernet0</w:t>
      </w:r>
      <w:r w:rsidDel="00000000" w:rsidR="00000000" w:rsidRPr="00000000">
        <w:rPr>
          <w:color w:val="434343"/>
          <w:rtl w:val="0"/>
        </w:rPr>
        <w:t xml:space="preserve">" pour sélectionner et commencer la configuration de l'interface GigabitEthernet0 qui est l’interface INSIDE. Par la suite on configure le niveau de sécurité de l’interface INSIDE à 100 à l'aide de la commande suivante </w:t>
      </w:r>
      <w:r w:rsidDel="00000000" w:rsidR="00000000" w:rsidRPr="00000000">
        <w:rPr>
          <w:color w:val="434343"/>
          <w:rtl w:val="0"/>
        </w:rPr>
        <w:t xml:space="preserve">: “</w:t>
      </w:r>
      <w:r w:rsidDel="00000000" w:rsidR="00000000" w:rsidRPr="00000000">
        <w:rPr>
          <w:b w:val="1"/>
          <w:i w:val="1"/>
          <w:color w:val="434343"/>
          <w:rtl w:val="0"/>
        </w:rPr>
        <w:t xml:space="preserve">security-level</w:t>
      </w:r>
      <w:r w:rsidDel="00000000" w:rsidR="00000000" w:rsidRPr="00000000">
        <w:rPr>
          <w:b w:val="1"/>
          <w:i w:val="1"/>
          <w:color w:val="434343"/>
          <w:rtl w:val="0"/>
        </w:rPr>
        <w:t xml:space="preserve"> </w:t>
      </w:r>
      <w:r w:rsidDel="00000000" w:rsidR="00000000" w:rsidRPr="00000000">
        <w:rPr>
          <w:b w:val="1"/>
          <w:i w:val="1"/>
          <w:color w:val="434343"/>
          <w:rtl w:val="0"/>
        </w:rPr>
        <w:t xml:space="preserve">100</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34">
      <w:pPr>
        <w:spacing w:after="240" w:before="240" w:lineRule="auto"/>
        <w:jc w:val="center"/>
        <w:rPr>
          <w:b w:val="1"/>
        </w:rPr>
      </w:pPr>
      <w:r w:rsidDel="00000000" w:rsidR="00000000" w:rsidRPr="00000000">
        <w:rPr>
          <w:b w:val="1"/>
        </w:rPr>
        <w:drawing>
          <wp:inline distB="114300" distT="114300" distL="114300" distR="114300">
            <wp:extent cx="3724275" cy="504825"/>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7242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before="0" w:line="240" w:lineRule="auto"/>
        <w:jc w:val="center"/>
        <w:rPr>
          <w:color w:val="434343"/>
        </w:rPr>
      </w:pPr>
      <w:r w:rsidDel="00000000" w:rsidR="00000000" w:rsidRPr="00000000">
        <w:rPr>
          <w:color w:val="434343"/>
          <w:rtl w:val="0"/>
        </w:rPr>
        <w:t xml:space="preserve">Figure 9 : Commandes permettant de </w:t>
      </w:r>
    </w:p>
    <w:p w:rsidR="00000000" w:rsidDel="00000000" w:rsidP="00000000" w:rsidRDefault="00000000" w:rsidRPr="00000000" w14:paraId="00000036">
      <w:pPr>
        <w:spacing w:after="0" w:before="0" w:line="240" w:lineRule="auto"/>
        <w:jc w:val="center"/>
        <w:rPr>
          <w:color w:val="434343"/>
        </w:rPr>
      </w:pPr>
      <w:r w:rsidDel="00000000" w:rsidR="00000000" w:rsidRPr="00000000">
        <w:rPr>
          <w:color w:val="434343"/>
          <w:rtl w:val="0"/>
        </w:rPr>
        <w:t xml:space="preserve">configurer le niveau de sécurité de l’interface INSIDE à 100.</w:t>
      </w:r>
    </w:p>
    <w:p w:rsidR="00000000" w:rsidDel="00000000" w:rsidP="00000000" w:rsidRDefault="00000000" w:rsidRPr="00000000" w14:paraId="00000037">
      <w:pPr>
        <w:spacing w:after="0" w:before="0" w:line="240" w:lineRule="auto"/>
        <w:jc w:val="left"/>
        <w:rPr>
          <w:color w:val="434343"/>
        </w:rPr>
      </w:pPr>
      <w:r w:rsidDel="00000000" w:rsidR="00000000" w:rsidRPr="00000000">
        <w:rPr>
          <w:rtl w:val="0"/>
        </w:rPr>
      </w:r>
    </w:p>
    <w:p w:rsidR="00000000" w:rsidDel="00000000" w:rsidP="00000000" w:rsidRDefault="00000000" w:rsidRPr="00000000" w14:paraId="00000038">
      <w:pPr>
        <w:spacing w:after="0" w:before="0" w:line="360" w:lineRule="auto"/>
        <w:ind w:firstLine="720"/>
        <w:jc w:val="left"/>
        <w:rPr>
          <w:color w:val="434343"/>
        </w:rPr>
      </w:pPr>
      <w:r w:rsidDel="00000000" w:rsidR="00000000" w:rsidRPr="00000000">
        <w:rPr>
          <w:color w:val="434343"/>
          <w:rtl w:val="0"/>
        </w:rPr>
        <w:t xml:space="preserve">Vous trouverez ci-dessous une capture de l’ASDM qui permet de prouver que le niveau de sécurité de l’interface INSIDE a bien été mis à 100. </w:t>
      </w:r>
    </w:p>
    <w:p w:rsidR="00000000" w:rsidDel="00000000" w:rsidP="00000000" w:rsidRDefault="00000000" w:rsidRPr="00000000" w14:paraId="00000039">
      <w:pPr>
        <w:spacing w:after="240" w:before="240" w:lineRule="auto"/>
        <w:jc w:val="center"/>
        <w:rPr>
          <w:b w:val="1"/>
        </w:rPr>
      </w:pPr>
      <w:r w:rsidDel="00000000" w:rsidR="00000000" w:rsidRPr="00000000">
        <w:rPr>
          <w:b w:val="1"/>
        </w:rPr>
        <w:drawing>
          <wp:inline distB="114300" distT="114300" distL="114300" distR="114300">
            <wp:extent cx="5731200" cy="825500"/>
            <wp:effectExtent b="0" l="0" r="0" t="0"/>
            <wp:docPr id="1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center"/>
        <w:rPr>
          <w:color w:val="434343"/>
        </w:rPr>
      </w:pPr>
      <w:r w:rsidDel="00000000" w:rsidR="00000000" w:rsidRPr="00000000">
        <w:rPr>
          <w:color w:val="434343"/>
          <w:rtl w:val="0"/>
        </w:rPr>
        <w:t xml:space="preserve">Figure 10 : Preuve que le niveau de sécurité de l’interface INSIDE a été mis à 100.</w:t>
      </w:r>
    </w:p>
    <w:p w:rsidR="00000000" w:rsidDel="00000000" w:rsidP="00000000" w:rsidRDefault="00000000" w:rsidRPr="00000000" w14:paraId="0000003B">
      <w:pPr>
        <w:spacing w:after="240" w:before="240" w:lineRule="auto"/>
        <w:jc w:val="center"/>
        <w:rPr>
          <w:color w:val="434343"/>
        </w:rPr>
      </w:pPr>
      <w:r w:rsidDel="00000000" w:rsidR="00000000" w:rsidRPr="00000000">
        <w:rPr>
          <w:rtl w:val="0"/>
        </w:rPr>
      </w:r>
    </w:p>
    <w:p w:rsidR="00000000" w:rsidDel="00000000" w:rsidP="00000000" w:rsidRDefault="00000000" w:rsidRPr="00000000" w14:paraId="0000003C">
      <w:pPr>
        <w:spacing w:after="240" w:before="240" w:lineRule="auto"/>
        <w:jc w:val="both"/>
        <w:rPr>
          <w:b w:val="1"/>
        </w:rPr>
      </w:pPr>
      <w:r w:rsidDel="00000000" w:rsidR="00000000" w:rsidRPr="00000000">
        <w:rPr>
          <w:b w:val="1"/>
          <w:rtl w:val="0"/>
        </w:rPr>
        <w:t xml:space="preserve">Q2) Quelle(s) commande(s) permet(tent) de configurer l'interface GigabitEthernet2 telles que présentée dans le tableau 1? (2 points)</w:t>
      </w:r>
    </w:p>
    <w:p w:rsidR="00000000" w:rsidDel="00000000" w:rsidP="00000000" w:rsidRDefault="00000000" w:rsidRPr="00000000" w14:paraId="0000003D">
      <w:pPr>
        <w:spacing w:after="240" w:before="240" w:line="360" w:lineRule="auto"/>
        <w:ind w:firstLine="720"/>
        <w:jc w:val="both"/>
        <w:rPr>
          <w:b w:val="1"/>
        </w:rPr>
      </w:pPr>
      <w:r w:rsidDel="00000000" w:rsidR="00000000" w:rsidRPr="00000000">
        <w:rPr>
          <w:color w:val="434343"/>
          <w:rtl w:val="0"/>
        </w:rPr>
        <w:t xml:space="preserve">On utilise tout d’abord la commande “</w:t>
      </w:r>
      <w:r w:rsidDel="00000000" w:rsidR="00000000" w:rsidRPr="00000000">
        <w:rPr>
          <w:b w:val="1"/>
          <w:i w:val="1"/>
          <w:color w:val="434343"/>
          <w:rtl w:val="0"/>
        </w:rPr>
        <w:t xml:space="preserve">interface GigabitEthernet2</w:t>
      </w:r>
      <w:r w:rsidDel="00000000" w:rsidR="00000000" w:rsidRPr="00000000">
        <w:rPr>
          <w:color w:val="434343"/>
          <w:rtl w:val="0"/>
        </w:rPr>
        <w:t xml:space="preserve">" pour sélectionner et commencer la configuration de l'interface GigabitEthernet2. Par la suite, on assigne l'adresse IP 192.168.11.5 avec le masque 255.255.255.0 à l’interface grâce à la commande suivante : “</w:t>
      </w:r>
      <w:r w:rsidDel="00000000" w:rsidR="00000000" w:rsidRPr="00000000">
        <w:rPr>
          <w:b w:val="1"/>
          <w:i w:val="1"/>
          <w:color w:val="434343"/>
          <w:rtl w:val="0"/>
        </w:rPr>
        <w:t xml:space="preserve">ip address 192.168.11.5 255.255.255.0</w:t>
      </w:r>
      <w:r w:rsidDel="00000000" w:rsidR="00000000" w:rsidRPr="00000000">
        <w:rPr>
          <w:color w:val="434343"/>
          <w:rtl w:val="0"/>
        </w:rPr>
        <w:t xml:space="preserve">”.</w:t>
      </w:r>
      <w:r w:rsidDel="00000000" w:rsidR="00000000" w:rsidRPr="00000000">
        <w:rPr>
          <w:rtl w:val="0"/>
        </w:rPr>
      </w:r>
    </w:p>
    <w:p w:rsidR="00000000" w:rsidDel="00000000" w:rsidP="00000000" w:rsidRDefault="00000000" w:rsidRPr="00000000" w14:paraId="0000003E">
      <w:pPr>
        <w:spacing w:after="240" w:before="240" w:lineRule="auto"/>
        <w:jc w:val="center"/>
        <w:rPr>
          <w:b w:val="1"/>
        </w:rPr>
      </w:pPr>
      <w:r w:rsidDel="00000000" w:rsidR="00000000" w:rsidRPr="00000000">
        <w:rPr>
          <w:b w:val="1"/>
        </w:rPr>
        <w:drawing>
          <wp:inline distB="114300" distT="114300" distL="114300" distR="114300">
            <wp:extent cx="4629150" cy="561975"/>
            <wp:effectExtent b="0" l="0" r="0" t="0"/>
            <wp:docPr id="36"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46291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40" w:lineRule="auto"/>
        <w:jc w:val="center"/>
        <w:rPr>
          <w:color w:val="434343"/>
        </w:rPr>
      </w:pPr>
      <w:r w:rsidDel="00000000" w:rsidR="00000000" w:rsidRPr="00000000">
        <w:rPr>
          <w:color w:val="434343"/>
          <w:rtl w:val="0"/>
        </w:rPr>
        <w:t xml:space="preserve">Figure 11 : Commandes permettant de configurer l'interface GigabitEthernet2. </w:t>
      </w:r>
    </w:p>
    <w:p w:rsidR="00000000" w:rsidDel="00000000" w:rsidP="00000000" w:rsidRDefault="00000000" w:rsidRPr="00000000" w14:paraId="00000040">
      <w:pPr>
        <w:spacing w:line="240" w:lineRule="auto"/>
        <w:jc w:val="both"/>
        <w:rPr>
          <w:color w:val="434343"/>
        </w:rPr>
      </w:pPr>
      <w:r w:rsidDel="00000000" w:rsidR="00000000" w:rsidRPr="00000000">
        <w:rPr>
          <w:rtl w:val="0"/>
        </w:rPr>
      </w:r>
    </w:p>
    <w:p w:rsidR="00000000" w:rsidDel="00000000" w:rsidP="00000000" w:rsidRDefault="00000000" w:rsidRPr="00000000" w14:paraId="00000041">
      <w:pPr>
        <w:spacing w:line="360" w:lineRule="auto"/>
        <w:ind w:firstLine="720"/>
        <w:jc w:val="both"/>
        <w:rPr>
          <w:color w:val="434343"/>
        </w:rPr>
      </w:pPr>
      <w:r w:rsidDel="00000000" w:rsidR="00000000" w:rsidRPr="00000000">
        <w:rPr>
          <w:color w:val="434343"/>
          <w:rtl w:val="0"/>
        </w:rPr>
        <w:t xml:space="preserve">Vous trouverez ci-dessous une capture de l’ASDM qui permet de prouver que la configuration de l'interface GigabitEthernet2 a bien été faite. </w:t>
      </w:r>
    </w:p>
    <w:p w:rsidR="00000000" w:rsidDel="00000000" w:rsidP="00000000" w:rsidRDefault="00000000" w:rsidRPr="00000000" w14:paraId="00000042">
      <w:pPr>
        <w:spacing w:after="240" w:before="240" w:lineRule="auto"/>
        <w:rPr>
          <w:b w:val="1"/>
        </w:rPr>
      </w:pPr>
      <w:r w:rsidDel="00000000" w:rsidR="00000000" w:rsidRPr="00000000">
        <w:rPr>
          <w:b w:val="1"/>
        </w:rPr>
        <w:drawing>
          <wp:inline distB="114300" distT="114300" distL="114300" distR="114300">
            <wp:extent cx="5486400" cy="866775"/>
            <wp:effectExtent b="0" l="0" r="0" t="0"/>
            <wp:docPr id="15" name="image3.png"/>
            <a:graphic>
              <a:graphicData uri="http://schemas.openxmlformats.org/drawingml/2006/picture">
                <pic:pic>
                  <pic:nvPicPr>
                    <pic:cNvPr id="0" name="image3.png"/>
                    <pic:cNvPicPr preferRelativeResize="0"/>
                  </pic:nvPicPr>
                  <pic:blipFill>
                    <a:blip r:embed="rId21"/>
                    <a:srcRect b="68728" l="0" r="4318" t="0"/>
                    <a:stretch>
                      <a:fillRect/>
                    </a:stretch>
                  </pic:blipFill>
                  <pic:spPr>
                    <a:xfrm>
                      <a:off x="0" y="0"/>
                      <a:ext cx="5486400" cy="866775"/>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43">
      <w:pPr>
        <w:spacing w:line="240" w:lineRule="auto"/>
        <w:jc w:val="center"/>
        <w:rPr>
          <w:b w:val="1"/>
        </w:rPr>
      </w:pPr>
      <w:r w:rsidDel="00000000" w:rsidR="00000000" w:rsidRPr="00000000">
        <w:rPr>
          <w:color w:val="434343"/>
          <w:rtl w:val="0"/>
        </w:rPr>
        <w:t xml:space="preserve">Figure 12 : Preuve que la configuration de l'interface GigabitEthernet2 a bien été faite.</w:t>
      </w:r>
      <w:r w:rsidDel="00000000" w:rsidR="00000000" w:rsidRPr="00000000">
        <w:rPr>
          <w:rtl w:val="0"/>
        </w:rPr>
      </w:r>
    </w:p>
    <w:p w:rsidR="00000000" w:rsidDel="00000000" w:rsidP="00000000" w:rsidRDefault="00000000" w:rsidRPr="00000000" w14:paraId="00000044">
      <w:pPr>
        <w:spacing w:after="240" w:before="240" w:lineRule="auto"/>
        <w:jc w:val="both"/>
        <w:rPr>
          <w:b w:val="1"/>
        </w:rPr>
      </w:pPr>
      <w:r w:rsidDel="00000000" w:rsidR="00000000" w:rsidRPr="00000000">
        <w:rPr>
          <w:b w:val="1"/>
          <w:rtl w:val="0"/>
        </w:rPr>
        <w:t xml:space="preserve">Q3) Il est possible de constater que l’interface GigabitEthernet2 ne possède pas de nom. Quelle commande permet de nommer l’interface GigabitEthernet2 à OUTSIDE? (1.5 points)</w:t>
      </w:r>
    </w:p>
    <w:p w:rsidR="00000000" w:rsidDel="00000000" w:rsidP="00000000" w:rsidRDefault="00000000" w:rsidRPr="00000000" w14:paraId="00000045">
      <w:pPr>
        <w:spacing w:after="240" w:before="240" w:line="360" w:lineRule="auto"/>
        <w:rPr>
          <w:color w:val="434343"/>
        </w:rPr>
      </w:pPr>
      <w:r w:rsidDel="00000000" w:rsidR="00000000" w:rsidRPr="00000000">
        <w:rPr>
          <w:color w:val="434343"/>
          <w:rtl w:val="0"/>
        </w:rPr>
        <w:tab/>
        <w:t xml:space="preserve">Avec l’interface </w:t>
      </w:r>
      <w:r w:rsidDel="00000000" w:rsidR="00000000" w:rsidRPr="00000000">
        <w:rPr>
          <w:color w:val="434343"/>
          <w:rtl w:val="0"/>
        </w:rPr>
        <w:t xml:space="preserve">GigabitEthernet2</w:t>
      </w:r>
      <w:r w:rsidDel="00000000" w:rsidR="00000000" w:rsidRPr="00000000">
        <w:rPr>
          <w:color w:val="434343"/>
          <w:rtl w:val="0"/>
        </w:rPr>
        <w:t xml:space="preserve"> sélectionnée, nous avons utilisé la commande “</w:t>
      </w:r>
      <w:r w:rsidDel="00000000" w:rsidR="00000000" w:rsidRPr="00000000">
        <w:rPr>
          <w:b w:val="1"/>
          <w:i w:val="1"/>
          <w:color w:val="434343"/>
          <w:rtl w:val="0"/>
        </w:rPr>
        <w:t xml:space="preserve">nameif OUTSIDE</w:t>
      </w:r>
      <w:r w:rsidDel="00000000" w:rsidR="00000000" w:rsidRPr="00000000">
        <w:rPr>
          <w:color w:val="434343"/>
          <w:rtl w:val="0"/>
        </w:rPr>
        <w:t xml:space="preserve">” pour nommer l’interface GigabitEthernet2 </w:t>
      </w:r>
      <w:r w:rsidDel="00000000" w:rsidR="00000000" w:rsidRPr="00000000">
        <w:rPr>
          <w:color w:val="434343"/>
          <w:rtl w:val="0"/>
        </w:rPr>
        <w:t xml:space="preserve">OUTSIDE.</w:t>
      </w:r>
      <w:r w:rsidDel="00000000" w:rsidR="00000000" w:rsidRPr="00000000">
        <w:rPr>
          <w:rtl w:val="0"/>
        </w:rPr>
      </w:r>
    </w:p>
    <w:p w:rsidR="00000000" w:rsidDel="00000000" w:rsidP="00000000" w:rsidRDefault="00000000" w:rsidRPr="00000000" w14:paraId="00000046">
      <w:pPr>
        <w:spacing w:after="240" w:before="240" w:lineRule="auto"/>
        <w:jc w:val="center"/>
        <w:rPr>
          <w:b w:val="1"/>
        </w:rPr>
      </w:pPr>
      <w:r w:rsidDel="00000000" w:rsidR="00000000" w:rsidRPr="00000000">
        <w:rPr>
          <w:b w:val="1"/>
        </w:rPr>
        <w:drawing>
          <wp:inline distB="114300" distT="114300" distL="114300" distR="114300">
            <wp:extent cx="3000375" cy="219075"/>
            <wp:effectExtent b="0" l="0" r="0" t="0"/>
            <wp:docPr id="28"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30003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jc w:val="center"/>
        <w:rPr>
          <w:color w:val="434343"/>
        </w:rPr>
      </w:pPr>
      <w:r w:rsidDel="00000000" w:rsidR="00000000" w:rsidRPr="00000000">
        <w:rPr>
          <w:color w:val="434343"/>
          <w:rtl w:val="0"/>
        </w:rPr>
        <w:t xml:space="preserve">Figure 13 : Commande permettant de nommer l’interface GigabitEthernet2 OUTSIDE.</w:t>
      </w:r>
    </w:p>
    <w:p w:rsidR="00000000" w:rsidDel="00000000" w:rsidP="00000000" w:rsidRDefault="00000000" w:rsidRPr="00000000" w14:paraId="00000048">
      <w:pPr>
        <w:spacing w:line="240" w:lineRule="auto"/>
        <w:jc w:val="left"/>
        <w:rPr>
          <w:color w:val="434343"/>
        </w:rPr>
      </w:pPr>
      <w:r w:rsidDel="00000000" w:rsidR="00000000" w:rsidRPr="00000000">
        <w:rPr>
          <w:rtl w:val="0"/>
        </w:rPr>
      </w:r>
    </w:p>
    <w:p w:rsidR="00000000" w:rsidDel="00000000" w:rsidP="00000000" w:rsidRDefault="00000000" w:rsidRPr="00000000" w14:paraId="00000049">
      <w:pPr>
        <w:spacing w:line="360" w:lineRule="auto"/>
        <w:ind w:firstLine="720"/>
        <w:jc w:val="both"/>
        <w:rPr>
          <w:color w:val="434343"/>
        </w:rPr>
      </w:pPr>
      <w:r w:rsidDel="00000000" w:rsidR="00000000" w:rsidRPr="00000000">
        <w:rPr>
          <w:color w:val="434343"/>
          <w:rtl w:val="0"/>
        </w:rPr>
        <w:t xml:space="preserve">Vous trouverez ci-dessous une capture de l’ASDM qui permet de prouver que l'interface GigabitEthernet2 a bien été renommée à OUTSIDE.</w:t>
      </w:r>
    </w:p>
    <w:p w:rsidR="00000000" w:rsidDel="00000000" w:rsidP="00000000" w:rsidRDefault="00000000" w:rsidRPr="00000000" w14:paraId="0000004A">
      <w:pPr>
        <w:spacing w:after="240" w:before="240" w:lineRule="auto"/>
        <w:jc w:val="center"/>
        <w:rPr>
          <w:b w:val="1"/>
        </w:rPr>
      </w:pPr>
      <w:r w:rsidDel="00000000" w:rsidR="00000000" w:rsidRPr="00000000">
        <w:rPr>
          <w:b w:val="1"/>
        </w:rPr>
        <w:drawing>
          <wp:inline distB="114300" distT="114300" distL="114300" distR="114300">
            <wp:extent cx="5731200" cy="1003300"/>
            <wp:effectExtent b="0" l="0" r="0" t="0"/>
            <wp:docPr id="34"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jc w:val="center"/>
        <w:rPr>
          <w:b w:val="1"/>
        </w:rPr>
      </w:pPr>
      <w:r w:rsidDel="00000000" w:rsidR="00000000" w:rsidRPr="00000000">
        <w:rPr>
          <w:color w:val="434343"/>
          <w:rtl w:val="0"/>
        </w:rPr>
        <w:t xml:space="preserve">Figure 14 : Preuve que l'interface GigabitEthernet2 a été renommée à OUTSIDE.</w:t>
      </w:r>
      <w:r w:rsidDel="00000000" w:rsidR="00000000" w:rsidRPr="00000000">
        <w:rPr>
          <w:rtl w:val="0"/>
        </w:rPr>
      </w:r>
    </w:p>
    <w:p w:rsidR="00000000" w:rsidDel="00000000" w:rsidP="00000000" w:rsidRDefault="00000000" w:rsidRPr="00000000" w14:paraId="0000004C">
      <w:pPr>
        <w:spacing w:after="240" w:before="240" w:lineRule="auto"/>
        <w:jc w:val="both"/>
        <w:rPr>
          <w:b w:val="1"/>
        </w:rPr>
      </w:pPr>
      <w:r w:rsidDel="00000000" w:rsidR="00000000" w:rsidRPr="00000000">
        <w:rPr>
          <w:b w:val="1"/>
          <w:rtl w:val="0"/>
        </w:rPr>
        <w:t xml:space="preserve">Q4) Encore sur ASDM, il est possible de constater que l’interface GigabitEthernet2 n’est pas activée. Quelle commande permet d’activer cette interface? (2 points)</w:t>
      </w:r>
    </w:p>
    <w:p w:rsidR="00000000" w:rsidDel="00000000" w:rsidP="00000000" w:rsidRDefault="00000000" w:rsidRPr="00000000" w14:paraId="0000004D">
      <w:pPr>
        <w:spacing w:after="240" w:before="240" w:line="360" w:lineRule="auto"/>
        <w:jc w:val="both"/>
        <w:rPr>
          <w:color w:val="434343"/>
        </w:rPr>
      </w:pPr>
      <w:r w:rsidDel="00000000" w:rsidR="00000000" w:rsidRPr="00000000">
        <w:rPr>
          <w:b w:val="1"/>
          <w:rtl w:val="0"/>
        </w:rPr>
        <w:tab/>
      </w:r>
      <w:r w:rsidDel="00000000" w:rsidR="00000000" w:rsidRPr="00000000">
        <w:rPr>
          <w:color w:val="434343"/>
          <w:rtl w:val="0"/>
        </w:rPr>
        <w:t xml:space="preserve">Pour activer l’interface GigabitEthernet2, il faut encore une fois l’avoir sélectionnée puis il faut utiliser la commande suivante : “</w:t>
      </w:r>
      <w:r w:rsidDel="00000000" w:rsidR="00000000" w:rsidRPr="00000000">
        <w:rPr>
          <w:b w:val="1"/>
          <w:i w:val="1"/>
          <w:color w:val="434343"/>
          <w:rtl w:val="0"/>
        </w:rPr>
        <w:t xml:space="preserve">no shut</w:t>
      </w:r>
      <w:r w:rsidDel="00000000" w:rsidR="00000000" w:rsidRPr="00000000">
        <w:rPr>
          <w:color w:val="434343"/>
          <w:rtl w:val="0"/>
        </w:rPr>
        <w:t xml:space="preserve">” ou “</w:t>
      </w:r>
      <w:r w:rsidDel="00000000" w:rsidR="00000000" w:rsidRPr="00000000">
        <w:rPr>
          <w:b w:val="1"/>
          <w:i w:val="1"/>
          <w:color w:val="434343"/>
          <w:rtl w:val="0"/>
        </w:rPr>
        <w:t xml:space="preserve">no shutdown</w:t>
      </w:r>
      <w:r w:rsidDel="00000000" w:rsidR="00000000" w:rsidRPr="00000000">
        <w:rPr>
          <w:color w:val="434343"/>
          <w:rtl w:val="0"/>
        </w:rPr>
        <w:t xml:space="preserve">”.</w:t>
      </w:r>
    </w:p>
    <w:p w:rsidR="00000000" w:rsidDel="00000000" w:rsidP="00000000" w:rsidRDefault="00000000" w:rsidRPr="00000000" w14:paraId="0000004E">
      <w:pPr>
        <w:spacing w:after="240" w:before="240" w:lineRule="auto"/>
        <w:jc w:val="center"/>
        <w:rPr>
          <w:b w:val="1"/>
        </w:rPr>
      </w:pPr>
      <w:r w:rsidDel="00000000" w:rsidR="00000000" w:rsidRPr="00000000">
        <w:rPr>
          <w:b w:val="1"/>
        </w:rPr>
        <w:drawing>
          <wp:inline distB="114300" distT="114300" distL="114300" distR="114300">
            <wp:extent cx="2295525" cy="352425"/>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2955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jc w:val="center"/>
        <w:rPr>
          <w:color w:val="434343"/>
        </w:rPr>
      </w:pPr>
      <w:r w:rsidDel="00000000" w:rsidR="00000000" w:rsidRPr="00000000">
        <w:rPr>
          <w:color w:val="434343"/>
          <w:rtl w:val="0"/>
        </w:rPr>
        <w:t xml:space="preserve">Figure 15 : Commande permettant d'activer l’interface GigabitEthernet2 (OUTSIDE).</w:t>
      </w:r>
    </w:p>
    <w:p w:rsidR="00000000" w:rsidDel="00000000" w:rsidP="00000000" w:rsidRDefault="00000000" w:rsidRPr="00000000" w14:paraId="00000050">
      <w:pPr>
        <w:spacing w:line="240" w:lineRule="auto"/>
        <w:jc w:val="center"/>
        <w:rPr>
          <w:color w:val="434343"/>
        </w:rPr>
      </w:pPr>
      <w:r w:rsidDel="00000000" w:rsidR="00000000" w:rsidRPr="00000000">
        <w:rPr>
          <w:rtl w:val="0"/>
        </w:rPr>
      </w:r>
    </w:p>
    <w:p w:rsidR="00000000" w:rsidDel="00000000" w:rsidP="00000000" w:rsidRDefault="00000000" w:rsidRPr="00000000" w14:paraId="00000051">
      <w:pPr>
        <w:spacing w:line="360" w:lineRule="auto"/>
        <w:ind w:firstLine="720"/>
        <w:jc w:val="both"/>
        <w:rPr>
          <w:color w:val="434343"/>
        </w:rPr>
      </w:pPr>
      <w:r w:rsidDel="00000000" w:rsidR="00000000" w:rsidRPr="00000000">
        <w:rPr>
          <w:rtl w:val="0"/>
        </w:rPr>
      </w:r>
    </w:p>
    <w:p w:rsidR="00000000" w:rsidDel="00000000" w:rsidP="00000000" w:rsidRDefault="00000000" w:rsidRPr="00000000" w14:paraId="00000052">
      <w:pPr>
        <w:spacing w:line="360" w:lineRule="auto"/>
        <w:ind w:firstLine="720"/>
        <w:jc w:val="both"/>
        <w:rPr>
          <w:color w:val="434343"/>
        </w:rPr>
      </w:pPr>
      <w:r w:rsidDel="00000000" w:rsidR="00000000" w:rsidRPr="00000000">
        <w:rPr>
          <w:color w:val="434343"/>
          <w:rtl w:val="0"/>
        </w:rPr>
        <w:t xml:space="preserve">Vous trouverez ci-dessous une capture de l’ASDM qui permet de prouver que l'interface GigabitEthernet2 a bien été activée.</w:t>
      </w:r>
    </w:p>
    <w:p w:rsidR="00000000" w:rsidDel="00000000" w:rsidP="00000000" w:rsidRDefault="00000000" w:rsidRPr="00000000" w14:paraId="00000053">
      <w:pPr>
        <w:spacing w:after="240" w:before="240" w:lineRule="auto"/>
        <w:rPr>
          <w:b w:val="1"/>
        </w:rPr>
      </w:pPr>
      <w:r w:rsidDel="00000000" w:rsidR="00000000" w:rsidRPr="00000000">
        <w:rPr>
          <w:b w:val="1"/>
        </w:rPr>
        <w:drawing>
          <wp:inline distB="114300" distT="114300" distL="114300" distR="114300">
            <wp:extent cx="5731200" cy="914400"/>
            <wp:effectExtent b="0" l="0" r="0" t="0"/>
            <wp:docPr id="3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jc w:val="center"/>
        <w:rPr>
          <w:b w:val="1"/>
        </w:rPr>
      </w:pPr>
      <w:r w:rsidDel="00000000" w:rsidR="00000000" w:rsidRPr="00000000">
        <w:rPr>
          <w:color w:val="434343"/>
          <w:rtl w:val="0"/>
        </w:rPr>
        <w:t xml:space="preserve">Figure 16 : Preuve que l'interface GigabitEthernet2 a été activée.</w:t>
      </w:r>
      <w:r w:rsidDel="00000000" w:rsidR="00000000" w:rsidRPr="00000000">
        <w:rPr>
          <w:rtl w:val="0"/>
        </w:rPr>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Q5) Quelle(s) commande(s) permet(tent) de créer un NAT pour permettre à tous les utilisateurs des réseaux « INSIDE » d’aller vers internet. (2 points) </w:t>
      </w:r>
    </w:p>
    <w:p w:rsidR="00000000" w:rsidDel="00000000" w:rsidP="00000000" w:rsidRDefault="00000000" w:rsidRPr="00000000" w14:paraId="00000056">
      <w:pPr>
        <w:spacing w:after="240" w:before="240" w:line="360" w:lineRule="auto"/>
        <w:jc w:val="both"/>
        <w:rPr>
          <w:color w:val="434343"/>
        </w:rPr>
      </w:pPr>
      <w:r w:rsidDel="00000000" w:rsidR="00000000" w:rsidRPr="00000000">
        <w:rPr>
          <w:b w:val="1"/>
          <w:rtl w:val="0"/>
        </w:rPr>
        <w:tab/>
      </w:r>
      <w:r w:rsidDel="00000000" w:rsidR="00000000" w:rsidRPr="00000000">
        <w:rPr>
          <w:color w:val="434343"/>
          <w:rtl w:val="0"/>
        </w:rPr>
        <w:t xml:space="preserve">Tout d’abord, nous créons un objet réseau qui représente le sous réseau INSIDE grâce aux commandes “</w:t>
      </w:r>
      <w:r w:rsidDel="00000000" w:rsidR="00000000" w:rsidRPr="00000000">
        <w:rPr>
          <w:b w:val="1"/>
          <w:i w:val="1"/>
          <w:color w:val="434343"/>
          <w:rtl w:val="0"/>
        </w:rPr>
        <w:t xml:space="preserve">object network INSIDE-NETWORK</w:t>
      </w:r>
      <w:r w:rsidDel="00000000" w:rsidR="00000000" w:rsidRPr="00000000">
        <w:rPr>
          <w:color w:val="434343"/>
          <w:rtl w:val="0"/>
        </w:rPr>
        <w:t xml:space="preserve">” et “</w:t>
      </w:r>
      <w:r w:rsidDel="00000000" w:rsidR="00000000" w:rsidRPr="00000000">
        <w:rPr>
          <w:b w:val="1"/>
          <w:i w:val="1"/>
          <w:color w:val="434343"/>
          <w:rtl w:val="0"/>
        </w:rPr>
        <w:t xml:space="preserve">subnet 192.168.199.0 255.255.255.0</w:t>
      </w:r>
      <w:r w:rsidDel="00000000" w:rsidR="00000000" w:rsidRPr="00000000">
        <w:rPr>
          <w:color w:val="434343"/>
          <w:rtl w:val="0"/>
        </w:rPr>
        <w:t xml:space="preserve">”. Pour cet objet réseau nous  configurons une règle de NAT dynamique qui va faire la traduction d'adresse de port quand une machine de l’interface INSIDE veut communiquer avec internet et donc avec OUTSIDE. Nous faisons cela grâce à la commande suivante : “</w:t>
      </w:r>
      <w:r w:rsidDel="00000000" w:rsidR="00000000" w:rsidRPr="00000000">
        <w:rPr>
          <w:b w:val="1"/>
          <w:i w:val="1"/>
          <w:color w:val="434343"/>
          <w:rtl w:val="0"/>
        </w:rPr>
        <w:t xml:space="preserve">nat (INSIDE,OUTSIDE) dynamic interface</w:t>
      </w:r>
      <w:r w:rsidDel="00000000" w:rsidR="00000000" w:rsidRPr="00000000">
        <w:rPr>
          <w:color w:val="434343"/>
          <w:rtl w:val="0"/>
        </w:rPr>
        <w:t xml:space="preserve">”.</w:t>
      </w:r>
    </w:p>
    <w:p w:rsidR="00000000" w:rsidDel="00000000" w:rsidP="00000000" w:rsidRDefault="00000000" w:rsidRPr="00000000" w14:paraId="00000057">
      <w:pPr>
        <w:spacing w:after="240" w:before="240" w:lineRule="auto"/>
        <w:jc w:val="center"/>
        <w:rPr>
          <w:b w:val="1"/>
        </w:rPr>
      </w:pPr>
      <w:r w:rsidDel="00000000" w:rsidR="00000000" w:rsidRPr="00000000">
        <w:rPr>
          <w:b w:val="1"/>
        </w:rPr>
        <w:drawing>
          <wp:inline distB="114300" distT="114300" distL="114300" distR="114300">
            <wp:extent cx="5572125" cy="495300"/>
            <wp:effectExtent b="0" l="0" r="0" t="0"/>
            <wp:docPr id="8"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5721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40" w:lineRule="auto"/>
        <w:jc w:val="center"/>
        <w:rPr>
          <w:color w:val="434343"/>
        </w:rPr>
      </w:pPr>
      <w:r w:rsidDel="00000000" w:rsidR="00000000" w:rsidRPr="00000000">
        <w:rPr>
          <w:color w:val="434343"/>
          <w:rtl w:val="0"/>
        </w:rPr>
        <w:t xml:space="preserve">Figure 17 : Commandes permettant de créer un NAT pour permettre à tous les utilisateurs du réseau « INSIDE » d’aller vers internet.</w:t>
      </w:r>
    </w:p>
    <w:p w:rsidR="00000000" w:rsidDel="00000000" w:rsidP="00000000" w:rsidRDefault="00000000" w:rsidRPr="00000000" w14:paraId="00000059">
      <w:pPr>
        <w:spacing w:line="240" w:lineRule="auto"/>
        <w:jc w:val="left"/>
        <w:rPr>
          <w:color w:val="434343"/>
        </w:rPr>
      </w:pPr>
      <w:r w:rsidDel="00000000" w:rsidR="00000000" w:rsidRPr="00000000">
        <w:rPr>
          <w:rtl w:val="0"/>
        </w:rPr>
      </w:r>
    </w:p>
    <w:p w:rsidR="00000000" w:rsidDel="00000000" w:rsidP="00000000" w:rsidRDefault="00000000" w:rsidRPr="00000000" w14:paraId="0000005A">
      <w:pPr>
        <w:spacing w:line="240" w:lineRule="auto"/>
        <w:jc w:val="left"/>
        <w:rPr>
          <w:color w:val="434343"/>
        </w:rPr>
      </w:pPr>
      <w:r w:rsidDel="00000000" w:rsidR="00000000" w:rsidRPr="00000000">
        <w:rPr>
          <w:color w:val="434343"/>
          <w:rtl w:val="0"/>
        </w:rPr>
        <w:tab/>
        <w:t xml:space="preserve">Vous pouvez voir la règle NAT créée dans le ASDM dans la capture ci-dessous.</w:t>
      </w:r>
    </w:p>
    <w:p w:rsidR="00000000" w:rsidDel="00000000" w:rsidP="00000000" w:rsidRDefault="00000000" w:rsidRPr="00000000" w14:paraId="0000005B">
      <w:pPr>
        <w:spacing w:line="240" w:lineRule="auto"/>
        <w:jc w:val="left"/>
        <w:rPr>
          <w:color w:val="434343"/>
        </w:rPr>
      </w:pPr>
      <w:r w:rsidDel="00000000" w:rsidR="00000000" w:rsidRPr="00000000">
        <w:rPr>
          <w:rtl w:val="0"/>
        </w:rPr>
      </w:r>
    </w:p>
    <w:p w:rsidR="00000000" w:rsidDel="00000000" w:rsidP="00000000" w:rsidRDefault="00000000" w:rsidRPr="00000000" w14:paraId="0000005C">
      <w:pPr>
        <w:spacing w:line="240" w:lineRule="auto"/>
        <w:jc w:val="left"/>
        <w:rPr>
          <w:color w:val="434343"/>
        </w:rPr>
      </w:pPr>
      <w:r w:rsidDel="00000000" w:rsidR="00000000" w:rsidRPr="00000000">
        <w:rPr>
          <w:color w:val="434343"/>
        </w:rPr>
        <w:drawing>
          <wp:inline distB="114300" distT="114300" distL="114300" distR="114300">
            <wp:extent cx="5731200" cy="1066800"/>
            <wp:effectExtent b="0" l="0" r="0" t="0"/>
            <wp:docPr id="2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jc w:val="center"/>
        <w:rPr>
          <w:color w:val="434343"/>
        </w:rPr>
      </w:pPr>
      <w:r w:rsidDel="00000000" w:rsidR="00000000" w:rsidRPr="00000000">
        <w:rPr>
          <w:color w:val="434343"/>
          <w:rtl w:val="0"/>
        </w:rPr>
        <w:t xml:space="preserve">Figure 18 : Règle NAT dans le ASDM.</w:t>
      </w:r>
    </w:p>
    <w:p w:rsidR="00000000" w:rsidDel="00000000" w:rsidP="00000000" w:rsidRDefault="00000000" w:rsidRPr="00000000" w14:paraId="0000005E">
      <w:pPr>
        <w:spacing w:line="240" w:lineRule="auto"/>
        <w:jc w:val="left"/>
        <w:rPr>
          <w:color w:val="434343"/>
        </w:rPr>
      </w:pPr>
      <w:r w:rsidDel="00000000" w:rsidR="00000000" w:rsidRPr="00000000">
        <w:rPr>
          <w:rtl w:val="0"/>
        </w:rPr>
      </w:r>
    </w:p>
    <w:p w:rsidR="00000000" w:rsidDel="00000000" w:rsidP="00000000" w:rsidRDefault="00000000" w:rsidRPr="00000000" w14:paraId="0000005F">
      <w:pPr>
        <w:spacing w:line="240" w:lineRule="auto"/>
        <w:jc w:val="left"/>
        <w:rPr>
          <w:color w:val="434343"/>
        </w:rPr>
      </w:pPr>
      <w:r w:rsidDel="00000000" w:rsidR="00000000" w:rsidRPr="00000000">
        <w:rPr>
          <w:color w:val="434343"/>
          <w:rtl w:val="0"/>
        </w:rPr>
        <w:t xml:space="preserve">Référence :</w:t>
      </w:r>
    </w:p>
    <w:p w:rsidR="00000000" w:rsidDel="00000000" w:rsidP="00000000" w:rsidRDefault="00000000" w:rsidRPr="00000000" w14:paraId="00000060">
      <w:pPr>
        <w:spacing w:after="240" w:before="240" w:lineRule="auto"/>
        <w:rPr/>
      </w:pPr>
      <w:hyperlink r:id="rId28">
        <w:r w:rsidDel="00000000" w:rsidR="00000000" w:rsidRPr="00000000">
          <w:rPr>
            <w:color w:val="1155cc"/>
            <w:u w:val="single"/>
            <w:rtl w:val="0"/>
          </w:rPr>
          <w:t xml:space="preserve">https://www.cisco.com/c/en/us/support/docs/security/asa-5500-x-series-next-generation-firewalls/115904-asa-config-dmz-00.html#anc11</w:t>
        </w:r>
      </w:hyperlink>
      <w:r w:rsidDel="00000000" w:rsidR="00000000" w:rsidRPr="00000000">
        <w:rPr>
          <w:rtl w:val="0"/>
        </w:rPr>
        <w:t xml:space="preserve"> </w:t>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Q6) Quelle commande permet d’ajouter une route statique? (1.5 points) N’oubliez pas de préciser ces paramètres dans votre commande : « OUTSIDE », IP Address « 0.0.0.0 » (Any), Netmask « 0.0.0.0 », Gateway IP « serveur WINS de l’interface VMnet8 ». </w:t>
      </w:r>
    </w:p>
    <w:p w:rsidR="00000000" w:rsidDel="00000000" w:rsidP="00000000" w:rsidRDefault="00000000" w:rsidRPr="00000000" w14:paraId="00000062">
      <w:pPr>
        <w:spacing w:after="240" w:before="240" w:line="360" w:lineRule="auto"/>
        <w:jc w:val="both"/>
        <w:rPr>
          <w:color w:val="434343"/>
        </w:rPr>
      </w:pPr>
      <w:r w:rsidDel="00000000" w:rsidR="00000000" w:rsidRPr="00000000">
        <w:rPr>
          <w:color w:val="434343"/>
          <w:rtl w:val="0"/>
        </w:rPr>
        <w:tab/>
        <w:t xml:space="preserve">Nous sommes, tout d’abord, allés chercher l’adresse IPv4 du serveur Wins de VMnet 8. Comme vous pouvez le voir ci-dessous, l’IP est 192.168.11.2.</w:t>
      </w:r>
    </w:p>
    <w:p w:rsidR="00000000" w:rsidDel="00000000" w:rsidP="00000000" w:rsidRDefault="00000000" w:rsidRPr="00000000" w14:paraId="00000063">
      <w:pPr>
        <w:spacing w:after="240" w:before="240" w:lineRule="auto"/>
        <w:jc w:val="center"/>
        <w:rPr>
          <w:b w:val="1"/>
        </w:rPr>
      </w:pPr>
      <w:r w:rsidDel="00000000" w:rsidR="00000000" w:rsidRPr="00000000">
        <w:rPr>
          <w:b w:val="1"/>
        </w:rPr>
        <w:drawing>
          <wp:inline distB="114300" distT="114300" distL="114300" distR="114300">
            <wp:extent cx="5012022" cy="2372801"/>
            <wp:effectExtent b="0" l="0" r="0" t="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012022" cy="237280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jc w:val="center"/>
        <w:rPr>
          <w:color w:val="434343"/>
        </w:rPr>
      </w:pPr>
      <w:r w:rsidDel="00000000" w:rsidR="00000000" w:rsidRPr="00000000">
        <w:rPr>
          <w:color w:val="434343"/>
          <w:rtl w:val="0"/>
        </w:rPr>
        <w:t xml:space="preserve">Figure 19 : Adresse IPv4 du serveur WINS de VMnet 8.</w:t>
      </w:r>
    </w:p>
    <w:p w:rsidR="00000000" w:rsidDel="00000000" w:rsidP="00000000" w:rsidRDefault="00000000" w:rsidRPr="00000000" w14:paraId="00000065">
      <w:pPr>
        <w:spacing w:line="240" w:lineRule="auto"/>
        <w:jc w:val="left"/>
        <w:rPr>
          <w:color w:val="434343"/>
        </w:rPr>
      </w:pPr>
      <w:r w:rsidDel="00000000" w:rsidR="00000000" w:rsidRPr="00000000">
        <w:rPr>
          <w:color w:val="434343"/>
          <w:rtl w:val="0"/>
        </w:rPr>
        <w:tab/>
      </w:r>
    </w:p>
    <w:p w:rsidR="00000000" w:rsidDel="00000000" w:rsidP="00000000" w:rsidRDefault="00000000" w:rsidRPr="00000000" w14:paraId="00000066">
      <w:pPr>
        <w:spacing w:line="360" w:lineRule="auto"/>
        <w:jc w:val="left"/>
        <w:rPr>
          <w:color w:val="434343"/>
        </w:rPr>
      </w:pPr>
      <w:r w:rsidDel="00000000" w:rsidR="00000000" w:rsidRPr="00000000">
        <w:rPr>
          <w:color w:val="434343"/>
          <w:rtl w:val="0"/>
        </w:rPr>
        <w:tab/>
        <w:t xml:space="preserve">Nous avons ensuite sélectionné l’interface OUTSIDE et nous avons créé la route statique grâce à la commande suivante : “</w:t>
      </w:r>
      <w:r w:rsidDel="00000000" w:rsidR="00000000" w:rsidRPr="00000000">
        <w:rPr>
          <w:b w:val="1"/>
          <w:i w:val="1"/>
          <w:color w:val="434343"/>
          <w:rtl w:val="0"/>
        </w:rPr>
        <w:t xml:space="preserve">route OUTSIDE 0.0.0.0 0.0.0.0 192.168.11.2</w:t>
      </w:r>
      <w:r w:rsidDel="00000000" w:rsidR="00000000" w:rsidRPr="00000000">
        <w:rPr>
          <w:color w:val="434343"/>
          <w:rtl w:val="0"/>
        </w:rPr>
        <w:t xml:space="preserve">”.</w:t>
      </w:r>
    </w:p>
    <w:p w:rsidR="00000000" w:rsidDel="00000000" w:rsidP="00000000" w:rsidRDefault="00000000" w:rsidRPr="00000000" w14:paraId="00000067">
      <w:pPr>
        <w:spacing w:after="240" w:before="240" w:lineRule="auto"/>
        <w:jc w:val="center"/>
        <w:rPr>
          <w:b w:val="1"/>
        </w:rPr>
      </w:pPr>
      <w:r w:rsidDel="00000000" w:rsidR="00000000" w:rsidRPr="00000000">
        <w:rPr>
          <w:b w:val="1"/>
        </w:rPr>
        <w:drawing>
          <wp:inline distB="114300" distT="114300" distL="114300" distR="114300">
            <wp:extent cx="4924425" cy="361950"/>
            <wp:effectExtent b="0" l="0" r="0" t="0"/>
            <wp:docPr id="40"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49244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40" w:lineRule="auto"/>
        <w:jc w:val="center"/>
        <w:rPr>
          <w:color w:val="434343"/>
        </w:rPr>
      </w:pPr>
      <w:r w:rsidDel="00000000" w:rsidR="00000000" w:rsidRPr="00000000">
        <w:rPr>
          <w:color w:val="434343"/>
          <w:rtl w:val="0"/>
        </w:rPr>
        <w:t xml:space="preserve">Figure 20 : Commande permettant d'ajouter une route statique.</w:t>
      </w:r>
    </w:p>
    <w:p w:rsidR="00000000" w:rsidDel="00000000" w:rsidP="00000000" w:rsidRDefault="00000000" w:rsidRPr="00000000" w14:paraId="00000069">
      <w:pPr>
        <w:spacing w:line="240" w:lineRule="auto"/>
        <w:jc w:val="left"/>
        <w:rPr>
          <w:color w:val="434343"/>
        </w:rPr>
      </w:pPr>
      <w:r w:rsidDel="00000000" w:rsidR="00000000" w:rsidRPr="00000000">
        <w:rPr>
          <w:rtl w:val="0"/>
        </w:rPr>
      </w:r>
    </w:p>
    <w:p w:rsidR="00000000" w:rsidDel="00000000" w:rsidP="00000000" w:rsidRDefault="00000000" w:rsidRPr="00000000" w14:paraId="0000006A">
      <w:pPr>
        <w:spacing w:line="360" w:lineRule="auto"/>
        <w:jc w:val="both"/>
        <w:rPr>
          <w:color w:val="434343"/>
        </w:rPr>
      </w:pPr>
      <w:r w:rsidDel="00000000" w:rsidR="00000000" w:rsidRPr="00000000">
        <w:rPr>
          <w:color w:val="434343"/>
          <w:rtl w:val="0"/>
        </w:rPr>
        <w:tab/>
        <w:t xml:space="preserve">La route statique est maintenant visible dans le ASDM comme vous pouvez le remarquer ci-dessous.</w:t>
      </w:r>
    </w:p>
    <w:p w:rsidR="00000000" w:rsidDel="00000000" w:rsidP="00000000" w:rsidRDefault="00000000" w:rsidRPr="00000000" w14:paraId="0000006B">
      <w:pPr>
        <w:spacing w:line="360" w:lineRule="auto"/>
        <w:jc w:val="center"/>
        <w:rPr>
          <w:color w:val="434343"/>
        </w:rPr>
      </w:pPr>
      <w:r w:rsidDel="00000000" w:rsidR="00000000" w:rsidRPr="00000000">
        <w:rPr>
          <w:color w:val="434343"/>
        </w:rPr>
        <w:drawing>
          <wp:inline distB="114300" distT="114300" distL="114300" distR="114300">
            <wp:extent cx="4267200" cy="1657350"/>
            <wp:effectExtent b="0" l="0" r="0" t="0"/>
            <wp:docPr id="38"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42672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jc w:val="center"/>
        <w:rPr>
          <w:color w:val="434343"/>
        </w:rPr>
      </w:pPr>
      <w:r w:rsidDel="00000000" w:rsidR="00000000" w:rsidRPr="00000000">
        <w:rPr>
          <w:color w:val="434343"/>
          <w:rtl w:val="0"/>
        </w:rPr>
        <w:t xml:space="preserve">Figure 21 : Route statique créée visible dans le ASDM.</w:t>
      </w:r>
    </w:p>
    <w:p w:rsidR="00000000" w:rsidDel="00000000" w:rsidP="00000000" w:rsidRDefault="00000000" w:rsidRPr="00000000" w14:paraId="0000006D">
      <w:pPr>
        <w:spacing w:line="240" w:lineRule="auto"/>
        <w:jc w:val="left"/>
        <w:rPr>
          <w:color w:val="434343"/>
        </w:rPr>
      </w:pPr>
      <w:r w:rsidDel="00000000" w:rsidR="00000000" w:rsidRPr="00000000">
        <w:rPr>
          <w:rtl w:val="0"/>
        </w:rPr>
      </w:r>
    </w:p>
    <w:p w:rsidR="00000000" w:rsidDel="00000000" w:rsidP="00000000" w:rsidRDefault="00000000" w:rsidRPr="00000000" w14:paraId="0000006E">
      <w:pPr>
        <w:spacing w:line="360" w:lineRule="auto"/>
        <w:jc w:val="both"/>
        <w:rPr>
          <w:color w:val="434343"/>
        </w:rPr>
      </w:pPr>
      <w:r w:rsidDel="00000000" w:rsidR="00000000" w:rsidRPr="00000000">
        <w:rPr>
          <w:color w:val="434343"/>
          <w:rtl w:val="0"/>
        </w:rPr>
        <w:tab/>
        <w:t xml:space="preserve">Grâce à la mise en place du NAT dans la question 5 et à la mise en place de la route statique ci-dessus, nous avons pu nous connecter à internet avec la VM Windows 10 comme vous pouvez le voir ci-dessous.</w:t>
      </w:r>
    </w:p>
    <w:p w:rsidR="00000000" w:rsidDel="00000000" w:rsidP="00000000" w:rsidRDefault="00000000" w:rsidRPr="00000000" w14:paraId="0000006F">
      <w:pPr>
        <w:spacing w:after="240" w:before="240" w:lineRule="auto"/>
        <w:jc w:val="center"/>
        <w:rPr>
          <w:b w:val="1"/>
        </w:rPr>
      </w:pPr>
      <w:r w:rsidDel="00000000" w:rsidR="00000000" w:rsidRPr="00000000">
        <w:rPr>
          <w:b w:val="1"/>
        </w:rPr>
        <w:drawing>
          <wp:inline distB="114300" distT="114300" distL="114300" distR="114300">
            <wp:extent cx="4672013" cy="3258341"/>
            <wp:effectExtent b="0" l="0" r="0" t="0"/>
            <wp:docPr id="32"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4672013" cy="325834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40" w:lineRule="auto"/>
        <w:jc w:val="center"/>
        <w:rPr>
          <w:b w:val="1"/>
        </w:rPr>
      </w:pPr>
      <w:r w:rsidDel="00000000" w:rsidR="00000000" w:rsidRPr="00000000">
        <w:rPr>
          <w:color w:val="434343"/>
          <w:rtl w:val="0"/>
        </w:rPr>
        <w:t xml:space="preserve">Figure 22 : Connection à internet avec la VM Windows 10.</w:t>
      </w:r>
      <w:r w:rsidDel="00000000" w:rsidR="00000000" w:rsidRPr="00000000">
        <w:rPr>
          <w:rtl w:val="0"/>
        </w:rPr>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Q7) À ce stade, vous devriez avoir internet sur la machine window 10. De la même façon, donnez accès à internet à la machine bitnami. Vous devez expliciter toutes les commandes à l’aide de captures d’écran. Montrez que vous avez accès à Internet en utilisant l'outil curl</w:t>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a) Quelle configuration statique avez-vous utilisé? Vous pouvez présenter la configuration que vous avez utilisez dans le fichier /etc/network/interfaces (2 points)</w:t>
      </w:r>
    </w:p>
    <w:p w:rsidR="00000000" w:rsidDel="00000000" w:rsidP="00000000" w:rsidRDefault="00000000" w:rsidRPr="00000000" w14:paraId="00000073">
      <w:pPr>
        <w:spacing w:after="240" w:before="240" w:line="360" w:lineRule="auto"/>
        <w:jc w:val="both"/>
        <w:rPr>
          <w:color w:val="434343"/>
        </w:rPr>
      </w:pPr>
      <w:r w:rsidDel="00000000" w:rsidR="00000000" w:rsidRPr="00000000">
        <w:rPr>
          <w:b w:val="1"/>
          <w:color w:val="434343"/>
          <w:rtl w:val="0"/>
        </w:rPr>
        <w:tab/>
      </w:r>
      <w:r w:rsidDel="00000000" w:rsidR="00000000" w:rsidRPr="00000000">
        <w:rPr>
          <w:color w:val="434343"/>
          <w:rtl w:val="0"/>
        </w:rPr>
        <w:t xml:space="preserve">Vous trouverez ci-dessous la configuration statique de l’interface réseau de la VM Bitnami. Son adresse IPv4 est 192.168.126.100 et sa passerelle par défaut a pour IPv4 192.168.126.5.</w:t>
      </w:r>
    </w:p>
    <w:p w:rsidR="00000000" w:rsidDel="00000000" w:rsidP="00000000" w:rsidRDefault="00000000" w:rsidRPr="00000000" w14:paraId="00000074">
      <w:pPr>
        <w:spacing w:after="240" w:before="240" w:lineRule="auto"/>
        <w:jc w:val="both"/>
        <w:rPr>
          <w:b w:val="1"/>
          <w:color w:val="1155cc"/>
        </w:rPr>
      </w:pPr>
      <w:r w:rsidDel="00000000" w:rsidR="00000000" w:rsidRPr="00000000">
        <w:rPr>
          <w:b w:val="1"/>
          <w:color w:val="1155cc"/>
        </w:rPr>
        <w:drawing>
          <wp:inline distB="114300" distT="114300" distL="114300" distR="114300">
            <wp:extent cx="5731200" cy="23622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jc w:val="center"/>
        <w:rPr>
          <w:color w:val="434343"/>
        </w:rPr>
      </w:pPr>
      <w:r w:rsidDel="00000000" w:rsidR="00000000" w:rsidRPr="00000000">
        <w:rPr>
          <w:color w:val="434343"/>
          <w:rtl w:val="0"/>
        </w:rPr>
        <w:t xml:space="preserve">Figure 23 : Fichier /etc/network/interfaces de la VM Bitnami.</w:t>
      </w:r>
    </w:p>
    <w:p w:rsidR="00000000" w:rsidDel="00000000" w:rsidP="00000000" w:rsidRDefault="00000000" w:rsidRPr="00000000" w14:paraId="00000076">
      <w:pPr>
        <w:spacing w:line="240" w:lineRule="auto"/>
        <w:jc w:val="left"/>
        <w:rPr>
          <w:color w:val="434343"/>
        </w:rPr>
      </w:pPr>
      <w:r w:rsidDel="00000000" w:rsidR="00000000" w:rsidRPr="00000000">
        <w:rPr>
          <w:rtl w:val="0"/>
        </w:rPr>
      </w:r>
    </w:p>
    <w:p w:rsidR="00000000" w:rsidDel="00000000" w:rsidP="00000000" w:rsidRDefault="00000000" w:rsidRPr="00000000" w14:paraId="00000077">
      <w:pPr>
        <w:spacing w:line="360" w:lineRule="auto"/>
        <w:jc w:val="both"/>
        <w:rPr>
          <w:color w:val="434343"/>
        </w:rPr>
      </w:pPr>
      <w:r w:rsidDel="00000000" w:rsidR="00000000" w:rsidRPr="00000000">
        <w:rPr>
          <w:color w:val="434343"/>
          <w:rtl w:val="0"/>
        </w:rPr>
        <w:tab/>
        <w:t xml:space="preserve">Nous avons aussi mis en place l’interface DMZ grâce aux commandes que vous trouverez dans la capture d'écran ci-dessous. Ces commandes sont sensiblement les mêmes que celles utilisées pour la mise en place de l’interface OUTSIDE.</w:t>
      </w:r>
    </w:p>
    <w:p w:rsidR="00000000" w:rsidDel="00000000" w:rsidP="00000000" w:rsidRDefault="00000000" w:rsidRPr="00000000" w14:paraId="00000078">
      <w:pPr>
        <w:spacing w:after="240" w:before="240" w:lineRule="auto"/>
        <w:jc w:val="center"/>
        <w:rPr>
          <w:b w:val="1"/>
        </w:rPr>
      </w:pPr>
      <w:r w:rsidDel="00000000" w:rsidR="00000000" w:rsidRPr="00000000">
        <w:rPr>
          <w:b w:val="1"/>
        </w:rPr>
        <w:drawing>
          <wp:inline distB="114300" distT="114300" distL="114300" distR="114300">
            <wp:extent cx="4600575" cy="1076325"/>
            <wp:effectExtent b="0" l="0" r="0" t="0"/>
            <wp:docPr id="35"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600575"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40" w:lineRule="auto"/>
        <w:jc w:val="center"/>
        <w:rPr>
          <w:color w:val="434343"/>
        </w:rPr>
      </w:pPr>
      <w:r w:rsidDel="00000000" w:rsidR="00000000" w:rsidRPr="00000000">
        <w:rPr>
          <w:color w:val="434343"/>
          <w:rtl w:val="0"/>
        </w:rPr>
        <w:t xml:space="preserve">Figure 24 : Set up de l’interface DMZ.</w:t>
      </w:r>
    </w:p>
    <w:p w:rsidR="00000000" w:rsidDel="00000000" w:rsidP="00000000" w:rsidRDefault="00000000" w:rsidRPr="00000000" w14:paraId="0000007A">
      <w:pPr>
        <w:spacing w:line="240" w:lineRule="auto"/>
        <w:jc w:val="left"/>
        <w:rPr>
          <w:color w:val="434343"/>
        </w:rPr>
      </w:pPr>
      <w:r w:rsidDel="00000000" w:rsidR="00000000" w:rsidRPr="00000000">
        <w:rPr>
          <w:rtl w:val="0"/>
        </w:rPr>
      </w:r>
    </w:p>
    <w:p w:rsidR="00000000" w:rsidDel="00000000" w:rsidP="00000000" w:rsidRDefault="00000000" w:rsidRPr="00000000" w14:paraId="0000007B">
      <w:pPr>
        <w:spacing w:line="240" w:lineRule="auto"/>
        <w:jc w:val="left"/>
        <w:rPr>
          <w:color w:val="434343"/>
        </w:rPr>
      </w:pPr>
      <w:r w:rsidDel="00000000" w:rsidR="00000000" w:rsidRPr="00000000">
        <w:rPr>
          <w:color w:val="434343"/>
          <w:rtl w:val="0"/>
        </w:rPr>
        <w:tab/>
        <w:t xml:space="preserve">Vous trouverez ci-dessous la preuve que l’interface DMZ a bien été configurée.</w:t>
      </w:r>
    </w:p>
    <w:p w:rsidR="00000000" w:rsidDel="00000000" w:rsidP="00000000" w:rsidRDefault="00000000" w:rsidRPr="00000000" w14:paraId="0000007C">
      <w:pPr>
        <w:spacing w:after="240" w:before="240" w:lineRule="auto"/>
        <w:jc w:val="center"/>
        <w:rPr>
          <w:b w:val="1"/>
        </w:rPr>
      </w:pPr>
      <w:r w:rsidDel="00000000" w:rsidR="00000000" w:rsidRPr="00000000">
        <w:rPr>
          <w:b w:val="1"/>
        </w:rPr>
        <w:drawing>
          <wp:inline distB="114300" distT="114300" distL="114300" distR="114300">
            <wp:extent cx="5731200" cy="1041400"/>
            <wp:effectExtent b="0" l="0" r="0" t="0"/>
            <wp:docPr id="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center"/>
        <w:rPr>
          <w:b w:val="1"/>
        </w:rPr>
      </w:pPr>
      <w:r w:rsidDel="00000000" w:rsidR="00000000" w:rsidRPr="00000000">
        <w:rPr>
          <w:color w:val="434343"/>
          <w:rtl w:val="0"/>
        </w:rPr>
        <w:t xml:space="preserve">Figure 25 : Preuve que l’interface DMZ a été configurée.</w:t>
      </w:r>
      <w:r w:rsidDel="00000000" w:rsidR="00000000" w:rsidRPr="00000000">
        <w:rPr>
          <w:rtl w:val="0"/>
        </w:rPr>
      </w:r>
    </w:p>
    <w:p w:rsidR="00000000" w:rsidDel="00000000" w:rsidP="00000000" w:rsidRDefault="00000000" w:rsidRPr="00000000" w14:paraId="0000007E">
      <w:pPr>
        <w:spacing w:after="240" w:before="240" w:lineRule="auto"/>
        <w:jc w:val="center"/>
        <w:rPr>
          <w:b w:val="1"/>
        </w:rPr>
      </w:pPr>
      <w:r w:rsidDel="00000000" w:rsidR="00000000" w:rsidRPr="00000000">
        <w:rPr>
          <w:rtl w:val="0"/>
        </w:rPr>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b) Quelle commande NAT permet à tous les utilisateurs du réseau « DMZ» d’aller vers internet? (2 points) </w:t>
      </w:r>
    </w:p>
    <w:p w:rsidR="00000000" w:rsidDel="00000000" w:rsidP="00000000" w:rsidRDefault="00000000" w:rsidRPr="00000000" w14:paraId="00000080">
      <w:pPr>
        <w:spacing w:after="240" w:before="240" w:line="360" w:lineRule="auto"/>
        <w:jc w:val="both"/>
        <w:rPr>
          <w:color w:val="434343"/>
        </w:rPr>
      </w:pPr>
      <w:r w:rsidDel="00000000" w:rsidR="00000000" w:rsidRPr="00000000">
        <w:rPr>
          <w:b w:val="1"/>
          <w:rtl w:val="0"/>
        </w:rPr>
        <w:tab/>
      </w:r>
      <w:r w:rsidDel="00000000" w:rsidR="00000000" w:rsidRPr="00000000">
        <w:rPr>
          <w:color w:val="434343"/>
          <w:rtl w:val="0"/>
        </w:rPr>
        <w:t xml:space="preserve">Les commandes que nous avons exécutées pour connecter les utilisateurs du réseau «DMZ» vers internet sont sensiblement les mêmes que celles utilisées dans la question 5 pour connecter le réseau INSIDE vers OUTSIDE qui est connecté à internet.</w:t>
      </w:r>
    </w:p>
    <w:p w:rsidR="00000000" w:rsidDel="00000000" w:rsidP="00000000" w:rsidRDefault="00000000" w:rsidRPr="00000000" w14:paraId="00000081">
      <w:pPr>
        <w:spacing w:after="240" w:before="240" w:line="360" w:lineRule="auto"/>
        <w:ind w:firstLine="720"/>
        <w:jc w:val="both"/>
        <w:rPr>
          <w:color w:val="434343"/>
        </w:rPr>
      </w:pPr>
      <w:r w:rsidDel="00000000" w:rsidR="00000000" w:rsidRPr="00000000">
        <w:rPr>
          <w:color w:val="434343"/>
          <w:rtl w:val="0"/>
        </w:rPr>
        <w:t xml:space="preserve">Nous créons un objet réseau qui représente le sous réseau DMZ grâce aux commandes “</w:t>
      </w:r>
      <w:r w:rsidDel="00000000" w:rsidR="00000000" w:rsidRPr="00000000">
        <w:rPr>
          <w:b w:val="1"/>
          <w:i w:val="1"/>
          <w:color w:val="434343"/>
          <w:rtl w:val="0"/>
        </w:rPr>
        <w:t xml:space="preserve">object network DMZ-NETWORK</w:t>
      </w:r>
      <w:r w:rsidDel="00000000" w:rsidR="00000000" w:rsidRPr="00000000">
        <w:rPr>
          <w:color w:val="434343"/>
          <w:rtl w:val="0"/>
        </w:rPr>
        <w:t xml:space="preserve">” et “</w:t>
      </w:r>
      <w:r w:rsidDel="00000000" w:rsidR="00000000" w:rsidRPr="00000000">
        <w:rPr>
          <w:b w:val="1"/>
          <w:i w:val="1"/>
          <w:color w:val="434343"/>
          <w:rtl w:val="0"/>
        </w:rPr>
        <w:t xml:space="preserve">subnet 192.168.126.0 255.255.255.0</w:t>
      </w:r>
      <w:r w:rsidDel="00000000" w:rsidR="00000000" w:rsidRPr="00000000">
        <w:rPr>
          <w:color w:val="434343"/>
          <w:rtl w:val="0"/>
        </w:rPr>
        <w:t xml:space="preserve">”. Pour cet objet réseau nous  configurons une règle de NAT dynamique qui va faire la traduction d'adresse de port quand une machine de l’interface DMZ veut communiquer avec OUTSIDE et donc internet. Nous faisons cela grâce à la commande suivante : “</w:t>
      </w:r>
      <w:r w:rsidDel="00000000" w:rsidR="00000000" w:rsidRPr="00000000">
        <w:rPr>
          <w:b w:val="1"/>
          <w:i w:val="1"/>
          <w:color w:val="434343"/>
          <w:rtl w:val="0"/>
        </w:rPr>
        <w:t xml:space="preserve">nat (DMZ,OUTSIDE) dynamic interface</w:t>
      </w:r>
      <w:r w:rsidDel="00000000" w:rsidR="00000000" w:rsidRPr="00000000">
        <w:rPr>
          <w:color w:val="434343"/>
          <w:rtl w:val="0"/>
        </w:rPr>
        <w:t xml:space="preserve">”. Vous trouverez le détail des commandes qui permettent à tous les utilisateurs du réseau « DMZ» d’aller vers internet ci-dessous.</w:t>
      </w:r>
    </w:p>
    <w:p w:rsidR="00000000" w:rsidDel="00000000" w:rsidP="00000000" w:rsidRDefault="00000000" w:rsidRPr="00000000" w14:paraId="00000082">
      <w:pPr>
        <w:spacing w:after="240" w:before="240" w:lineRule="auto"/>
        <w:jc w:val="center"/>
        <w:rPr>
          <w:b w:val="1"/>
        </w:rPr>
      </w:pPr>
      <w:r w:rsidDel="00000000" w:rsidR="00000000" w:rsidRPr="00000000">
        <w:rPr>
          <w:b w:val="1"/>
        </w:rPr>
        <w:drawing>
          <wp:inline distB="114300" distT="114300" distL="114300" distR="114300">
            <wp:extent cx="5381625" cy="685800"/>
            <wp:effectExtent b="0" l="0" r="0" t="0"/>
            <wp:docPr id="29"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3816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40" w:lineRule="auto"/>
        <w:jc w:val="center"/>
        <w:rPr>
          <w:color w:val="434343"/>
        </w:rPr>
      </w:pPr>
      <w:r w:rsidDel="00000000" w:rsidR="00000000" w:rsidRPr="00000000">
        <w:rPr>
          <w:color w:val="434343"/>
          <w:rtl w:val="0"/>
        </w:rPr>
        <w:t xml:space="preserve">Figure 26 : Commandes permettant aux utilisateurs du réseau « DMZ» d’aller vers internet.</w:t>
      </w:r>
    </w:p>
    <w:p w:rsidR="00000000" w:rsidDel="00000000" w:rsidP="00000000" w:rsidRDefault="00000000" w:rsidRPr="00000000" w14:paraId="00000084">
      <w:pPr>
        <w:spacing w:line="240" w:lineRule="auto"/>
        <w:jc w:val="both"/>
        <w:rPr>
          <w:color w:val="434343"/>
        </w:rPr>
      </w:pPr>
      <w:r w:rsidDel="00000000" w:rsidR="00000000" w:rsidRPr="00000000">
        <w:rPr>
          <w:rtl w:val="0"/>
        </w:rPr>
      </w:r>
    </w:p>
    <w:p w:rsidR="00000000" w:rsidDel="00000000" w:rsidP="00000000" w:rsidRDefault="00000000" w:rsidRPr="00000000" w14:paraId="00000085">
      <w:pPr>
        <w:spacing w:line="360" w:lineRule="auto"/>
        <w:ind w:firstLine="720"/>
        <w:jc w:val="both"/>
        <w:rPr>
          <w:color w:val="434343"/>
        </w:rPr>
      </w:pPr>
      <w:r w:rsidDel="00000000" w:rsidR="00000000" w:rsidRPr="00000000">
        <w:rPr>
          <w:color w:val="434343"/>
          <w:rtl w:val="0"/>
        </w:rPr>
        <w:t xml:space="preserve">Vous trouverez ci-dessous le résumé des règles NAT créées grâce à l’invité de commande.</w:t>
      </w:r>
    </w:p>
    <w:p w:rsidR="00000000" w:rsidDel="00000000" w:rsidP="00000000" w:rsidRDefault="00000000" w:rsidRPr="00000000" w14:paraId="00000086">
      <w:pPr>
        <w:spacing w:line="240" w:lineRule="auto"/>
        <w:ind w:left="0" w:firstLine="0"/>
        <w:jc w:val="left"/>
        <w:rPr>
          <w:color w:val="434343"/>
        </w:rPr>
      </w:pPr>
      <w:r w:rsidDel="00000000" w:rsidR="00000000" w:rsidRPr="00000000">
        <w:rPr>
          <w:rtl w:val="0"/>
        </w:rPr>
      </w:r>
    </w:p>
    <w:p w:rsidR="00000000" w:rsidDel="00000000" w:rsidP="00000000" w:rsidRDefault="00000000" w:rsidRPr="00000000" w14:paraId="00000087">
      <w:pPr>
        <w:spacing w:line="240" w:lineRule="auto"/>
        <w:ind w:left="0" w:firstLine="0"/>
        <w:jc w:val="center"/>
        <w:rPr>
          <w:color w:val="434343"/>
        </w:rPr>
      </w:pPr>
      <w:r w:rsidDel="00000000" w:rsidR="00000000" w:rsidRPr="00000000">
        <w:rPr>
          <w:b w:val="1"/>
        </w:rPr>
        <w:drawing>
          <wp:inline distB="114300" distT="114300" distL="114300" distR="114300">
            <wp:extent cx="5731200" cy="1257300"/>
            <wp:effectExtent b="0" l="0" r="0" t="0"/>
            <wp:docPr id="37"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731200" cy="1257300"/>
                    </a:xfrm>
                    <a:prstGeom prst="rect"/>
                    <a:ln/>
                  </pic:spPr>
                </pic:pic>
              </a:graphicData>
            </a:graphic>
          </wp:inline>
        </w:drawing>
      </w:r>
      <w:r w:rsidDel="00000000" w:rsidR="00000000" w:rsidRPr="00000000">
        <w:rPr>
          <w:color w:val="434343"/>
          <w:rtl w:val="0"/>
        </w:rPr>
        <w:t xml:space="preserve"> </w:t>
      </w:r>
    </w:p>
    <w:p w:rsidR="00000000" w:rsidDel="00000000" w:rsidP="00000000" w:rsidRDefault="00000000" w:rsidRPr="00000000" w14:paraId="00000088">
      <w:pPr>
        <w:spacing w:line="240" w:lineRule="auto"/>
        <w:jc w:val="center"/>
        <w:rPr>
          <w:color w:val="434343"/>
        </w:rPr>
      </w:pPr>
      <w:r w:rsidDel="00000000" w:rsidR="00000000" w:rsidRPr="00000000">
        <w:rPr>
          <w:color w:val="434343"/>
          <w:rtl w:val="0"/>
        </w:rPr>
        <w:t xml:space="preserve">Figure 27 : Résumé des règles NAT créées grâce à l’invité de commande.</w:t>
      </w:r>
    </w:p>
    <w:p w:rsidR="00000000" w:rsidDel="00000000" w:rsidP="00000000" w:rsidRDefault="00000000" w:rsidRPr="00000000" w14:paraId="00000089">
      <w:pPr>
        <w:spacing w:line="240" w:lineRule="auto"/>
        <w:jc w:val="center"/>
        <w:rPr>
          <w:color w:val="434343"/>
        </w:rPr>
      </w:pPr>
      <w:r w:rsidDel="00000000" w:rsidR="00000000" w:rsidRPr="00000000">
        <w:rPr>
          <w:rtl w:val="0"/>
        </w:rPr>
      </w:r>
    </w:p>
    <w:p w:rsidR="00000000" w:rsidDel="00000000" w:rsidP="00000000" w:rsidRDefault="00000000" w:rsidRPr="00000000" w14:paraId="0000008A">
      <w:pPr>
        <w:spacing w:line="240" w:lineRule="auto"/>
        <w:jc w:val="left"/>
        <w:rPr>
          <w:color w:val="434343"/>
        </w:rPr>
      </w:pPr>
      <w:r w:rsidDel="00000000" w:rsidR="00000000" w:rsidRPr="00000000">
        <w:rPr>
          <w:rtl w:val="0"/>
        </w:rPr>
      </w:r>
    </w:p>
    <w:p w:rsidR="00000000" w:rsidDel="00000000" w:rsidP="00000000" w:rsidRDefault="00000000" w:rsidRPr="00000000" w14:paraId="0000008B">
      <w:pPr>
        <w:spacing w:line="360" w:lineRule="auto"/>
        <w:jc w:val="both"/>
        <w:rPr>
          <w:color w:val="434343"/>
        </w:rPr>
      </w:pPr>
      <w:r w:rsidDel="00000000" w:rsidR="00000000" w:rsidRPr="00000000">
        <w:rPr>
          <w:color w:val="434343"/>
          <w:rtl w:val="0"/>
        </w:rPr>
        <w:tab/>
        <w:t xml:space="preserve">Nous avons ensuite cherché l’adresse IP de google.com car nous n’avions pas inscrit de serveur DNS dans la configuration IP de la VM Bitnami donc elle n'était pas capable de résoudre les noms de domaine. L’adresse IP de google.com était 172.217.13.142 comme vous pouvez le voir ci-dessous.</w:t>
      </w:r>
    </w:p>
    <w:p w:rsidR="00000000" w:rsidDel="00000000" w:rsidP="00000000" w:rsidRDefault="00000000" w:rsidRPr="00000000" w14:paraId="0000008C">
      <w:pPr>
        <w:spacing w:after="240" w:before="240" w:lineRule="auto"/>
        <w:rPr>
          <w:b w:val="1"/>
        </w:rPr>
      </w:pPr>
      <w:r w:rsidDel="00000000" w:rsidR="00000000" w:rsidRPr="00000000">
        <w:rPr>
          <w:b w:val="1"/>
        </w:rPr>
        <w:drawing>
          <wp:inline distB="114300" distT="114300" distL="114300" distR="114300">
            <wp:extent cx="5731200" cy="901700"/>
            <wp:effectExtent b="0" l="0" r="0" t="0"/>
            <wp:docPr id="1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40" w:lineRule="auto"/>
        <w:jc w:val="center"/>
        <w:rPr>
          <w:color w:val="434343"/>
        </w:rPr>
      </w:pPr>
      <w:r w:rsidDel="00000000" w:rsidR="00000000" w:rsidRPr="00000000">
        <w:rPr>
          <w:color w:val="434343"/>
          <w:rtl w:val="0"/>
        </w:rPr>
        <w:t xml:space="preserve">Figure 28 : Adresse IPv4 de google.com.</w:t>
      </w:r>
    </w:p>
    <w:p w:rsidR="00000000" w:rsidDel="00000000" w:rsidP="00000000" w:rsidRDefault="00000000" w:rsidRPr="00000000" w14:paraId="0000008E">
      <w:pPr>
        <w:spacing w:line="240" w:lineRule="auto"/>
        <w:jc w:val="left"/>
        <w:rPr>
          <w:color w:val="434343"/>
        </w:rPr>
      </w:pPr>
      <w:r w:rsidDel="00000000" w:rsidR="00000000" w:rsidRPr="00000000">
        <w:rPr>
          <w:rtl w:val="0"/>
        </w:rPr>
      </w:r>
    </w:p>
    <w:p w:rsidR="00000000" w:rsidDel="00000000" w:rsidP="00000000" w:rsidRDefault="00000000" w:rsidRPr="00000000" w14:paraId="0000008F">
      <w:pPr>
        <w:spacing w:line="360" w:lineRule="auto"/>
        <w:jc w:val="both"/>
        <w:rPr>
          <w:color w:val="434343"/>
        </w:rPr>
      </w:pPr>
      <w:r w:rsidDel="00000000" w:rsidR="00000000" w:rsidRPr="00000000">
        <w:rPr>
          <w:color w:val="434343"/>
          <w:rtl w:val="0"/>
        </w:rPr>
        <w:tab/>
        <w:t xml:space="preserve">Pour tester la connexion à internet de la VM Bitnami, nous avons utilisé la commande curl. Comme vous pouvez le voir ci-dessous, nous avions bien accès à internet.</w:t>
      </w:r>
    </w:p>
    <w:p w:rsidR="00000000" w:rsidDel="00000000" w:rsidP="00000000" w:rsidRDefault="00000000" w:rsidRPr="00000000" w14:paraId="00000090">
      <w:pPr>
        <w:spacing w:after="240" w:before="240" w:lineRule="auto"/>
        <w:rPr>
          <w:b w:val="1"/>
        </w:rPr>
      </w:pPr>
      <w:r w:rsidDel="00000000" w:rsidR="00000000" w:rsidRPr="00000000">
        <w:rPr>
          <w:b w:val="1"/>
        </w:rPr>
        <w:drawing>
          <wp:inline distB="114300" distT="114300" distL="114300" distR="114300">
            <wp:extent cx="5731200" cy="1028700"/>
            <wp:effectExtent b="0" l="0" r="0" t="0"/>
            <wp:docPr id="1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jc w:val="center"/>
        <w:rPr>
          <w:b w:val="1"/>
        </w:rPr>
      </w:pPr>
      <w:r w:rsidDel="00000000" w:rsidR="00000000" w:rsidRPr="00000000">
        <w:rPr>
          <w:color w:val="434343"/>
          <w:rtl w:val="0"/>
        </w:rPr>
        <w:t xml:space="preserve">Figure 29 : Commande curl vers l’adresse IPv4 de google.com.</w:t>
      </w:r>
      <w:r w:rsidDel="00000000" w:rsidR="00000000" w:rsidRPr="00000000">
        <w:rPr>
          <w:rtl w:val="0"/>
        </w:rPr>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Q8) Quelle(s) commande(s) permet(tent) à Kali Linux d’accéder à Internet?</w:t>
      </w:r>
    </w:p>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a) Quelle configuration statique avez-vous utilisé? Vous pouvez présenter la configuration que vous avez utilisez dans le fichier /etc/network/interfaces (2 points) </w:t>
      </w:r>
    </w:p>
    <w:p w:rsidR="00000000" w:rsidDel="00000000" w:rsidP="00000000" w:rsidRDefault="00000000" w:rsidRPr="00000000" w14:paraId="00000094">
      <w:pPr>
        <w:spacing w:after="240" w:before="240" w:lineRule="auto"/>
        <w:rPr>
          <w:color w:val="434343"/>
        </w:rPr>
      </w:pPr>
      <w:r w:rsidDel="00000000" w:rsidR="00000000" w:rsidRPr="00000000">
        <w:rPr>
          <w:b w:val="1"/>
          <w:rtl w:val="0"/>
        </w:rPr>
        <w:tab/>
      </w:r>
      <w:r w:rsidDel="00000000" w:rsidR="00000000" w:rsidRPr="00000000">
        <w:rPr>
          <w:color w:val="434343"/>
          <w:rtl w:val="0"/>
        </w:rPr>
        <w:t xml:space="preserve">Vous trouverez ci-dessous la configuration statique de la VM Kali Linux. </w:t>
      </w:r>
    </w:p>
    <w:p w:rsidR="00000000" w:rsidDel="00000000" w:rsidP="00000000" w:rsidRDefault="00000000" w:rsidRPr="00000000" w14:paraId="00000095">
      <w:pPr>
        <w:spacing w:after="240" w:before="240" w:lineRule="auto"/>
        <w:rPr>
          <w:b w:val="1"/>
        </w:rPr>
      </w:pPr>
      <w:r w:rsidDel="00000000" w:rsidR="00000000" w:rsidRPr="00000000">
        <w:rPr>
          <w:b w:val="1"/>
        </w:rPr>
        <w:drawing>
          <wp:inline distB="114300" distT="114300" distL="114300" distR="114300">
            <wp:extent cx="5505450" cy="4886325"/>
            <wp:effectExtent b="0" l="0" r="0" t="0"/>
            <wp:docPr id="10"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5054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jc w:val="center"/>
        <w:rPr>
          <w:b w:val="1"/>
        </w:rPr>
      </w:pPr>
      <w:r w:rsidDel="00000000" w:rsidR="00000000" w:rsidRPr="00000000">
        <w:rPr>
          <w:color w:val="434343"/>
          <w:rtl w:val="0"/>
        </w:rPr>
        <w:t xml:space="preserve">Figure 30 : Configuration statique de la VM Kali Linux.</w:t>
      </w:r>
      <w:r w:rsidDel="00000000" w:rsidR="00000000" w:rsidRPr="00000000">
        <w:rPr>
          <w:rtl w:val="0"/>
        </w:rPr>
      </w:r>
    </w:p>
    <w:p w:rsidR="00000000" w:rsidDel="00000000" w:rsidP="00000000" w:rsidRDefault="00000000" w:rsidRPr="00000000" w14:paraId="00000097">
      <w:pPr>
        <w:spacing w:after="240" w:before="240" w:lineRule="auto"/>
        <w:rPr>
          <w:b w:val="1"/>
        </w:rPr>
      </w:pPr>
      <w:r w:rsidDel="00000000" w:rsidR="00000000" w:rsidRPr="00000000">
        <w:rPr>
          <w:rtl w:val="0"/>
        </w:rPr>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b) Quelle commande NAT permet à tous les utilisateurs du réseau « OUTSIDE » d’aller vers internet? (2 points)</w:t>
      </w:r>
    </w:p>
    <w:p w:rsidR="00000000" w:rsidDel="00000000" w:rsidP="00000000" w:rsidRDefault="00000000" w:rsidRPr="00000000" w14:paraId="00000099">
      <w:pPr>
        <w:spacing w:after="240" w:before="240" w:line="360" w:lineRule="auto"/>
        <w:jc w:val="both"/>
        <w:rPr>
          <w:color w:val="434343"/>
        </w:rPr>
      </w:pPr>
      <w:r w:rsidDel="00000000" w:rsidR="00000000" w:rsidRPr="00000000">
        <w:rPr>
          <w:color w:val="434343"/>
          <w:rtl w:val="0"/>
        </w:rPr>
        <w:tab/>
        <w:t xml:space="preserve">Normalement toutes les machines du réseau OUTSIDE sont, par défaut, connectées à internet. Dans notre cas, nous sommes dans un environnement éducatif donc nous devons ajouter un objet réseau et une configuration de NAT comme effectué pour la DMZ et le INSIDE. Vous trouverez les commandes effectuées dans la capture ci-dessous.</w:t>
      </w:r>
    </w:p>
    <w:p w:rsidR="00000000" w:rsidDel="00000000" w:rsidP="00000000" w:rsidRDefault="00000000" w:rsidRPr="00000000" w14:paraId="0000009A">
      <w:pPr>
        <w:spacing w:after="240" w:before="240" w:lineRule="auto"/>
        <w:rPr>
          <w:b w:val="1"/>
        </w:rPr>
      </w:pPr>
      <w:r w:rsidDel="00000000" w:rsidR="00000000" w:rsidRPr="00000000">
        <w:rPr>
          <w:b w:val="1"/>
        </w:rPr>
        <w:drawing>
          <wp:inline distB="114300" distT="114300" distL="114300" distR="114300">
            <wp:extent cx="5676900" cy="504825"/>
            <wp:effectExtent b="0" l="0" r="0" t="0"/>
            <wp:docPr id="2"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6769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40" w:lineRule="auto"/>
        <w:jc w:val="center"/>
        <w:rPr>
          <w:color w:val="434343"/>
        </w:rPr>
      </w:pPr>
      <w:r w:rsidDel="00000000" w:rsidR="00000000" w:rsidRPr="00000000">
        <w:rPr>
          <w:color w:val="434343"/>
          <w:rtl w:val="0"/>
        </w:rPr>
        <w:t xml:space="preserve">Figure 31 : Commande permettant aux utilisateurs de OUTSIDE d’aller vers internet.</w:t>
      </w:r>
    </w:p>
    <w:p w:rsidR="00000000" w:rsidDel="00000000" w:rsidP="00000000" w:rsidRDefault="00000000" w:rsidRPr="00000000" w14:paraId="0000009C">
      <w:pPr>
        <w:spacing w:line="240" w:lineRule="auto"/>
        <w:jc w:val="left"/>
        <w:rPr>
          <w:color w:val="434343"/>
        </w:rPr>
      </w:pPr>
      <w:r w:rsidDel="00000000" w:rsidR="00000000" w:rsidRPr="00000000">
        <w:rPr>
          <w:rtl w:val="0"/>
        </w:rPr>
      </w:r>
    </w:p>
    <w:p w:rsidR="00000000" w:rsidDel="00000000" w:rsidP="00000000" w:rsidRDefault="00000000" w:rsidRPr="00000000" w14:paraId="0000009D">
      <w:pPr>
        <w:spacing w:line="360" w:lineRule="auto"/>
        <w:jc w:val="both"/>
        <w:rPr>
          <w:color w:val="434343"/>
        </w:rPr>
      </w:pPr>
      <w:r w:rsidDel="00000000" w:rsidR="00000000" w:rsidRPr="00000000">
        <w:rPr>
          <w:color w:val="434343"/>
          <w:rtl w:val="0"/>
        </w:rPr>
        <w:tab/>
        <w:t xml:space="preserve">De plus, par défaut, il n’y a aucune règle d'accès mise en place pour la zone OUTSIDE donc aucune communication n’est possible. Nous avons donc rajouté une règle pour que nos paquets puissent transiter. Vous trouverez la règle d'accès dans la capture ci-dessous.</w:t>
      </w:r>
    </w:p>
    <w:p w:rsidR="00000000" w:rsidDel="00000000" w:rsidP="00000000" w:rsidRDefault="00000000" w:rsidRPr="00000000" w14:paraId="0000009E">
      <w:pPr>
        <w:spacing w:after="240" w:before="240" w:lineRule="auto"/>
        <w:rPr>
          <w:b w:val="1"/>
        </w:rPr>
      </w:pPr>
      <w:r w:rsidDel="00000000" w:rsidR="00000000" w:rsidRPr="00000000">
        <w:rPr>
          <w:b w:val="1"/>
        </w:rPr>
        <w:drawing>
          <wp:inline distB="114300" distT="114300" distL="114300" distR="114300">
            <wp:extent cx="5731200" cy="3733800"/>
            <wp:effectExtent b="0" l="0" r="0" t="0"/>
            <wp:docPr id="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40" w:lineRule="auto"/>
        <w:jc w:val="center"/>
        <w:rPr>
          <w:color w:val="434343"/>
        </w:rPr>
      </w:pPr>
      <w:r w:rsidDel="00000000" w:rsidR="00000000" w:rsidRPr="00000000">
        <w:rPr>
          <w:color w:val="434343"/>
          <w:rtl w:val="0"/>
        </w:rPr>
        <w:t xml:space="preserve">Figure 32 : Ajout d’une règle d'accès pour la zone OUTSIDE.</w:t>
      </w:r>
    </w:p>
    <w:p w:rsidR="00000000" w:rsidDel="00000000" w:rsidP="00000000" w:rsidRDefault="00000000" w:rsidRPr="00000000" w14:paraId="000000A0">
      <w:pPr>
        <w:spacing w:line="240" w:lineRule="auto"/>
        <w:jc w:val="left"/>
        <w:rPr>
          <w:color w:val="434343"/>
        </w:rPr>
      </w:pPr>
      <w:r w:rsidDel="00000000" w:rsidR="00000000" w:rsidRPr="00000000">
        <w:rPr>
          <w:rtl w:val="0"/>
        </w:rPr>
      </w:r>
    </w:p>
    <w:p w:rsidR="00000000" w:rsidDel="00000000" w:rsidP="00000000" w:rsidRDefault="00000000" w:rsidRPr="00000000" w14:paraId="000000A1">
      <w:pPr>
        <w:spacing w:line="360" w:lineRule="auto"/>
        <w:jc w:val="both"/>
        <w:rPr>
          <w:color w:val="434343"/>
        </w:rPr>
      </w:pPr>
      <w:r w:rsidDel="00000000" w:rsidR="00000000" w:rsidRPr="00000000">
        <w:rPr>
          <w:color w:val="434343"/>
          <w:rtl w:val="0"/>
        </w:rPr>
        <w:tab/>
        <w:t xml:space="preserve">Vous trouverez ci-dessous le résumé des règles NAT créées grâce à l’invité de commande.</w:t>
      </w:r>
    </w:p>
    <w:p w:rsidR="00000000" w:rsidDel="00000000" w:rsidP="00000000" w:rsidRDefault="00000000" w:rsidRPr="00000000" w14:paraId="000000A2">
      <w:pPr>
        <w:spacing w:line="360" w:lineRule="auto"/>
        <w:jc w:val="both"/>
        <w:rPr>
          <w:color w:val="434343"/>
        </w:rPr>
      </w:pPr>
      <w:r w:rsidDel="00000000" w:rsidR="00000000" w:rsidRPr="00000000">
        <w:rPr>
          <w:color w:val="434343"/>
        </w:rPr>
        <w:drawing>
          <wp:inline distB="114300" distT="114300" distL="114300" distR="114300">
            <wp:extent cx="5731200" cy="1320800"/>
            <wp:effectExtent b="0" l="0" r="0" t="0"/>
            <wp:docPr id="18"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jc w:val="center"/>
        <w:rPr>
          <w:color w:val="434343"/>
        </w:rPr>
      </w:pPr>
      <w:r w:rsidDel="00000000" w:rsidR="00000000" w:rsidRPr="00000000">
        <w:rPr>
          <w:color w:val="434343"/>
          <w:rtl w:val="0"/>
        </w:rPr>
        <w:t xml:space="preserve">Figure 33 : Résumé des règles NAT créées grâce à l’invité de commande.</w:t>
      </w:r>
    </w:p>
    <w:p w:rsidR="00000000" w:rsidDel="00000000" w:rsidP="00000000" w:rsidRDefault="00000000" w:rsidRPr="00000000" w14:paraId="000000A4">
      <w:pPr>
        <w:spacing w:line="240" w:lineRule="auto"/>
        <w:jc w:val="center"/>
        <w:rPr>
          <w:color w:val="434343"/>
        </w:rPr>
      </w:pPr>
      <w:r w:rsidDel="00000000" w:rsidR="00000000" w:rsidRPr="00000000">
        <w:rPr>
          <w:rtl w:val="0"/>
        </w:rPr>
      </w:r>
    </w:p>
    <w:p w:rsidR="00000000" w:rsidDel="00000000" w:rsidP="00000000" w:rsidRDefault="00000000" w:rsidRPr="00000000" w14:paraId="000000A5">
      <w:pPr>
        <w:spacing w:line="360" w:lineRule="auto"/>
        <w:jc w:val="both"/>
        <w:rPr>
          <w:color w:val="434343"/>
        </w:rPr>
      </w:pPr>
      <w:r w:rsidDel="00000000" w:rsidR="00000000" w:rsidRPr="00000000">
        <w:rPr>
          <w:color w:val="434343"/>
          <w:rtl w:val="0"/>
        </w:rPr>
        <w:tab/>
        <w:t xml:space="preserve">Une fois les étapes ci-dessus effectuées, nous avons testé notre connexion internet avec la machine Kali Linux. Comme vous pouvez le voir avec la capture d'écran ci-dessous, nous avions bien accès à internet.</w:t>
      </w:r>
    </w:p>
    <w:p w:rsidR="00000000" w:rsidDel="00000000" w:rsidP="00000000" w:rsidRDefault="00000000" w:rsidRPr="00000000" w14:paraId="000000A6">
      <w:pPr>
        <w:spacing w:after="240" w:before="240" w:lineRule="auto"/>
        <w:rPr>
          <w:b w:val="1"/>
        </w:rPr>
      </w:pPr>
      <w:r w:rsidDel="00000000" w:rsidR="00000000" w:rsidRPr="00000000">
        <w:rPr>
          <w:b w:val="1"/>
        </w:rPr>
        <w:drawing>
          <wp:inline distB="114300" distT="114300" distL="114300" distR="114300">
            <wp:extent cx="5731200" cy="4419600"/>
            <wp:effectExtent b="0" l="0" r="0" t="0"/>
            <wp:docPr id="31"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40" w:lineRule="auto"/>
        <w:jc w:val="center"/>
        <w:rPr>
          <w:b w:val="1"/>
        </w:rPr>
      </w:pPr>
      <w:r w:rsidDel="00000000" w:rsidR="00000000" w:rsidRPr="00000000">
        <w:rPr>
          <w:color w:val="434343"/>
          <w:rtl w:val="0"/>
        </w:rPr>
        <w:t xml:space="preserve">Figure 34 : Accès à internet avec la VM Kali Linux. </w:t>
      </w:r>
      <w:r w:rsidDel="00000000" w:rsidR="00000000" w:rsidRPr="00000000">
        <w:rPr>
          <w:rtl w:val="0"/>
        </w:rPr>
      </w:r>
    </w:p>
    <w:p w:rsidR="00000000" w:rsidDel="00000000" w:rsidP="00000000" w:rsidRDefault="00000000" w:rsidRPr="00000000" w14:paraId="000000A8">
      <w:pPr>
        <w:spacing w:after="240" w:before="240" w:lineRule="auto"/>
        <w:rPr>
          <w:b w:val="1"/>
        </w:rPr>
      </w:pPr>
      <w:r w:rsidDel="00000000" w:rsidR="00000000" w:rsidRPr="00000000">
        <w:rPr>
          <w:rtl w:val="0"/>
        </w:rPr>
      </w:r>
    </w:p>
    <w:p w:rsidR="00000000" w:rsidDel="00000000" w:rsidP="00000000" w:rsidRDefault="00000000" w:rsidRPr="00000000" w14:paraId="000000A9">
      <w:pPr>
        <w:spacing w:after="240" w:before="240" w:lineRule="auto"/>
        <w:rPr>
          <w:b w:val="1"/>
        </w:rPr>
      </w:pPr>
      <w:r w:rsidDel="00000000" w:rsidR="00000000" w:rsidRPr="00000000">
        <w:rPr>
          <w:b w:val="1"/>
          <w:rtl w:val="0"/>
        </w:rPr>
        <w:t xml:space="preserve"> c) Quelle commande permet d’activer la communication entre deux hôtes d’une même interface afin qu’ils puissent communiquer entre eux? (2 points)</w:t>
      </w:r>
    </w:p>
    <w:p w:rsidR="00000000" w:rsidDel="00000000" w:rsidP="00000000" w:rsidRDefault="00000000" w:rsidRPr="00000000" w14:paraId="000000AA">
      <w:pPr>
        <w:spacing w:after="240" w:before="240" w:line="360" w:lineRule="auto"/>
        <w:jc w:val="both"/>
        <w:rPr>
          <w:color w:val="434343"/>
        </w:rPr>
      </w:pPr>
      <w:r w:rsidDel="00000000" w:rsidR="00000000" w:rsidRPr="00000000">
        <w:rPr>
          <w:b w:val="1"/>
          <w:color w:val="434343"/>
          <w:rtl w:val="0"/>
        </w:rPr>
        <w:tab/>
      </w:r>
      <w:r w:rsidDel="00000000" w:rsidR="00000000" w:rsidRPr="00000000">
        <w:rPr>
          <w:color w:val="434343"/>
          <w:rtl w:val="0"/>
        </w:rPr>
        <w:t xml:space="preserve">La commande permettant d’activer la communication entre deux hôtes d’une même interface afin qu’ils puissent communiquer entre eux est la suivante : “</w:t>
      </w:r>
      <w:r w:rsidDel="00000000" w:rsidR="00000000" w:rsidRPr="00000000">
        <w:rPr>
          <w:b w:val="1"/>
          <w:i w:val="1"/>
          <w:color w:val="434343"/>
          <w:rtl w:val="0"/>
        </w:rPr>
        <w:t xml:space="preserve">same-security-traffic permit intra-interface</w:t>
      </w:r>
      <w:r w:rsidDel="00000000" w:rsidR="00000000" w:rsidRPr="00000000">
        <w:rPr>
          <w:color w:val="434343"/>
          <w:rtl w:val="0"/>
        </w:rPr>
        <w:t xml:space="preserve">”.</w:t>
      </w:r>
    </w:p>
    <w:p w:rsidR="00000000" w:rsidDel="00000000" w:rsidP="00000000" w:rsidRDefault="00000000" w:rsidRPr="00000000" w14:paraId="000000AB">
      <w:pPr>
        <w:spacing w:after="240" w:before="240" w:lineRule="auto"/>
        <w:jc w:val="center"/>
        <w:rPr>
          <w:color w:val="434343"/>
        </w:rPr>
      </w:pPr>
      <w:r w:rsidDel="00000000" w:rsidR="00000000" w:rsidRPr="00000000">
        <w:rPr>
          <w:b w:val="1"/>
        </w:rPr>
        <w:drawing>
          <wp:inline distB="114300" distT="114300" distL="114300" distR="114300">
            <wp:extent cx="4914900" cy="333375"/>
            <wp:effectExtent b="0" l="0" r="0" t="0"/>
            <wp:docPr id="23"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4914900" cy="333375"/>
                    </a:xfrm>
                    <a:prstGeom prst="rect"/>
                    <a:ln/>
                  </pic:spPr>
                </pic:pic>
              </a:graphicData>
            </a:graphic>
          </wp:inline>
        </w:drawing>
      </w:r>
      <w:r w:rsidDel="00000000" w:rsidR="00000000" w:rsidRPr="00000000">
        <w:rPr>
          <w:b w:val="1"/>
          <w:rtl w:val="0"/>
        </w:rPr>
        <w:br w:type="textWrapping"/>
      </w:r>
      <w:r w:rsidDel="00000000" w:rsidR="00000000" w:rsidRPr="00000000">
        <w:rPr>
          <w:color w:val="434343"/>
          <w:rtl w:val="0"/>
        </w:rPr>
        <w:t xml:space="preserve">Figure 35 : Commande permettant d’activer la communication entre deux hôtes d’une même interface.</w:t>
      </w:r>
    </w:p>
    <w:p w:rsidR="00000000" w:rsidDel="00000000" w:rsidP="00000000" w:rsidRDefault="00000000" w:rsidRPr="00000000" w14:paraId="000000AC">
      <w:pPr>
        <w:spacing w:after="240" w:before="240" w:line="360" w:lineRule="auto"/>
        <w:jc w:val="both"/>
        <w:rPr>
          <w:color w:val="434343"/>
        </w:rPr>
      </w:pPr>
      <w:r w:rsidDel="00000000" w:rsidR="00000000" w:rsidRPr="00000000">
        <w:rPr>
          <w:color w:val="434343"/>
          <w:rtl w:val="0"/>
        </w:rPr>
        <w:tab/>
        <w:t xml:space="preserve">Vous trouverez ci-dessous la preuve que la communication entre deux hôtes d’une même interface est activée. En effet, comme vous pouvez le voir la case “</w:t>
      </w:r>
      <w:r w:rsidDel="00000000" w:rsidR="00000000" w:rsidRPr="00000000">
        <w:rPr>
          <w:b w:val="1"/>
          <w:i w:val="1"/>
          <w:color w:val="434343"/>
          <w:rtl w:val="0"/>
        </w:rPr>
        <w:t xml:space="preserve">Enable traffic between two or more hosts connected to the same interface</w:t>
      </w:r>
      <w:r w:rsidDel="00000000" w:rsidR="00000000" w:rsidRPr="00000000">
        <w:rPr>
          <w:color w:val="434343"/>
          <w:rtl w:val="0"/>
        </w:rPr>
        <w:t xml:space="preserve">” est cochée.</w:t>
      </w:r>
    </w:p>
    <w:p w:rsidR="00000000" w:rsidDel="00000000" w:rsidP="00000000" w:rsidRDefault="00000000" w:rsidRPr="00000000" w14:paraId="000000AD">
      <w:pPr>
        <w:spacing w:after="240" w:before="240" w:lineRule="auto"/>
        <w:rPr>
          <w:b w:val="1"/>
        </w:rPr>
      </w:pPr>
      <w:r w:rsidDel="00000000" w:rsidR="00000000" w:rsidRPr="00000000">
        <w:rPr>
          <w:rtl w:val="0"/>
        </w:rPr>
      </w:r>
    </w:p>
    <w:p w:rsidR="00000000" w:rsidDel="00000000" w:rsidP="00000000" w:rsidRDefault="00000000" w:rsidRPr="00000000" w14:paraId="000000AE">
      <w:pPr>
        <w:spacing w:after="240" w:before="240" w:lineRule="auto"/>
        <w:jc w:val="center"/>
        <w:rPr>
          <w:b w:val="1"/>
        </w:rPr>
      </w:pPr>
      <w:r w:rsidDel="00000000" w:rsidR="00000000" w:rsidRPr="00000000">
        <w:rPr>
          <w:b w:val="1"/>
        </w:rPr>
        <w:drawing>
          <wp:inline distB="114300" distT="114300" distL="114300" distR="114300">
            <wp:extent cx="5138738" cy="2791308"/>
            <wp:effectExtent b="0" l="0" r="0" t="0"/>
            <wp:docPr id="39"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138738" cy="279130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jc w:val="center"/>
        <w:rPr>
          <w:color w:val="434343"/>
        </w:rPr>
      </w:pPr>
      <w:r w:rsidDel="00000000" w:rsidR="00000000" w:rsidRPr="00000000">
        <w:rPr>
          <w:color w:val="434343"/>
          <w:rtl w:val="0"/>
        </w:rPr>
        <w:t xml:space="preserve">Figure 36 : Preuve que la communication entre deux hôtes d’une même interface est activée.</w:t>
      </w:r>
    </w:p>
    <w:p w:rsidR="00000000" w:rsidDel="00000000" w:rsidP="00000000" w:rsidRDefault="00000000" w:rsidRPr="00000000" w14:paraId="000000B0">
      <w:pPr>
        <w:spacing w:after="240" w:before="240" w:lineRule="auto"/>
        <w:jc w:val="center"/>
        <w:rPr>
          <w:color w:val="434343"/>
        </w:rPr>
      </w:pPr>
      <w:r w:rsidDel="00000000" w:rsidR="00000000" w:rsidRPr="00000000">
        <w:rPr>
          <w:rtl w:val="0"/>
        </w:rPr>
      </w:r>
    </w:p>
    <w:p w:rsidR="00000000" w:rsidDel="00000000" w:rsidP="00000000" w:rsidRDefault="00000000" w:rsidRPr="00000000" w14:paraId="000000B1">
      <w:pPr>
        <w:spacing w:after="240" w:before="240" w:line="360" w:lineRule="auto"/>
        <w:jc w:val="both"/>
        <w:rPr>
          <w:b w:val="1"/>
        </w:rPr>
      </w:pPr>
      <w:r w:rsidDel="00000000" w:rsidR="00000000" w:rsidRPr="00000000">
        <w:rPr>
          <w:b w:val="1"/>
          <w:rtl w:val="0"/>
        </w:rPr>
        <w:t xml:space="preserve">Dans le Pare-feu ASA exécutez la commande “show running-config” , et récupérez la configuration de l’ASA en ajoutant des captures d’écrans à votre rapport.</w:t>
      </w:r>
    </w:p>
    <w:p w:rsidR="00000000" w:rsidDel="00000000" w:rsidP="00000000" w:rsidRDefault="00000000" w:rsidRPr="00000000" w14:paraId="000000B2">
      <w:pPr>
        <w:spacing w:after="240" w:before="240" w:line="360" w:lineRule="auto"/>
        <w:jc w:val="both"/>
        <w:rPr>
          <w:b w:val="1"/>
        </w:rPr>
      </w:pPr>
      <w:r w:rsidDel="00000000" w:rsidR="00000000" w:rsidRPr="00000000">
        <w:rPr>
          <w:b w:val="1"/>
        </w:rPr>
        <w:drawing>
          <wp:inline distB="114300" distT="114300" distL="114300" distR="114300">
            <wp:extent cx="5731200" cy="8953500"/>
            <wp:effectExtent b="0" l="0" r="0" t="0"/>
            <wp:docPr id="5"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731200" cy="8953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360" w:lineRule="auto"/>
        <w:jc w:val="both"/>
        <w:rPr>
          <w:b w:val="1"/>
        </w:rPr>
      </w:pPr>
      <w:r w:rsidDel="00000000" w:rsidR="00000000" w:rsidRPr="00000000">
        <w:rPr>
          <w:b w:val="1"/>
        </w:rPr>
        <w:drawing>
          <wp:inline distB="114300" distT="114300" distL="114300" distR="114300">
            <wp:extent cx="5731200" cy="4864100"/>
            <wp:effectExtent b="0" l="0" r="0" t="0"/>
            <wp:docPr id="4"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jc w:val="center"/>
        <w:rPr>
          <w:b w:val="1"/>
        </w:rPr>
      </w:pPr>
      <w:r w:rsidDel="00000000" w:rsidR="00000000" w:rsidRPr="00000000">
        <w:rPr>
          <w:color w:val="434343"/>
          <w:rtl w:val="0"/>
        </w:rPr>
        <w:t xml:space="preserve">Figure 37 : Commande “</w:t>
      </w:r>
      <w:r w:rsidDel="00000000" w:rsidR="00000000" w:rsidRPr="00000000">
        <w:rPr>
          <w:b w:val="1"/>
          <w:i w:val="1"/>
          <w:color w:val="434343"/>
          <w:rtl w:val="0"/>
        </w:rPr>
        <w:t xml:space="preserve">show running-config</w:t>
      </w:r>
      <w:r w:rsidDel="00000000" w:rsidR="00000000" w:rsidRPr="00000000">
        <w:rPr>
          <w:color w:val="434343"/>
          <w:rtl w:val="0"/>
        </w:rPr>
        <w:t xml:space="preserve">” à la fin de notre TP.</w:t>
      </w:r>
      <w:r w:rsidDel="00000000" w:rsidR="00000000" w:rsidRPr="00000000">
        <w:rPr>
          <w:rtl w:val="0"/>
        </w:rPr>
      </w:r>
    </w:p>
    <w:sectPr>
      <w:headerReference r:id="rId4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38.png"/><Relationship Id="rId42" Type="http://schemas.openxmlformats.org/officeDocument/2006/relationships/image" Target="media/image13.png"/><Relationship Id="rId41" Type="http://schemas.openxmlformats.org/officeDocument/2006/relationships/image" Target="media/image10.png"/><Relationship Id="rId22" Type="http://schemas.openxmlformats.org/officeDocument/2006/relationships/image" Target="media/image30.png"/><Relationship Id="rId44" Type="http://schemas.openxmlformats.org/officeDocument/2006/relationships/image" Target="media/image25.png"/><Relationship Id="rId21" Type="http://schemas.openxmlformats.org/officeDocument/2006/relationships/image" Target="media/image3.png"/><Relationship Id="rId43" Type="http://schemas.openxmlformats.org/officeDocument/2006/relationships/image" Target="media/image36.png"/><Relationship Id="rId24" Type="http://schemas.openxmlformats.org/officeDocument/2006/relationships/image" Target="media/image17.png"/><Relationship Id="rId46" Type="http://schemas.openxmlformats.org/officeDocument/2006/relationships/image" Target="media/image6.png"/><Relationship Id="rId23" Type="http://schemas.openxmlformats.org/officeDocument/2006/relationships/image" Target="media/image31.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9.png"/><Relationship Id="rId48" Type="http://schemas.openxmlformats.org/officeDocument/2006/relationships/header" Target="header1.xml"/><Relationship Id="rId25" Type="http://schemas.openxmlformats.org/officeDocument/2006/relationships/image" Target="media/image27.png"/><Relationship Id="rId47" Type="http://schemas.openxmlformats.org/officeDocument/2006/relationships/image" Target="media/image7.png"/><Relationship Id="rId28" Type="http://schemas.openxmlformats.org/officeDocument/2006/relationships/hyperlink" Target="https://www.cisco.com/c/en/us/support/docs/security/asa-5500-x-series-next-generation-firewalls/115904-asa-config-dmz-00.html#anc11" TargetMode="External"/><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9.png"/><Relationship Id="rId7" Type="http://schemas.openxmlformats.org/officeDocument/2006/relationships/image" Target="media/image39.png"/><Relationship Id="rId8" Type="http://schemas.openxmlformats.org/officeDocument/2006/relationships/image" Target="media/image14.png"/><Relationship Id="rId31" Type="http://schemas.openxmlformats.org/officeDocument/2006/relationships/image" Target="media/image35.png"/><Relationship Id="rId30" Type="http://schemas.openxmlformats.org/officeDocument/2006/relationships/image" Target="media/image33.png"/><Relationship Id="rId11" Type="http://schemas.openxmlformats.org/officeDocument/2006/relationships/image" Target="media/image20.png"/><Relationship Id="rId33" Type="http://schemas.openxmlformats.org/officeDocument/2006/relationships/image" Target="media/image40.png"/><Relationship Id="rId10" Type="http://schemas.openxmlformats.org/officeDocument/2006/relationships/image" Target="media/image29.png"/><Relationship Id="rId32" Type="http://schemas.openxmlformats.org/officeDocument/2006/relationships/image" Target="media/image34.png"/><Relationship Id="rId13" Type="http://schemas.openxmlformats.org/officeDocument/2006/relationships/image" Target="media/image18.png"/><Relationship Id="rId35" Type="http://schemas.openxmlformats.org/officeDocument/2006/relationships/image" Target="media/image23.png"/><Relationship Id="rId12" Type="http://schemas.openxmlformats.org/officeDocument/2006/relationships/image" Target="media/image22.png"/><Relationship Id="rId34" Type="http://schemas.openxmlformats.org/officeDocument/2006/relationships/image" Target="media/image24.png"/><Relationship Id="rId15" Type="http://schemas.openxmlformats.org/officeDocument/2006/relationships/image" Target="media/image2.png"/><Relationship Id="rId37" Type="http://schemas.openxmlformats.org/officeDocument/2006/relationships/image" Target="media/image4.png"/><Relationship Id="rId14" Type="http://schemas.openxmlformats.org/officeDocument/2006/relationships/image" Target="media/image26.png"/><Relationship Id="rId36" Type="http://schemas.openxmlformats.org/officeDocument/2006/relationships/image" Target="media/image37.png"/><Relationship Id="rId17" Type="http://schemas.openxmlformats.org/officeDocument/2006/relationships/image" Target="media/image41.png"/><Relationship Id="rId39" Type="http://schemas.openxmlformats.org/officeDocument/2006/relationships/image" Target="media/image16.png"/><Relationship Id="rId16" Type="http://schemas.openxmlformats.org/officeDocument/2006/relationships/image" Target="media/image28.png"/><Relationship Id="rId38"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