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rPr>
          <w:rFonts w:hint="default" w:eastAsia="宋体"/>
          <w:lang w:val="en-US" w:eastAsia="zh-CN"/>
        </w:rPr>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lang w:val="en-US" w:eastAsia="zh-CN"/>
        </w:rPr>
        <w:t xml:space="preserve"> </w:t>
      </w:r>
      <w:r>
        <w:rPr>
          <w:rFonts w:ascii="Arial" w:hAnsi="Arial"/>
        </w:rPr>
        <w:fldChar w:fldCharType="end"/>
      </w:r>
      <w:r>
        <w:rPr>
          <w:rFonts w:hint="eastAsia" w:ascii="Arial" w:hAnsi="Arial"/>
          <w:lang w:val="en-US" w:eastAsia="zh-CN"/>
        </w:rPr>
        <w:t>时间管理app项目</w:t>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1.0</w:t>
      </w:r>
    </w:p>
    <w:p>
      <w:pPr>
        <w:pStyle w:val="48"/>
      </w:pPr>
    </w:p>
    <w:p>
      <w:pPr>
        <w:pStyle w:val="30"/>
        <w:rPr>
          <w:sz w:val="28"/>
        </w:rPr>
      </w:pPr>
    </w:p>
    <w:p>
      <w:pPr>
        <w:sectPr>
          <w:headerReference r:id="rId3" w:type="default"/>
          <w:pgSz w:w="12240" w:h="15840"/>
          <w:pgMar w:top="1440" w:right="1440" w:bottom="1440" w:left="1440" w:header="720" w:footer="720" w:gutter="0"/>
          <w:cols w:space="720" w:num="1"/>
          <w:vAlign w:val="center"/>
        </w:sectPr>
      </w:pPr>
    </w:p>
    <w:p>
      <w:pPr>
        <w:pStyle w:val="30"/>
      </w:pPr>
      <w:r>
        <w:rPr>
          <w:rFonts w:hint="eastAsia"/>
        </w:rPr>
        <w:t>修订历史记录</w:t>
      </w:r>
    </w:p>
    <w:tbl>
      <w:tblPr>
        <w:tblStyle w:val="31"/>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rPr>
                <w:rFonts w:hint="default" w:eastAsia="宋体"/>
                <w:lang w:val="en-US" w:eastAsia="zh-CN"/>
              </w:rPr>
            </w:pPr>
            <w:r>
              <w:rPr>
                <w:rFonts w:hint="eastAsia"/>
                <w:lang w:val="en-US" w:eastAsia="zh-CN"/>
              </w:rPr>
              <w:t>8/11/2020</w:t>
            </w:r>
          </w:p>
        </w:tc>
        <w:tc>
          <w:tcPr>
            <w:tcW w:w="1152" w:type="dxa"/>
          </w:tcPr>
          <w:p>
            <w:pPr>
              <w:pStyle w:val="41"/>
              <w:rPr>
                <w:rFonts w:hint="default" w:eastAsia="宋体"/>
                <w:lang w:val="en-US" w:eastAsia="zh-CN"/>
              </w:rPr>
            </w:pPr>
            <w:r>
              <w:rPr>
                <w:rFonts w:hint="eastAsia" w:ascii="Times New Roman"/>
                <w:lang w:val="en-US" w:eastAsia="zh-CN"/>
              </w:rPr>
              <w:t>1.0</w:t>
            </w:r>
          </w:p>
        </w:tc>
        <w:tc>
          <w:tcPr>
            <w:tcW w:w="3744" w:type="dxa"/>
          </w:tcPr>
          <w:p>
            <w:pPr>
              <w:pStyle w:val="41"/>
              <w:rPr>
                <w:rFonts w:hint="default" w:eastAsia="宋体"/>
                <w:lang w:val="en-US" w:eastAsia="zh-CN"/>
              </w:rPr>
            </w:pPr>
            <w:r>
              <w:rPr>
                <w:rFonts w:hint="eastAsia"/>
                <w:lang w:val="en-US" w:eastAsia="zh-CN"/>
              </w:rPr>
              <w:t>时间管理app软件架构文档初稿</w:t>
            </w:r>
          </w:p>
        </w:tc>
        <w:tc>
          <w:tcPr>
            <w:tcW w:w="2304" w:type="dxa"/>
          </w:tcPr>
          <w:p>
            <w:pPr>
              <w:pStyle w:val="41"/>
              <w:rPr>
                <w:rFonts w:hint="default" w:eastAsia="宋体"/>
                <w:lang w:val="en-US" w:eastAsia="zh-CN"/>
              </w:rPr>
            </w:pPr>
            <w:r>
              <w:rPr>
                <w:rFonts w:hint="eastAsia"/>
                <w:lang w:val="en-US" w:eastAsia="zh-CN"/>
              </w:rPr>
              <w:t>崔绍杰 刘遇时 杨弈骋 周洹羽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30"/>
      </w:pPr>
      <w:r>
        <w:br w:type="page"/>
      </w:r>
      <w:r>
        <w:rPr>
          <w:rFonts w:hint="eastAsia"/>
        </w:rPr>
        <w:t>目录</w:t>
      </w:r>
    </w:p>
    <w:p>
      <w:pPr>
        <w:pStyle w:val="22"/>
        <w:tabs>
          <w:tab w:val="right" w:leader="dot" w:pos="9360"/>
        </w:tabs>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TOC \o "1-3" </w:instrText>
      </w:r>
      <w:r>
        <w:rPr>
          <w:rFonts w:hint="eastAsia" w:ascii="宋体" w:hAnsi="宋体" w:eastAsia="宋体" w:cs="宋体"/>
          <w:sz w:val="21"/>
          <w:szCs w:val="21"/>
        </w:rPr>
        <w:fldChar w:fldCharType="separate"/>
      </w:r>
      <w:r>
        <w:rPr>
          <w:sz w:val="21"/>
          <w:szCs w:val="21"/>
        </w:rPr>
        <w:t xml:space="preserve">1. </w:t>
      </w:r>
      <w:r>
        <w:rPr>
          <w:rFonts w:hint="eastAsia"/>
          <w:sz w:val="21"/>
          <w:szCs w:val="21"/>
        </w:rPr>
        <w:t>简介</w:t>
      </w:r>
      <w:r>
        <w:rPr>
          <w:sz w:val="21"/>
          <w:szCs w:val="21"/>
        </w:rPr>
        <w:tab/>
      </w:r>
      <w:r>
        <w:rPr>
          <w:sz w:val="21"/>
          <w:szCs w:val="21"/>
        </w:rPr>
        <w:fldChar w:fldCharType="begin"/>
      </w:r>
      <w:r>
        <w:rPr>
          <w:sz w:val="21"/>
          <w:szCs w:val="21"/>
        </w:rPr>
        <w:instrText xml:space="preserve"> PAGEREF _Toc26873 </w:instrText>
      </w:r>
      <w:r>
        <w:rPr>
          <w:sz w:val="21"/>
          <w:szCs w:val="21"/>
        </w:rPr>
        <w:fldChar w:fldCharType="separate"/>
      </w:r>
      <w:r>
        <w:rPr>
          <w:sz w:val="21"/>
          <w:szCs w:val="21"/>
        </w:rPr>
        <w:t>4</w:t>
      </w:r>
      <w:r>
        <w:rPr>
          <w:sz w:val="21"/>
          <w:szCs w:val="21"/>
        </w:rPr>
        <w:fldChar w:fldCharType="end"/>
      </w:r>
    </w:p>
    <w:p>
      <w:pPr>
        <w:pStyle w:val="27"/>
        <w:tabs>
          <w:tab w:val="right" w:leader="dot" w:pos="9360"/>
        </w:tabs>
        <w:rPr>
          <w:sz w:val="21"/>
          <w:szCs w:val="21"/>
        </w:rPr>
      </w:pPr>
      <w:r>
        <w:rPr>
          <w:sz w:val="21"/>
          <w:szCs w:val="21"/>
        </w:rPr>
        <w:t xml:space="preserve">1.1 </w:t>
      </w:r>
      <w:r>
        <w:rPr>
          <w:rFonts w:hint="eastAsia"/>
          <w:sz w:val="21"/>
          <w:szCs w:val="21"/>
        </w:rPr>
        <w:t>目的</w:t>
      </w:r>
      <w:r>
        <w:rPr>
          <w:sz w:val="21"/>
          <w:szCs w:val="21"/>
        </w:rPr>
        <w:tab/>
      </w:r>
      <w:r>
        <w:rPr>
          <w:sz w:val="21"/>
          <w:szCs w:val="21"/>
        </w:rPr>
        <w:fldChar w:fldCharType="begin"/>
      </w:r>
      <w:r>
        <w:rPr>
          <w:sz w:val="21"/>
          <w:szCs w:val="21"/>
        </w:rPr>
        <w:instrText xml:space="preserve"> PAGEREF _Toc9003 </w:instrText>
      </w:r>
      <w:r>
        <w:rPr>
          <w:sz w:val="21"/>
          <w:szCs w:val="21"/>
        </w:rPr>
        <w:fldChar w:fldCharType="separate"/>
      </w:r>
      <w:r>
        <w:rPr>
          <w:sz w:val="21"/>
          <w:szCs w:val="21"/>
        </w:rPr>
        <w:t>4</w:t>
      </w:r>
      <w:r>
        <w:rPr>
          <w:sz w:val="21"/>
          <w:szCs w:val="21"/>
        </w:rPr>
        <w:fldChar w:fldCharType="end"/>
      </w:r>
    </w:p>
    <w:p>
      <w:pPr>
        <w:pStyle w:val="27"/>
        <w:tabs>
          <w:tab w:val="right" w:leader="dot" w:pos="9360"/>
        </w:tabs>
        <w:rPr>
          <w:sz w:val="21"/>
          <w:szCs w:val="21"/>
        </w:rPr>
      </w:pPr>
      <w:r>
        <w:rPr>
          <w:sz w:val="21"/>
          <w:szCs w:val="21"/>
        </w:rPr>
        <w:t xml:space="preserve">1.2 </w:t>
      </w:r>
      <w:r>
        <w:rPr>
          <w:rFonts w:hint="eastAsia"/>
          <w:sz w:val="21"/>
          <w:szCs w:val="21"/>
        </w:rPr>
        <w:t>参考资料</w:t>
      </w:r>
      <w:r>
        <w:rPr>
          <w:sz w:val="21"/>
          <w:szCs w:val="21"/>
        </w:rPr>
        <w:tab/>
      </w:r>
      <w:r>
        <w:rPr>
          <w:sz w:val="21"/>
          <w:szCs w:val="21"/>
        </w:rPr>
        <w:fldChar w:fldCharType="begin"/>
      </w:r>
      <w:r>
        <w:rPr>
          <w:sz w:val="21"/>
          <w:szCs w:val="21"/>
        </w:rPr>
        <w:instrText xml:space="preserve"> PAGEREF _Toc25382 </w:instrText>
      </w:r>
      <w:r>
        <w:rPr>
          <w:sz w:val="21"/>
          <w:szCs w:val="21"/>
        </w:rPr>
        <w:fldChar w:fldCharType="separate"/>
      </w:r>
      <w:r>
        <w:rPr>
          <w:sz w:val="21"/>
          <w:szCs w:val="21"/>
        </w:rPr>
        <w:t>4</w:t>
      </w:r>
      <w:r>
        <w:rPr>
          <w:sz w:val="21"/>
          <w:szCs w:val="21"/>
        </w:rPr>
        <w:fldChar w:fldCharType="end"/>
      </w:r>
    </w:p>
    <w:p>
      <w:pPr>
        <w:pStyle w:val="22"/>
        <w:tabs>
          <w:tab w:val="right" w:leader="dot" w:pos="9360"/>
        </w:tabs>
        <w:rPr>
          <w:sz w:val="21"/>
          <w:szCs w:val="21"/>
        </w:rPr>
      </w:pPr>
      <w:r>
        <w:rPr>
          <w:sz w:val="21"/>
          <w:szCs w:val="21"/>
        </w:rPr>
        <w:t xml:space="preserve">2. </w:t>
      </w:r>
      <w:r>
        <w:rPr>
          <w:rFonts w:hint="eastAsia"/>
          <w:sz w:val="21"/>
          <w:szCs w:val="21"/>
        </w:rPr>
        <w:t>用例视图</w:t>
      </w:r>
      <w:r>
        <w:rPr>
          <w:sz w:val="21"/>
          <w:szCs w:val="21"/>
        </w:rPr>
        <w:tab/>
      </w:r>
      <w:r>
        <w:rPr>
          <w:sz w:val="21"/>
          <w:szCs w:val="21"/>
        </w:rPr>
        <w:fldChar w:fldCharType="begin"/>
      </w:r>
      <w:r>
        <w:rPr>
          <w:sz w:val="21"/>
          <w:szCs w:val="21"/>
        </w:rPr>
        <w:instrText xml:space="preserve"> PAGEREF _Toc8750 </w:instrText>
      </w:r>
      <w:r>
        <w:rPr>
          <w:sz w:val="21"/>
          <w:szCs w:val="21"/>
        </w:rPr>
        <w:fldChar w:fldCharType="separate"/>
      </w:r>
      <w:r>
        <w:rPr>
          <w:sz w:val="21"/>
          <w:szCs w:val="21"/>
        </w:rPr>
        <w:t>5</w:t>
      </w:r>
      <w:r>
        <w:rPr>
          <w:sz w:val="21"/>
          <w:szCs w:val="21"/>
        </w:rPr>
        <w:fldChar w:fldCharType="end"/>
      </w:r>
    </w:p>
    <w:p>
      <w:pPr>
        <w:pStyle w:val="22"/>
        <w:tabs>
          <w:tab w:val="right" w:leader="dot" w:pos="9360"/>
        </w:tabs>
        <w:rPr>
          <w:sz w:val="21"/>
          <w:szCs w:val="21"/>
        </w:rPr>
      </w:pPr>
      <w:r>
        <w:rPr>
          <w:sz w:val="21"/>
          <w:szCs w:val="21"/>
        </w:rPr>
        <w:t xml:space="preserve">3. </w:t>
      </w:r>
      <w:r>
        <w:rPr>
          <w:rFonts w:hint="eastAsia"/>
          <w:sz w:val="21"/>
          <w:szCs w:val="21"/>
        </w:rPr>
        <w:t>逻辑视图</w:t>
      </w:r>
      <w:r>
        <w:rPr>
          <w:sz w:val="21"/>
          <w:szCs w:val="21"/>
        </w:rPr>
        <w:tab/>
      </w:r>
      <w:r>
        <w:rPr>
          <w:sz w:val="21"/>
          <w:szCs w:val="21"/>
        </w:rPr>
        <w:fldChar w:fldCharType="begin"/>
      </w:r>
      <w:r>
        <w:rPr>
          <w:sz w:val="21"/>
          <w:szCs w:val="21"/>
        </w:rPr>
        <w:instrText xml:space="preserve"> PAGEREF _Toc18465 </w:instrText>
      </w:r>
      <w:r>
        <w:rPr>
          <w:sz w:val="21"/>
          <w:szCs w:val="21"/>
        </w:rPr>
        <w:fldChar w:fldCharType="separate"/>
      </w:r>
      <w:r>
        <w:rPr>
          <w:sz w:val="21"/>
          <w:szCs w:val="21"/>
        </w:rPr>
        <w:t>6</w:t>
      </w:r>
      <w:r>
        <w:rPr>
          <w:sz w:val="21"/>
          <w:szCs w:val="21"/>
        </w:rPr>
        <w:fldChar w:fldCharType="end"/>
      </w:r>
    </w:p>
    <w:p>
      <w:pPr>
        <w:pStyle w:val="27"/>
        <w:tabs>
          <w:tab w:val="right" w:leader="dot" w:pos="9360"/>
        </w:tabs>
        <w:rPr>
          <w:sz w:val="21"/>
          <w:szCs w:val="21"/>
        </w:rPr>
      </w:pPr>
      <w:r>
        <w:rPr>
          <w:sz w:val="21"/>
          <w:szCs w:val="21"/>
        </w:rPr>
        <w:t xml:space="preserve">3.1 </w:t>
      </w:r>
      <w:r>
        <w:rPr>
          <w:rFonts w:hint="eastAsia"/>
          <w:sz w:val="21"/>
          <w:szCs w:val="21"/>
        </w:rPr>
        <w:t>概述</w:t>
      </w:r>
      <w:r>
        <w:rPr>
          <w:sz w:val="21"/>
          <w:szCs w:val="21"/>
        </w:rPr>
        <w:tab/>
      </w:r>
      <w:r>
        <w:rPr>
          <w:sz w:val="21"/>
          <w:szCs w:val="21"/>
        </w:rPr>
        <w:fldChar w:fldCharType="begin"/>
      </w:r>
      <w:r>
        <w:rPr>
          <w:sz w:val="21"/>
          <w:szCs w:val="21"/>
        </w:rPr>
        <w:instrText xml:space="preserve"> PAGEREF _Toc19801 </w:instrText>
      </w:r>
      <w:r>
        <w:rPr>
          <w:sz w:val="21"/>
          <w:szCs w:val="21"/>
        </w:rPr>
        <w:fldChar w:fldCharType="separate"/>
      </w:r>
      <w:r>
        <w:rPr>
          <w:sz w:val="21"/>
          <w:szCs w:val="21"/>
        </w:rPr>
        <w:t>6</w:t>
      </w:r>
      <w:r>
        <w:rPr>
          <w:sz w:val="21"/>
          <w:szCs w:val="21"/>
        </w:rPr>
        <w:fldChar w:fldCharType="end"/>
      </w:r>
    </w:p>
    <w:p>
      <w:pPr>
        <w:pStyle w:val="27"/>
        <w:tabs>
          <w:tab w:val="right" w:leader="dot" w:pos="9360"/>
        </w:tabs>
        <w:rPr>
          <w:sz w:val="21"/>
          <w:szCs w:val="21"/>
        </w:rPr>
      </w:pPr>
      <w:r>
        <w:rPr>
          <w:rFonts w:hint="eastAsia" w:ascii="宋体" w:hAnsi="宋体" w:eastAsia="宋体" w:cs="宋体"/>
          <w:sz w:val="21"/>
          <w:szCs w:val="21"/>
          <w:lang w:val="en-US" w:eastAsia="zh-CN"/>
        </w:rPr>
        <w:t xml:space="preserve">3.2 </w:t>
      </w:r>
      <w:r>
        <w:rPr>
          <w:rFonts w:hint="eastAsia"/>
          <w:sz w:val="21"/>
          <w:szCs w:val="21"/>
        </w:rPr>
        <w:t>在构架方面具有重要意义的设计包</w:t>
      </w:r>
      <w:r>
        <w:rPr>
          <w:sz w:val="21"/>
          <w:szCs w:val="21"/>
        </w:rPr>
        <w:tab/>
      </w:r>
      <w:r>
        <w:rPr>
          <w:sz w:val="21"/>
          <w:szCs w:val="21"/>
        </w:rPr>
        <w:fldChar w:fldCharType="begin"/>
      </w:r>
      <w:r>
        <w:rPr>
          <w:sz w:val="21"/>
          <w:szCs w:val="21"/>
        </w:rPr>
        <w:instrText xml:space="preserve"> PAGEREF _Toc14317 </w:instrText>
      </w:r>
      <w:r>
        <w:rPr>
          <w:sz w:val="21"/>
          <w:szCs w:val="21"/>
        </w:rPr>
        <w:fldChar w:fldCharType="separate"/>
      </w:r>
      <w:r>
        <w:rPr>
          <w:sz w:val="21"/>
          <w:szCs w:val="21"/>
        </w:rPr>
        <w:t>7</w:t>
      </w:r>
      <w:r>
        <w:rPr>
          <w:sz w:val="21"/>
          <w:szCs w:val="21"/>
        </w:rPr>
        <w:fldChar w:fldCharType="end"/>
      </w:r>
    </w:p>
    <w:p>
      <w:pPr>
        <w:pStyle w:val="22"/>
        <w:tabs>
          <w:tab w:val="right" w:leader="dot" w:pos="9360"/>
        </w:tabs>
        <w:rPr>
          <w:sz w:val="21"/>
          <w:szCs w:val="21"/>
        </w:rPr>
      </w:pPr>
      <w:r>
        <w:rPr>
          <w:sz w:val="21"/>
          <w:szCs w:val="21"/>
        </w:rPr>
        <w:t xml:space="preserve">4. </w:t>
      </w:r>
      <w:r>
        <w:rPr>
          <w:rFonts w:hint="eastAsia"/>
          <w:sz w:val="21"/>
          <w:szCs w:val="21"/>
        </w:rPr>
        <w:t>进程视图</w:t>
      </w:r>
      <w:r>
        <w:rPr>
          <w:sz w:val="21"/>
          <w:szCs w:val="21"/>
        </w:rPr>
        <w:tab/>
      </w:r>
      <w:r>
        <w:rPr>
          <w:sz w:val="21"/>
          <w:szCs w:val="21"/>
        </w:rPr>
        <w:fldChar w:fldCharType="begin"/>
      </w:r>
      <w:r>
        <w:rPr>
          <w:sz w:val="21"/>
          <w:szCs w:val="21"/>
        </w:rPr>
        <w:instrText xml:space="preserve"> PAGEREF _Toc11051 </w:instrText>
      </w:r>
      <w:r>
        <w:rPr>
          <w:sz w:val="21"/>
          <w:szCs w:val="21"/>
        </w:rPr>
        <w:fldChar w:fldCharType="separate"/>
      </w:r>
      <w:r>
        <w:rPr>
          <w:sz w:val="21"/>
          <w:szCs w:val="21"/>
        </w:rPr>
        <w:t>8</w:t>
      </w:r>
      <w:r>
        <w:rPr>
          <w:sz w:val="21"/>
          <w:szCs w:val="21"/>
        </w:rPr>
        <w:fldChar w:fldCharType="end"/>
      </w:r>
    </w:p>
    <w:p>
      <w:pPr>
        <w:pStyle w:val="22"/>
        <w:tabs>
          <w:tab w:val="right" w:leader="dot" w:pos="9360"/>
        </w:tabs>
        <w:rPr>
          <w:sz w:val="21"/>
          <w:szCs w:val="21"/>
        </w:rPr>
      </w:pPr>
      <w:r>
        <w:rPr>
          <w:sz w:val="21"/>
          <w:szCs w:val="21"/>
        </w:rPr>
        <w:t xml:space="preserve">5. </w:t>
      </w:r>
      <w:r>
        <w:rPr>
          <w:rFonts w:hint="eastAsia"/>
          <w:sz w:val="21"/>
          <w:szCs w:val="21"/>
        </w:rPr>
        <w:t>部署视图</w:t>
      </w:r>
      <w:r>
        <w:rPr>
          <w:sz w:val="21"/>
          <w:szCs w:val="21"/>
        </w:rPr>
        <w:tab/>
      </w:r>
      <w:r>
        <w:rPr>
          <w:sz w:val="21"/>
          <w:szCs w:val="21"/>
        </w:rPr>
        <w:fldChar w:fldCharType="begin"/>
      </w:r>
      <w:r>
        <w:rPr>
          <w:sz w:val="21"/>
          <w:szCs w:val="21"/>
        </w:rPr>
        <w:instrText xml:space="preserve"> PAGEREF _Toc4980 </w:instrText>
      </w:r>
      <w:r>
        <w:rPr>
          <w:sz w:val="21"/>
          <w:szCs w:val="21"/>
        </w:rPr>
        <w:fldChar w:fldCharType="separate"/>
      </w:r>
      <w:r>
        <w:rPr>
          <w:sz w:val="21"/>
          <w:szCs w:val="21"/>
        </w:rPr>
        <w:t>10</w:t>
      </w:r>
      <w:r>
        <w:rPr>
          <w:sz w:val="21"/>
          <w:szCs w:val="21"/>
        </w:rPr>
        <w:fldChar w:fldCharType="end"/>
      </w:r>
    </w:p>
    <w:p>
      <w:pPr>
        <w:pStyle w:val="22"/>
        <w:tabs>
          <w:tab w:val="right" w:leader="dot" w:pos="9360"/>
        </w:tabs>
        <w:rPr>
          <w:sz w:val="21"/>
          <w:szCs w:val="21"/>
        </w:rPr>
      </w:pPr>
      <w:r>
        <w:rPr>
          <w:sz w:val="21"/>
          <w:szCs w:val="21"/>
        </w:rPr>
        <w:t xml:space="preserve">6. </w:t>
      </w:r>
      <w:r>
        <w:rPr>
          <w:rFonts w:hint="eastAsia"/>
          <w:sz w:val="21"/>
          <w:szCs w:val="21"/>
        </w:rPr>
        <w:t>实现视图</w:t>
      </w:r>
      <w:r>
        <w:rPr>
          <w:sz w:val="21"/>
          <w:szCs w:val="21"/>
        </w:rPr>
        <w:tab/>
      </w:r>
      <w:r>
        <w:rPr>
          <w:sz w:val="21"/>
          <w:szCs w:val="21"/>
        </w:rPr>
        <w:fldChar w:fldCharType="begin"/>
      </w:r>
      <w:r>
        <w:rPr>
          <w:sz w:val="21"/>
          <w:szCs w:val="21"/>
        </w:rPr>
        <w:instrText xml:space="preserve"> PAGEREF _Toc17346 </w:instrText>
      </w:r>
      <w:r>
        <w:rPr>
          <w:sz w:val="21"/>
          <w:szCs w:val="21"/>
        </w:rPr>
        <w:fldChar w:fldCharType="separate"/>
      </w:r>
      <w:r>
        <w:rPr>
          <w:sz w:val="21"/>
          <w:szCs w:val="21"/>
        </w:rPr>
        <w:t>11</w:t>
      </w:r>
      <w:r>
        <w:rPr>
          <w:sz w:val="21"/>
          <w:szCs w:val="21"/>
        </w:rPr>
        <w:fldChar w:fldCharType="end"/>
      </w:r>
    </w:p>
    <w:p>
      <w:pPr>
        <w:pStyle w:val="22"/>
        <w:tabs>
          <w:tab w:val="right" w:leader="dot" w:pos="9360"/>
        </w:tabs>
        <w:rPr>
          <w:sz w:val="21"/>
          <w:szCs w:val="21"/>
        </w:rPr>
      </w:pPr>
      <w:r>
        <w:rPr>
          <w:sz w:val="21"/>
          <w:szCs w:val="21"/>
        </w:rPr>
        <w:t xml:space="preserve">7. </w:t>
      </w:r>
      <w:r>
        <w:rPr>
          <w:rFonts w:hint="eastAsia"/>
          <w:sz w:val="21"/>
          <w:szCs w:val="21"/>
        </w:rPr>
        <w:t>数据视图</w:t>
      </w:r>
      <w:r>
        <w:rPr>
          <w:sz w:val="21"/>
          <w:szCs w:val="21"/>
        </w:rPr>
        <w:tab/>
      </w:r>
      <w:r>
        <w:rPr>
          <w:sz w:val="21"/>
          <w:szCs w:val="21"/>
        </w:rPr>
        <w:fldChar w:fldCharType="begin"/>
      </w:r>
      <w:r>
        <w:rPr>
          <w:sz w:val="21"/>
          <w:szCs w:val="21"/>
        </w:rPr>
        <w:instrText xml:space="preserve"> PAGEREF _Toc10697 </w:instrText>
      </w:r>
      <w:r>
        <w:rPr>
          <w:sz w:val="21"/>
          <w:szCs w:val="21"/>
        </w:rPr>
        <w:fldChar w:fldCharType="separate"/>
      </w:r>
      <w:r>
        <w:rPr>
          <w:sz w:val="21"/>
          <w:szCs w:val="21"/>
        </w:rPr>
        <w:t>12</w:t>
      </w:r>
      <w:r>
        <w:rPr>
          <w:sz w:val="21"/>
          <w:szCs w:val="21"/>
        </w:rPr>
        <w:fldChar w:fldCharType="end"/>
      </w:r>
    </w:p>
    <w:p>
      <w:pPr>
        <w:pStyle w:val="22"/>
        <w:tabs>
          <w:tab w:val="right" w:leader="dot" w:pos="9360"/>
        </w:tabs>
        <w:rPr>
          <w:sz w:val="21"/>
          <w:szCs w:val="21"/>
        </w:rPr>
      </w:pPr>
      <w:r>
        <w:rPr>
          <w:rFonts w:hint="default"/>
          <w:sz w:val="21"/>
          <w:szCs w:val="21"/>
          <w:lang w:val="en-US" w:eastAsia="zh-CN"/>
        </w:rPr>
        <w:t xml:space="preserve">8. </w:t>
      </w:r>
      <w:r>
        <w:rPr>
          <w:rFonts w:hint="eastAsia"/>
          <w:sz w:val="21"/>
          <w:szCs w:val="21"/>
          <w:lang w:val="en-US" w:eastAsia="zh-CN"/>
        </w:rPr>
        <w:t>质量与战术</w:t>
      </w:r>
      <w:r>
        <w:rPr>
          <w:sz w:val="21"/>
          <w:szCs w:val="21"/>
        </w:rPr>
        <w:tab/>
      </w:r>
      <w:r>
        <w:rPr>
          <w:sz w:val="21"/>
          <w:szCs w:val="21"/>
        </w:rPr>
        <w:fldChar w:fldCharType="begin"/>
      </w:r>
      <w:r>
        <w:rPr>
          <w:sz w:val="21"/>
          <w:szCs w:val="21"/>
        </w:rPr>
        <w:instrText xml:space="preserve"> PAGEREF _Toc15244 </w:instrText>
      </w:r>
      <w:r>
        <w:rPr>
          <w:sz w:val="21"/>
          <w:szCs w:val="21"/>
        </w:rPr>
        <w:fldChar w:fldCharType="separate"/>
      </w:r>
      <w:r>
        <w:rPr>
          <w:sz w:val="21"/>
          <w:szCs w:val="21"/>
        </w:rPr>
        <w:t>13</w:t>
      </w:r>
      <w:r>
        <w:rPr>
          <w:sz w:val="21"/>
          <w:szCs w:val="21"/>
        </w:rPr>
        <w:fldChar w:fldCharType="end"/>
      </w:r>
    </w:p>
    <w:p>
      <w:pPr>
        <w:pStyle w:val="30"/>
        <w:rPr>
          <w:rFonts w:ascii="Arial" w:hAnsi="Arial"/>
        </w:rPr>
      </w:pPr>
      <w:r>
        <w:rPr>
          <w:rFonts w:hint="eastAsia" w:ascii="宋体" w:hAnsi="宋体" w:eastAsia="宋体" w:cs="宋体"/>
          <w:sz w:val="21"/>
          <w:szCs w:val="21"/>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r>
        <w:rPr>
          <w:rFonts w:hint="eastAsia" w:ascii="Arial" w:hAnsi="Arial"/>
        </w:rPr>
        <w:t>（简化版）</w:t>
      </w:r>
    </w:p>
    <w:p>
      <w:pPr>
        <w:pStyle w:val="2"/>
        <w:ind w:left="360" w:hanging="360"/>
      </w:pPr>
      <w:bookmarkStart w:id="0" w:name="_Toc26873"/>
      <w:r>
        <w:rPr>
          <w:rFonts w:hint="eastAsia"/>
        </w:rPr>
        <w:t>简介</w:t>
      </w:r>
      <w:bookmarkEnd w:id="0"/>
    </w:p>
    <w:p>
      <w:pPr>
        <w:pStyle w:val="3"/>
      </w:pPr>
      <w:bookmarkStart w:id="1" w:name="_Toc9003"/>
      <w:r>
        <w:rPr>
          <w:rFonts w:hint="eastAsia"/>
        </w:rPr>
        <w:t>目的</w:t>
      </w:r>
      <w:bookmarkEnd w:id="1"/>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eastAsia="zh-CN"/>
        </w:rPr>
      </w:pPr>
      <w:r>
        <w:rPr>
          <w:rFonts w:hint="eastAsia"/>
          <w:sz w:val="21"/>
          <w:szCs w:val="21"/>
        </w:rPr>
        <w:t>软件</w:t>
      </w:r>
      <w:r>
        <w:rPr>
          <w:rFonts w:hint="eastAsia"/>
          <w:sz w:val="21"/>
          <w:szCs w:val="21"/>
          <w:lang w:val="en-US" w:eastAsia="zh-CN"/>
        </w:rPr>
        <w:t>架构</w:t>
      </w:r>
      <w:r>
        <w:rPr>
          <w:rFonts w:hint="eastAsia"/>
          <w:sz w:val="21"/>
          <w:szCs w:val="21"/>
        </w:rPr>
        <w:t>决定了一个系统的主体结构、宏观特性和具有的基本功能以及特性</w:t>
      </w:r>
      <w:r>
        <w:rPr>
          <w:rFonts w:hint="eastAsia"/>
          <w:sz w:val="21"/>
          <w:szCs w:val="21"/>
          <w:lang w:eastAsia="zh-CN"/>
        </w:rPr>
        <w:t>，</w:t>
      </w:r>
      <w:r>
        <w:rPr>
          <w:rFonts w:hint="eastAsia"/>
          <w:sz w:val="21"/>
          <w:szCs w:val="21"/>
        </w:rPr>
        <w:t>复杂软件设计的成功在于软件系统有宏观层次上结构设计的正确性和合理性。因此，软件体系结构是整个软件设计成功的关键所在</w:t>
      </w:r>
      <w:r>
        <w:rPr>
          <w:rFonts w:hint="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rPr>
      </w:pPr>
      <w:r>
        <w:rPr>
          <w:rFonts w:hint="eastAsia"/>
          <w:sz w:val="21"/>
          <w:szCs w:val="21"/>
        </w:rPr>
        <w:t>本文档将从构架方面对系统进行综合概述，其中会使用多种不同的构架视图来描述系统的各个方面</w:t>
      </w:r>
      <w:r>
        <w:rPr>
          <w:rFonts w:hint="eastAsia"/>
          <w:sz w:val="21"/>
          <w:szCs w:val="21"/>
          <w:lang w:eastAsia="zh-CN"/>
        </w:rPr>
        <w:t>，</w:t>
      </w:r>
      <w:r>
        <w:rPr>
          <w:rFonts w:hint="eastAsia"/>
          <w:sz w:val="21"/>
          <w:szCs w:val="21"/>
          <w:lang w:val="en-US" w:eastAsia="zh-CN"/>
        </w:rPr>
        <w:t>先是用例视图、逻辑视图，随后是进程与部署视图，最后是实现与数据视图，它们</w:t>
      </w:r>
      <w:r>
        <w:rPr>
          <w:rFonts w:hint="eastAsia"/>
          <w:sz w:val="21"/>
          <w:szCs w:val="21"/>
        </w:rPr>
        <w:t>用于记录并表述已对系统的构架方面作出的重要决策。</w:t>
      </w:r>
    </w:p>
    <w:p>
      <w:pPr>
        <w:pStyle w:val="3"/>
      </w:pPr>
      <w:bookmarkStart w:id="2" w:name="_Toc25382"/>
      <w:r>
        <w:rPr>
          <w:rFonts w:hint="eastAsia"/>
        </w:rPr>
        <w:t>参考资料</w:t>
      </w:r>
      <w:bookmarkEnd w:id="2"/>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无</w:t>
      </w:r>
    </w:p>
    <w:p>
      <w:pPr>
        <w:pStyle w:val="2"/>
        <w:ind w:left="360" w:hanging="360"/>
      </w:pPr>
      <w:bookmarkStart w:id="3" w:name="_Toc8750"/>
      <w:r>
        <w:rPr>
          <w:rFonts w:hint="eastAsia"/>
        </w:rPr>
        <w:t>用例视图</w:t>
      </w:r>
      <w:bookmarkEnd w:id="3"/>
    </w:p>
    <w:p>
      <w:r>
        <w:drawing>
          <wp:inline distT="0" distB="0" distL="114300" distR="114300">
            <wp:extent cx="5099685" cy="5136515"/>
            <wp:effectExtent l="0" t="0" r="5715" b="146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5099685" cy="51365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sz w:val="21"/>
          <w:szCs w:val="21"/>
        </w:rPr>
      </w:pPr>
      <w:r>
        <w:rPr>
          <w:rFonts w:hint="eastAsia"/>
          <w:sz w:val="21"/>
          <w:szCs w:val="21"/>
        </w:rPr>
        <w:t>本项目a</w:t>
      </w:r>
      <w:r>
        <w:rPr>
          <w:sz w:val="21"/>
          <w:szCs w:val="21"/>
        </w:rPr>
        <w:t>ctor</w:t>
      </w:r>
      <w:r>
        <w:rPr>
          <w:rFonts w:hint="eastAsia"/>
          <w:sz w:val="21"/>
          <w:szCs w:val="21"/>
        </w:rPr>
        <w:t>较少，除了用户本人外，只有阿里云短信服务和用户的好友。</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sz w:val="21"/>
          <w:szCs w:val="21"/>
        </w:rPr>
      </w:pPr>
      <w:r>
        <w:rPr>
          <w:rFonts w:hint="eastAsia"/>
          <w:sz w:val="21"/>
          <w:szCs w:val="21"/>
        </w:rPr>
        <w:t>用户和阿里云短信服务交互，可以实现“注册”和“登录”。</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sz w:val="21"/>
          <w:szCs w:val="21"/>
        </w:rPr>
      </w:pPr>
      <w:r>
        <w:rPr>
          <w:rFonts w:hint="eastAsia"/>
          <w:sz w:val="21"/>
          <w:szCs w:val="21"/>
        </w:rPr>
        <w:t>两个核心用例是“趣味闹钟”和“远离手机”。前者可以实现自定闹钟的时间，铃声及其响的间隔，关闭闹钟所需完成的小游戏。后者可以实现远离手机的总时长和休息间隔，软件白名单。</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eastAsia="宋体"/>
          <w:sz w:val="21"/>
          <w:szCs w:val="21"/>
          <w:lang w:eastAsia="zh-CN"/>
        </w:rPr>
      </w:pPr>
      <w:r>
        <w:rPr>
          <w:rFonts w:hint="eastAsia"/>
          <w:sz w:val="21"/>
          <w:szCs w:val="21"/>
        </w:rPr>
        <w:t>除此之外，用户还可以“查看个人信息”，“更换A</w:t>
      </w:r>
      <w:r>
        <w:rPr>
          <w:sz w:val="21"/>
          <w:szCs w:val="21"/>
        </w:rPr>
        <w:t>PP</w:t>
      </w:r>
      <w:r>
        <w:rPr>
          <w:rFonts w:hint="eastAsia"/>
          <w:sz w:val="21"/>
          <w:szCs w:val="21"/>
        </w:rPr>
        <w:t>风格”，“绑定邮箱”。此外，还可以与别的用户交互，达成“查看好友”，“加好友”</w:t>
      </w:r>
      <w:r>
        <w:rPr>
          <w:rFonts w:hint="eastAsia"/>
          <w:sz w:val="21"/>
          <w:szCs w:val="21"/>
          <w:lang w:eastAsia="zh-CN"/>
        </w:rPr>
        <w:t>。</w:t>
      </w:r>
    </w:p>
    <w:p/>
    <w:p/>
    <w:p/>
    <w:p/>
    <w:p>
      <w:pPr>
        <w:pStyle w:val="2"/>
        <w:ind w:left="360" w:hanging="360"/>
      </w:pPr>
      <w:bookmarkStart w:id="4" w:name="_Toc18465"/>
      <w:r>
        <w:rPr>
          <w:rFonts w:hint="eastAsia"/>
        </w:rPr>
        <w:t>逻辑视图</w:t>
      </w:r>
      <w:bookmarkEnd w:id="4"/>
    </w:p>
    <w:p>
      <w:pPr>
        <w:pStyle w:val="3"/>
      </w:pPr>
      <w:bookmarkStart w:id="5" w:name="_Toc19801"/>
      <w:r>
        <w:rPr>
          <w:rFonts w:hint="eastAsia"/>
        </w:rPr>
        <w:t>概述</w:t>
      </w:r>
      <w:bookmarkEnd w:id="5"/>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时间管理app的逻辑视图由5个主要包组成：用户界面，两个业务服务包（本机与远端）和两个业务对象包（本机与远端）。</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用户界面包含与用户交互的页面渲染，以及用户与系统进行通信的表单类，它们支持登录、注册、查看个人信息、存储闹钟和远离手机任务等。</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远端业务服务包含远端主要的业务逻辑，如添加好友、查看已添加好友等。</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default"/>
          <w:sz w:val="21"/>
          <w:szCs w:val="21"/>
          <w:lang w:val="en-US" w:eastAsia="zh-CN"/>
        </w:rPr>
      </w:pPr>
      <w:r>
        <w:rPr>
          <w:rFonts w:hint="eastAsia"/>
          <w:sz w:val="21"/>
          <w:szCs w:val="21"/>
          <w:lang w:val="en-US" w:eastAsia="zh-CN"/>
        </w:rPr>
        <w:t>本机业务服务包含本机主要的业务逻辑，如存储与查看闹钟、小游戏逻辑等。</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rPr>
      </w:pPr>
      <w:r>
        <w:rPr>
          <w:rFonts w:hint="eastAsia"/>
          <w:sz w:val="21"/>
          <w:szCs w:val="21"/>
          <w:lang w:val="en-US" w:eastAsia="zh-CN"/>
        </w:rPr>
        <w:t>业务对象包括各个实体类，远端的用户实体类、积分明细实体类，和本机的任务实体类等。</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471160" cy="5810250"/>
            <wp:effectExtent l="0" t="0" r="0" b="11430"/>
            <wp:docPr id="7" name="图片 7" descr="逻辑视图 (3)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逻辑视图 (3)_00"/>
                    <pic:cNvPicPr>
                      <a:picLocks noChangeAspect="1"/>
                    </pic:cNvPicPr>
                  </pic:nvPicPr>
                  <pic:blipFill>
                    <a:blip r:embed="rId8"/>
                    <a:srcRect l="3762" t="5547" r="6367" b="4141"/>
                    <a:stretch>
                      <a:fillRect/>
                    </a:stretch>
                  </pic:blipFill>
                  <pic:spPr>
                    <a:xfrm>
                      <a:off x="0" y="0"/>
                      <a:ext cx="5471160" cy="5810250"/>
                    </a:xfrm>
                    <a:prstGeom prst="rect">
                      <a:avLst/>
                    </a:prstGeom>
                  </pic:spPr>
                </pic:pic>
              </a:graphicData>
            </a:graphic>
          </wp:inline>
        </w:drawing>
      </w:r>
    </w:p>
    <w:p>
      <w:pPr>
        <w:pStyle w:val="3"/>
        <w:rPr>
          <w:rFonts w:hint="eastAsia" w:ascii="宋体" w:hAnsi="宋体" w:eastAsia="宋体" w:cs="宋体"/>
          <w:lang w:val="en-US" w:eastAsia="zh-CN"/>
        </w:rPr>
      </w:pPr>
      <w:bookmarkStart w:id="6" w:name="_Toc14317"/>
      <w:r>
        <w:rPr>
          <w:rFonts w:hint="eastAsia"/>
        </w:rPr>
        <w:t>在构架方面具有重要意义的设计包</w:t>
      </w:r>
      <w:bookmarkEnd w:id="6"/>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逻辑视图分为两个MVC框架，一个是手机界面与远端交互的MVC框架，一个是手机界面和本机业务逻辑交互的MVC框架，均分为客户层，应用层和数据层。</w:t>
      </w:r>
    </w:p>
    <w:p>
      <w:pPr>
        <w:rPr>
          <w:rFonts w:hint="default" w:hAnsi="宋体" w:cs="宋体"/>
          <w:b/>
          <w:bCs/>
          <w:lang w:val="en-US" w:eastAsia="zh-CN"/>
        </w:rPr>
      </w:pPr>
      <w:r>
        <w:rPr>
          <w:rFonts w:hint="eastAsia" w:hAnsi="宋体" w:cs="宋体"/>
          <w:b/>
          <w:bCs/>
          <w:lang w:val="en-US" w:eastAsia="zh-CN"/>
        </w:rPr>
        <w:t>3.2.1远端业务对象包</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数据层进行业务对象的存储和访问，其中以mysql存储结构化数据，mongodb和neo4j存储非结构化数据。</w:t>
      </w:r>
    </w:p>
    <w:p>
      <w:pPr>
        <w:rPr>
          <w:rFonts w:hint="default" w:ascii="宋体" w:hAnsi="宋体" w:eastAsia="宋体" w:cs="宋体"/>
          <w:b/>
          <w:bCs/>
          <w:lang w:val="en-US" w:eastAsia="zh-CN"/>
        </w:rPr>
      </w:pPr>
      <w:r>
        <w:rPr>
          <w:rFonts w:hint="eastAsia" w:hAnsi="宋体" w:cs="宋体"/>
          <w:b/>
          <w:bCs/>
          <w:lang w:val="en-US" w:eastAsia="zh-CN"/>
        </w:rPr>
        <w:t>3.2.2 远端业务逻辑包</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包含短信验证码发送、邮箱验证码发送等服务的基础服务层</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包含登录注册查看添加好友修改个人信息等主要业务逻辑的业务逻辑层</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default"/>
          <w:sz w:val="21"/>
          <w:szCs w:val="21"/>
          <w:lang w:val="en-US" w:eastAsia="zh-CN"/>
        </w:rPr>
      </w:pPr>
      <w:r>
        <w:rPr>
          <w:rFonts w:hint="eastAsia"/>
          <w:sz w:val="21"/>
          <w:szCs w:val="21"/>
          <w:lang w:val="en-US" w:eastAsia="zh-CN"/>
        </w:rPr>
        <w:t>包含与手机交互，会话管理的控制层</w:t>
      </w:r>
    </w:p>
    <w:p>
      <w:pPr>
        <w:widowControl w:val="0"/>
        <w:numPr>
          <w:ilvl w:val="0"/>
          <w:numId w:val="0"/>
        </w:numPr>
        <w:jc w:val="both"/>
        <w:rPr>
          <w:rFonts w:hint="default" w:hAnsi="宋体" w:cs="宋体"/>
          <w:b/>
          <w:bCs/>
          <w:lang w:val="en-US" w:eastAsia="zh-CN"/>
        </w:rPr>
      </w:pPr>
      <w:r>
        <w:rPr>
          <w:rFonts w:hint="eastAsia" w:hAnsi="宋体" w:cs="宋体"/>
          <w:b/>
          <w:bCs/>
          <w:lang w:val="en-US" w:eastAsia="zh-CN"/>
        </w:rPr>
        <w:t>3.2.3本机业务对象包</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数据层同样进行数据的存储和访问，除了铃声以外的文本数据全部以xml文件形式存储</w:t>
      </w:r>
    </w:p>
    <w:p>
      <w:pPr>
        <w:widowControl w:val="0"/>
        <w:numPr>
          <w:ilvl w:val="0"/>
          <w:numId w:val="0"/>
        </w:numPr>
        <w:jc w:val="both"/>
        <w:rPr>
          <w:rFonts w:hint="default" w:ascii="宋体" w:hAnsi="宋体" w:eastAsia="宋体" w:cs="宋体"/>
          <w:b/>
          <w:bCs/>
          <w:lang w:val="en-US" w:eastAsia="zh-CN"/>
        </w:rPr>
      </w:pPr>
      <w:r>
        <w:rPr>
          <w:rFonts w:hint="eastAsia" w:hAnsi="宋体" w:cs="宋体"/>
          <w:b/>
          <w:bCs/>
          <w:lang w:val="en-US" w:eastAsia="zh-CN"/>
        </w:rPr>
        <w:t>3.2.4本机业务逻辑包</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包含计时服务等服务的基础服务层</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包含执行远离手机任务，闹钟任务，小游戏等的主要逻辑层</w:t>
      </w:r>
    </w:p>
    <w:p>
      <w:pPr>
        <w:widowControl w:val="0"/>
        <w:numPr>
          <w:ilvl w:val="0"/>
          <w:numId w:val="0"/>
        </w:numPr>
        <w:jc w:val="both"/>
        <w:rPr>
          <w:rFonts w:hint="default" w:ascii="宋体" w:hAnsi="宋体" w:eastAsia="宋体" w:cs="宋体"/>
          <w:b/>
          <w:bCs/>
          <w:lang w:val="en-US" w:eastAsia="zh-CN"/>
        </w:rPr>
      </w:pPr>
      <w:r>
        <w:rPr>
          <w:rFonts w:hint="eastAsia" w:hAnsi="宋体" w:cs="宋体"/>
          <w:b/>
          <w:bCs/>
          <w:lang w:val="en-US" w:eastAsia="zh-CN"/>
        </w:rPr>
        <w:t>3.2.5用户界面</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与本机直接交互，应用层处理完逻辑后，向客户层发送新的数据，客户层根据数据内容重新渲染手机页面；与后端使用http协议进行请求与响应，并根据响应内容重新渲染手机页面</w:t>
      </w: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numPr>
          <w:ilvl w:val="0"/>
          <w:numId w:val="0"/>
        </w:numPr>
        <w:ind w:leftChars="0" w:firstLine="720" w:firstLineChars="0"/>
        <w:rPr>
          <w:rFonts w:hint="eastAsia" w:ascii="宋体" w:hAnsi="宋体" w:eastAsia="宋体" w:cs="宋体"/>
          <w:lang w:val="en-US" w:eastAsia="zh-CN"/>
        </w:rPr>
      </w:pPr>
    </w:p>
    <w:p>
      <w:pPr>
        <w:pStyle w:val="2"/>
        <w:ind w:left="360" w:hanging="360"/>
      </w:pPr>
      <w:bookmarkStart w:id="7" w:name="_Toc11051"/>
      <w:r>
        <w:rPr>
          <w:rFonts w:hint="eastAsia"/>
        </w:rPr>
        <w:t>进程视图</w:t>
      </w:r>
      <w:bookmarkEnd w:id="7"/>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由于前后端之间只有http进行通信，耦合度很低，所以我们将两部分的进程视图分开。</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前端：</w:t>
      </w:r>
    </w:p>
    <w:p>
      <w:pPr>
        <w:pStyle w:val="48"/>
        <w:jc w:val="center"/>
        <w:rPr>
          <w:i w:val="0"/>
          <w:iCs/>
          <w:color w:val="000000" w:themeColor="text1"/>
          <w14:textFill>
            <w14:solidFill>
              <w14:schemeClr w14:val="tx1"/>
            </w14:solidFill>
          </w14:textFill>
        </w:rPr>
      </w:pPr>
      <w:r>
        <w:drawing>
          <wp:inline distT="0" distB="0" distL="0" distR="0">
            <wp:extent cx="5943600" cy="386651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8665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前端设计4个thread，UI thread作为主线程，当用户使用相关功能时，UI thread就会会分别调度其他三个thread，而其他thread在任务完成后，会通过message,handler等方式进行回调，将用户操作产生的数据返回给UI thread，而自身就在回调之后进行释放。其中alarm manager负责闹钟的定时，timer thread负责一些定时的功能，而fetch thread则生成http request与后端进行交互。在其他thread的运行过程中，会有一个信标变量，于是UI thread可以用这一变量来对其他变量进行中段和停止</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后端：</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drawing>
          <wp:inline distT="0" distB="0" distL="0" distR="0">
            <wp:extent cx="5943600" cy="3383915"/>
            <wp:effectExtent l="0" t="0" r="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3839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后端的进程视图又分为两部分，右侧方框为由tomcat包装的传统服务器端的结构，处理一般的http请求，而其中有一部分thread会在完成http response后再创建web socket与client进行沟通，使得后端可以自主的给前端发送消息（具体为好友请求）。当用户端不再给server端发请求，或者出现用户下线带来的连接中断，则该线程会进行消亡</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lang w:val="en-US" w:eastAsia="zh-CN"/>
        </w:rPr>
      </w:pPr>
    </w:p>
    <w:p>
      <w:pPr>
        <w:pStyle w:val="2"/>
        <w:ind w:left="360" w:hanging="360"/>
      </w:pPr>
      <w:bookmarkStart w:id="8" w:name="_Toc4980"/>
      <w:r>
        <w:rPr>
          <w:rFonts w:hint="eastAsia"/>
        </w:rPr>
        <w:t>部署视图</w:t>
      </w:r>
      <w:bookmarkEnd w:id="8"/>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部署视图说明：</w:t>
      </w:r>
    </w:p>
    <w:p>
      <w:pPr>
        <w:rPr>
          <w:rFonts w:hint="eastAsia" w:ascii="宋体" w:hAnsi="宋体" w:eastAsia="宋体" w:cs="宋体"/>
        </w:rPr>
      </w:pPr>
      <w:r>
        <w:drawing>
          <wp:inline distT="0" distB="0" distL="114300" distR="114300">
            <wp:extent cx="5941060" cy="3701415"/>
            <wp:effectExtent l="0" t="0" r="254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941060" cy="37014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5.1 客户端安卓手机</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 xml:space="preserve">  该节点运行在搭载了安卓系统的移动手机上，通过互联网与应用服务器相连，运行了UI thread，Alarm manage thread, time thread, fetch thread四个前端线程。用户可以在安卓手机上下载并使用我们的app，在使用手机时APP需要做出的响应，一部分由APP自身的逻辑完成，一部分发往服务器由服务器完成。同时客户端还要处理由应用服务器主动发送的请求，比如请求添加好友。</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5.2 应用服务器</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 xml:space="preserve">  该节点运行在云服务器上，通过互联网与客户端安卓手机相连，通过LAN与数据库服务器相连，每从前端受到一个Http请求就会运行一个thread进行处理，并且会为每个正在使用的前端创建一个处理WebSocket请求的thread。应用服务器主要处理APP的联网相关功能，在收到请求后做出响应，部分请求还需要调用数据库。同时还会主动向客户端发送某些请求，比如添加好友。</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5.3 数据库服务器</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 xml:space="preserve">  该节点运行在云服务器上，通过LAN与应用服务器相连。数据库服务器主要挂载了Mysql,Mongodb,neo4j数据库，在接受到应用服务器请求后作出回应。</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注：在开发阶段，对性能要求较低，对稳定性要求容忍度较高，出于节省成本和减轻工作量的缘故，暂时将应用服务器和数据库服务器合并</w:t>
      </w:r>
    </w:p>
    <w:p>
      <w:pPr>
        <w:pStyle w:val="2"/>
        <w:ind w:left="360" w:hanging="360"/>
      </w:pPr>
      <w:bookmarkStart w:id="9" w:name="_Toc17346"/>
      <w:r>
        <w:rPr>
          <w:rFonts w:hint="eastAsia"/>
        </w:rPr>
        <w:t>实现视图</w:t>
      </w:r>
      <w:bookmarkEnd w:id="9"/>
    </w:p>
    <w:p>
      <w:pPr>
        <w:rPr>
          <w:rFonts w:hint="eastAsia"/>
        </w:rPr>
      </w:pPr>
      <w:r>
        <w:rPr>
          <w:snapToGrid/>
        </w:rPr>
        <w:drawing>
          <wp:inline distT="0" distB="0" distL="0" distR="0">
            <wp:extent cx="5943600" cy="316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943600" cy="31654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手机客户端APP通过Restful API与Springboot后端连接，服务器后端向外提供1111端口。在后端中我们采用了MySQL，MongoDB，Neo4j三种数据库，后端通过各自的接口访问数据库。Springboot后端中包含了一个能提供收发邮件的服务。为提供发送验证码功能，我们采用阿里云的短信服务，后端通过阿里云提供的短信服务接口与阿里云短信服务连接。</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pStyle w:val="2"/>
        <w:ind w:left="360" w:hanging="360"/>
      </w:pPr>
      <w:bookmarkStart w:id="10" w:name="_Toc10697"/>
      <w:r>
        <w:rPr>
          <w:rFonts w:hint="eastAsia"/>
        </w:rPr>
        <w:t>数据视图</w:t>
      </w:r>
      <w:bookmarkEnd w:id="10"/>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drawing>
          <wp:inline distT="0" distB="0" distL="0" distR="0">
            <wp:extent cx="5943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43600" cy="25527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三个数据实体：用户信息(tm_users)，用户积分情况(tm_credit)和用户积分明细(tm_details)。用户信息记录了用户的用户名、邮箱、头像、手机号、密码、用户种类（用户或管理员）等信息，其中密码在数据库中加密保存。用户积分情况记录了用户当前的总积分。用户积分明细记录了用户每一次完成任务获得积分的情况。</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center"/>
        <w:textAlignment w:val="auto"/>
        <w:rPr>
          <w:rFonts w:hint="eastAsia"/>
          <w:sz w:val="21"/>
          <w:szCs w:val="21"/>
          <w:lang w:val="en-US" w:eastAsia="zh-CN"/>
        </w:rPr>
      </w:pPr>
      <w:r>
        <w:rPr>
          <w:rFonts w:hint="eastAsia"/>
          <w:sz w:val="21"/>
          <w:szCs w:val="21"/>
          <w:lang w:val="en-US" w:eastAsia="zh-CN"/>
        </w:rPr>
        <w:drawing>
          <wp:inline distT="0" distB="0" distL="0" distR="0">
            <wp:extent cx="2169160" cy="18205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2189541" cy="1837408"/>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r>
        <w:rPr>
          <w:rFonts w:hint="eastAsia"/>
          <w:sz w:val="21"/>
          <w:szCs w:val="21"/>
          <w:lang w:val="en-US" w:eastAsia="zh-CN"/>
        </w:rPr>
        <w:t>社交系统（好友功能）在Neo4j中单独维护，上图是一个示例。好友间的FOLLOW关系代表两人已经成为好友。好友间的ASK关系代表一方向另一方发出请求。</w:t>
      </w: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rPr>
          <w:rFonts w:hint="eastAsia"/>
          <w:sz w:val="21"/>
          <w:szCs w:val="21"/>
          <w:lang w:val="en-US" w:eastAsia="zh-CN"/>
        </w:rPr>
      </w:pPr>
    </w:p>
    <w:p>
      <w:pPr>
        <w:pStyle w:val="2"/>
        <w:ind w:left="360" w:hanging="360"/>
        <w:rPr>
          <w:rFonts w:hint="default"/>
          <w:szCs w:val="22"/>
          <w:lang w:val="en-US" w:eastAsia="zh-CN"/>
        </w:rPr>
      </w:pPr>
      <w:bookmarkStart w:id="11" w:name="_Toc15244"/>
      <w:r>
        <w:rPr>
          <w:rFonts w:hint="eastAsia"/>
          <w:szCs w:val="22"/>
          <w:lang w:val="en-US" w:eastAsia="zh-CN"/>
        </w:rPr>
        <w:t>质量与战术</w:t>
      </w:r>
      <w:bookmarkEnd w:id="11"/>
    </w:p>
    <w:p>
      <w:pPr>
        <w:rPr>
          <w:rFonts w:hint="default"/>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8.1易用性</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textAlignment w:val="auto"/>
        <w:rPr>
          <w:rFonts w:hint="default"/>
          <w:sz w:val="21"/>
          <w:szCs w:val="21"/>
          <w:lang w:val="en-US" w:eastAsia="zh-CN"/>
        </w:rPr>
      </w:pPr>
      <w:r>
        <w:rPr>
          <w:rFonts w:hint="eastAsia"/>
          <w:sz w:val="21"/>
          <w:szCs w:val="21"/>
          <w:lang w:val="en-US" w:eastAsia="zh-CN"/>
        </w:rPr>
        <w:t>为用户提供适当的反馈和协助，如新手手册与引导</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textAlignment w:val="auto"/>
        <w:rPr>
          <w:rFonts w:hint="eastAsia"/>
          <w:sz w:val="21"/>
          <w:szCs w:val="21"/>
          <w:lang w:val="en-US" w:eastAsia="zh-CN"/>
        </w:rPr>
      </w:pPr>
      <w:r>
        <w:rPr>
          <w:rFonts w:hint="eastAsia"/>
          <w:sz w:val="21"/>
          <w:szCs w:val="21"/>
          <w:lang w:val="en-US" w:eastAsia="zh-CN"/>
        </w:rPr>
        <w:t>在任务开始前10s，为用户提供“取消”、“撤销”等命令，以免用户“手滑”。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8.2可靠性</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textAlignment w:val="auto"/>
        <w:rPr>
          <w:rFonts w:hint="eastAsia"/>
          <w:sz w:val="21"/>
          <w:szCs w:val="21"/>
          <w:lang w:val="en-US" w:eastAsia="zh-CN"/>
        </w:rPr>
      </w:pPr>
      <w:r>
        <w:rPr>
          <w:rFonts w:hint="eastAsia"/>
          <w:sz w:val="21"/>
          <w:szCs w:val="21"/>
          <w:lang w:val="en-US" w:eastAsia="zh-CN"/>
        </w:rPr>
        <w:t>错误预防：使用事务机制</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textAlignment w:val="auto"/>
        <w:rPr>
          <w:rFonts w:hint="eastAsia"/>
          <w:sz w:val="21"/>
          <w:szCs w:val="21"/>
          <w:lang w:val="en-US" w:eastAsia="zh-CN"/>
        </w:rPr>
      </w:pPr>
      <w:r>
        <w:rPr>
          <w:rFonts w:hint="eastAsia"/>
          <w:sz w:val="21"/>
          <w:szCs w:val="21"/>
          <w:lang w:val="en-US" w:eastAsia="zh-CN"/>
        </w:rPr>
        <w:t>错误恢复：使用log进行检查与回滚</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textAlignment w:val="auto"/>
        <w:rPr>
          <w:rFonts w:hint="eastAsia"/>
          <w:sz w:val="21"/>
          <w:szCs w:val="21"/>
          <w:lang w:val="en-US" w:eastAsia="zh-CN"/>
        </w:rPr>
      </w:pPr>
      <w:r>
        <w:rPr>
          <w:rFonts w:hint="eastAsia"/>
          <w:sz w:val="21"/>
          <w:szCs w:val="21"/>
          <w:lang w:val="en-US" w:eastAsia="zh-CN"/>
        </w:rPr>
        <w:t>错误检测：检测后端心跳，如后端崩溃则及时反应给客户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8.3性能</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textAlignment w:val="auto"/>
        <w:rPr>
          <w:rFonts w:hint="default"/>
          <w:sz w:val="21"/>
          <w:szCs w:val="21"/>
          <w:lang w:val="en-US" w:eastAsia="zh-CN"/>
        </w:rPr>
      </w:pPr>
      <w:r>
        <w:rPr>
          <w:rFonts w:hint="eastAsia"/>
          <w:sz w:val="21"/>
          <w:szCs w:val="21"/>
          <w:lang w:val="en-US" w:eastAsia="zh-CN"/>
        </w:rPr>
        <w:t>性能不是本app的关键质量点，故后端使用消息队列和线程池则足够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8.4安全性</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textAlignment w:val="auto"/>
        <w:rPr>
          <w:rFonts w:hint="eastAsia"/>
          <w:sz w:val="21"/>
          <w:szCs w:val="22"/>
          <w:lang w:val="en-US" w:eastAsia="zh-CN"/>
        </w:rPr>
      </w:pPr>
      <w:r>
        <w:rPr>
          <w:rFonts w:hint="eastAsia"/>
          <w:sz w:val="21"/>
          <w:szCs w:val="22"/>
          <w:lang w:val="en-US" w:eastAsia="zh-CN"/>
        </w:rPr>
        <w:t>使用安全日志，检测安全证书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8.5可测试性</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textAlignment w:val="auto"/>
        <w:rPr>
          <w:rFonts w:hint="eastAsia"/>
          <w:sz w:val="21"/>
          <w:szCs w:val="22"/>
          <w:lang w:val="en-US" w:eastAsia="zh-CN"/>
        </w:rPr>
      </w:pPr>
      <w:r>
        <w:rPr>
          <w:rFonts w:hint="eastAsia"/>
          <w:sz w:val="21"/>
          <w:szCs w:val="22"/>
          <w:lang w:val="en-US" w:eastAsia="zh-CN"/>
        </w:rPr>
        <w:t>将接口与实现分离，测试输入与输出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0"/>
          <w:szCs w:val="20"/>
          <w:lang w:val="en-US" w:eastAsia="zh-CN"/>
        </w:rPr>
      </w:pPr>
      <w:r>
        <w:rPr>
          <w:rFonts w:hint="eastAsia"/>
          <w:b/>
          <w:bCs/>
          <w:sz w:val="20"/>
          <w:szCs w:val="20"/>
          <w:lang w:val="en-US" w:eastAsia="zh-CN"/>
        </w:rPr>
        <w:t>8.6可维护性</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textAlignment w:val="auto"/>
        <w:rPr>
          <w:rFonts w:hint="default"/>
          <w:sz w:val="21"/>
          <w:szCs w:val="22"/>
          <w:lang w:val="en-US" w:eastAsia="zh-CN"/>
        </w:rPr>
      </w:pPr>
      <w:r>
        <w:rPr>
          <w:rFonts w:hint="eastAsia"/>
          <w:sz w:val="21"/>
          <w:szCs w:val="22"/>
          <w:lang w:val="en-US" w:eastAsia="zh-CN"/>
        </w:rPr>
        <w:t>前后端均进行模块的泛化，防止</w:t>
      </w:r>
      <w:bookmarkStart w:id="12" w:name="_GoBack"/>
      <w:bookmarkEnd w:id="12"/>
      <w:r>
        <w:rPr>
          <w:rFonts w:hint="eastAsia"/>
          <w:sz w:val="21"/>
          <w:szCs w:val="22"/>
          <w:lang w:val="en-US" w:eastAsia="zh-CN"/>
        </w:rPr>
        <w:t>连锁反应</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5</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lang w:val="en-US" w:eastAsia="zh-CN"/>
            </w:rPr>
            <w:t>时间管理app</w:t>
          </w:r>
          <w:r>
            <w:rPr>
              <w:rFonts w:ascii="Times New Roman"/>
            </w:rPr>
            <w:fldChar w:fldCharType="end"/>
          </w:r>
        </w:p>
      </w:tc>
      <w:tc>
        <w:tcPr>
          <w:tcW w:w="3179" w:type="dxa"/>
        </w:tcPr>
        <w:p>
          <w:pPr>
            <w:tabs>
              <w:tab w:val="left" w:pos="1135"/>
            </w:tabs>
            <w:spacing w:before="40"/>
            <w:ind w:right="68"/>
            <w:rPr>
              <w:rFonts w:hint="default" w:eastAsia="宋体"/>
              <w:lang w:val="en-US" w:eastAsia="zh-CN"/>
            </w:rPr>
          </w:pPr>
          <w:r>
            <w:rPr>
              <w:rFonts w:ascii="Times New Roman"/>
            </w:rPr>
            <w:t xml:space="preserve">  Version:           </w:t>
          </w:r>
          <w:r>
            <w:rPr>
              <w:rFonts w:hint="eastAsia" w:ascii="Times New Roman"/>
              <w:lang w:val="en-US" w:eastAsia="zh-CN"/>
            </w:rPr>
            <w:t>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pPr>
            <w:rPr>
              <w:rFonts w:hint="default" w:eastAsia="宋体"/>
              <w:lang w:val="en-US" w:eastAsia="zh-CN"/>
            </w:rPr>
          </w:pPr>
          <w:r>
            <w:rPr>
              <w:rFonts w:ascii="Times New Roman"/>
            </w:rPr>
            <w:t xml:space="preserve">  Date: </w:t>
          </w:r>
          <w:r>
            <w:rPr>
              <w:rFonts w:hint="eastAsia" w:ascii="Times New Roman"/>
              <w:lang w:val="en-US" w:eastAsia="zh-CN"/>
            </w:rPr>
            <w:t>8/11/2020</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C1E48"/>
    <w:rsid w:val="001565A9"/>
    <w:rsid w:val="00175500"/>
    <w:rsid w:val="001761BA"/>
    <w:rsid w:val="001904A9"/>
    <w:rsid w:val="001D0182"/>
    <w:rsid w:val="002B34A5"/>
    <w:rsid w:val="002C7325"/>
    <w:rsid w:val="003A46E4"/>
    <w:rsid w:val="0047760A"/>
    <w:rsid w:val="0048324E"/>
    <w:rsid w:val="00552A89"/>
    <w:rsid w:val="00575EF6"/>
    <w:rsid w:val="00781188"/>
    <w:rsid w:val="0079201D"/>
    <w:rsid w:val="009A3548"/>
    <w:rsid w:val="00A578E3"/>
    <w:rsid w:val="00A97F29"/>
    <w:rsid w:val="00CC3BDD"/>
    <w:rsid w:val="00E5663B"/>
    <w:rsid w:val="00FB1A25"/>
    <w:rsid w:val="00FE638D"/>
    <w:rsid w:val="04B3618A"/>
    <w:rsid w:val="06BB6C50"/>
    <w:rsid w:val="06DA466E"/>
    <w:rsid w:val="0832593C"/>
    <w:rsid w:val="09D91359"/>
    <w:rsid w:val="0A235D2A"/>
    <w:rsid w:val="0D910BB1"/>
    <w:rsid w:val="14633FD0"/>
    <w:rsid w:val="16FD07E8"/>
    <w:rsid w:val="1C2C5D2D"/>
    <w:rsid w:val="24800CF8"/>
    <w:rsid w:val="2E2752CB"/>
    <w:rsid w:val="2FE17549"/>
    <w:rsid w:val="34BA4784"/>
    <w:rsid w:val="3A006671"/>
    <w:rsid w:val="41E57C3A"/>
    <w:rsid w:val="4203008E"/>
    <w:rsid w:val="42F52712"/>
    <w:rsid w:val="4A35489C"/>
    <w:rsid w:val="4E4B29B6"/>
    <w:rsid w:val="51852C2D"/>
    <w:rsid w:val="52042464"/>
    <w:rsid w:val="53C644AA"/>
    <w:rsid w:val="54770CC8"/>
    <w:rsid w:val="59782A59"/>
    <w:rsid w:val="5CB225CB"/>
    <w:rsid w:val="60A37904"/>
    <w:rsid w:val="650951D5"/>
    <w:rsid w:val="65267E1E"/>
    <w:rsid w:val="6A535A1C"/>
    <w:rsid w:val="6FFC6720"/>
    <w:rsid w:val="72112643"/>
    <w:rsid w:val="72597957"/>
    <w:rsid w:val="75294B42"/>
    <w:rsid w:val="7C7D319B"/>
    <w:rsid w:val="7D161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semiHidden/>
    <w:unhideWhenUsed/>
    <w:qFormat/>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30">
    <w:name w:val="Title"/>
    <w:basedOn w:val="1"/>
    <w:next w:val="1"/>
    <w:qFormat/>
    <w:uiPriority w:val="0"/>
    <w:pPr>
      <w:spacing w:line="240" w:lineRule="auto"/>
      <w:jc w:val="center"/>
    </w:pPr>
    <w:rPr>
      <w:b/>
      <w:sz w:val="36"/>
    </w:rPr>
  </w:style>
  <w:style w:type="character" w:styleId="33">
    <w:name w:val="Strong"/>
    <w:qFormat/>
    <w:uiPriority w:val="0"/>
    <w:rPr>
      <w:b/>
    </w:rPr>
  </w:style>
  <w:style w:type="character" w:styleId="34">
    <w:name w:val="page number"/>
    <w:basedOn w:val="32"/>
    <w:qFormat/>
    <w:uiPriority w:val="0"/>
  </w:style>
  <w:style w:type="character" w:styleId="35">
    <w:name w:val="FollowedHyperlink"/>
    <w:qFormat/>
    <w:uiPriority w:val="0"/>
    <w:rPr>
      <w:color w:val="800080"/>
      <w:u w:val="single"/>
    </w:rPr>
  </w:style>
  <w:style w:type="character" w:styleId="36">
    <w:name w:val="Hyperlink"/>
    <w:qFormat/>
    <w:uiPriority w:val="0"/>
    <w:rPr>
      <w:color w:val="0000FF"/>
      <w:u w:val="single"/>
    </w:rPr>
  </w:style>
  <w:style w:type="character" w:styleId="37">
    <w:name w:val="footnote reference"/>
    <w:semiHidden/>
    <w:qFormat/>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qFormat/>
    <w:uiPriority w:val="0"/>
    <w:pPr>
      <w:spacing w:before="80" w:line="240" w:lineRule="auto"/>
      <w:ind w:left="2250"/>
      <w:jc w:val="both"/>
    </w:pPr>
  </w:style>
  <w:style w:type="paragraph" w:customStyle="1" w:styleId="46">
    <w:name w:val="Body"/>
    <w:basedOn w:val="1"/>
    <w:qFormat/>
    <w:uiPriority w:val="0"/>
    <w:pPr>
      <w:widowControl/>
      <w:spacing w:before="120" w:line="240" w:lineRule="auto"/>
      <w:jc w:val="both"/>
    </w:pPr>
  </w:style>
  <w:style w:type="paragraph" w:customStyle="1" w:styleId="47">
    <w:name w:val="Bullet"/>
    <w:basedOn w:val="1"/>
    <w:uiPriority w:val="0"/>
    <w:pPr>
      <w:widowControl/>
      <w:tabs>
        <w:tab w:val="left" w:pos="720"/>
      </w:tabs>
      <w:spacing w:before="120" w:line="240" w:lineRule="auto"/>
      <w:ind w:left="720" w:right="360"/>
      <w:jc w:val="both"/>
    </w:pPr>
  </w:style>
  <w:style w:type="paragraph" w:customStyle="1" w:styleId="48">
    <w:name w:val="InfoBlue"/>
    <w:basedOn w:val="1"/>
    <w:next w:val="14"/>
    <w:qFormat/>
    <w:uiPriority w:val="0"/>
    <w:pPr>
      <w:spacing w:after="120"/>
      <w:ind w:left="720"/>
    </w:pPr>
    <w:rPr>
      <w:i/>
      <w:color w:val="0000FF"/>
    </w:rPr>
  </w:style>
  <w:style w:type="character" w:customStyle="1" w:styleId="49">
    <w:name w:val="tw4winMark"/>
    <w:qFormat/>
    <w:uiPriority w:val="0"/>
    <w:rPr>
      <w:rFonts w:ascii="Courier New" w:hAnsi="Courier New"/>
      <w:vanish/>
      <w:color w:val="800080"/>
      <w:vertAlign w:val="subscript"/>
    </w:rPr>
  </w:style>
  <w:style w:type="character" w:customStyle="1" w:styleId="50">
    <w:name w:val="tw4winInternal"/>
    <w:qFormat/>
    <w:uiPriority w:val="0"/>
    <w:rPr>
      <w:rFonts w:ascii="Courier New" w:hAnsi="Courier New"/>
      <w:color w:val="FF0000"/>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uiPriority w:val="0"/>
    <w:rPr>
      <w:rFonts w:ascii="Courier New" w:hAnsi="Courier New"/>
      <w:color w:val="008000"/>
    </w:rPr>
  </w:style>
  <w:style w:type="character" w:customStyle="1" w:styleId="54">
    <w:name w:val="tw4winJump"/>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Company>&lt;SJTU&gt;</Company>
  <Pages>6</Pages>
  <Words>357</Words>
  <Characters>2037</Characters>
  <Lines>16</Lines>
  <Paragraphs>4</Paragraphs>
  <TotalTime>1</TotalTime>
  <ScaleCrop>false</ScaleCrop>
  <LinksUpToDate>false</LinksUpToDate>
  <CharactersWithSpaces>2390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2020-11-07T12:31:00Z</dcterms:created>
  <dc:creator>bjshen</dc:creator>
  <cp:lastModifiedBy>feaaaaaa</cp:lastModifiedBy>
  <cp:lastPrinted>2113-01-01T00:00:00Z</cp:lastPrinted>
  <dcterms:modified xsi:type="dcterms:W3CDTF">2020-11-08T13:39:37Z</dcterms:modified>
  <dc:subject>&lt;项目名称&gt;</dc:subject>
  <dc:title>软件架构文档</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2052-11.1.0.9999</vt:lpwstr>
  </property>
</Properties>
</file>