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迭代评估报告（简化版）</w:t>
      </w:r>
    </w:p>
    <w:p>
      <w:pPr>
        <w:pStyle w:val="5"/>
        <w:ind w:firstLine="0" w:firstLineChars="0"/>
        <w:jc w:val="center"/>
        <w:rPr>
          <w:rFonts w:ascii="宋体"/>
          <w:szCs w:val="21"/>
        </w:rPr>
      </w:pPr>
      <w:r>
        <w:rPr>
          <w:rFonts w:hint="eastAsia" w:ascii="宋体"/>
          <w:szCs w:val="21"/>
        </w:rPr>
        <w:t>　　　　　　　　　　　　　　　　　　评估日期：2020.10.4</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11</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jc w:val="center"/>
              <w:rPr>
                <w:rFonts w:eastAsia="黑体"/>
                <w:color w:val="0070C0"/>
                <w:szCs w:val="21"/>
              </w:rPr>
            </w:pPr>
            <w:r>
              <w:rPr>
                <w:rFonts w:hint="eastAsia"/>
                <w:szCs w:val="21"/>
              </w:rPr>
              <w:t>时间管理app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hint="eastAsia"/>
                <w:szCs w:val="21"/>
              </w:rPr>
              <w:t>第一次迭代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szCs w:val="21"/>
              </w:rPr>
            </w:pPr>
            <w:r>
              <w:rPr>
                <w:rFonts w:hint="eastAsia"/>
                <w:szCs w:val="21"/>
              </w:rPr>
              <w:t>2020.9.14-2020.10.4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rPr>
                <w:szCs w:val="21"/>
              </w:rPr>
            </w:pPr>
            <w:r>
              <w:rPr>
                <w:rFonts w:hint="eastAsia"/>
                <w:szCs w:val="21"/>
              </w:rPr>
              <w:t>按时间顺序：</w:t>
            </w:r>
          </w:p>
          <w:p>
            <w:pPr>
              <w:adjustRightInd w:val="0"/>
              <w:snapToGrid w:val="0"/>
              <w:spacing w:line="460" w:lineRule="atLeast"/>
              <w:rPr>
                <w:szCs w:val="21"/>
              </w:rPr>
            </w:pPr>
            <w:r>
              <w:rPr>
                <w:rFonts w:hint="eastAsia"/>
                <w:szCs w:val="21"/>
              </w:rPr>
              <w:t>9.14：完成了基础的用户调研，得到用户需求调研报告，符合计划进度，完成质量正常</w:t>
            </w:r>
          </w:p>
          <w:p>
            <w:pPr>
              <w:adjustRightInd w:val="0"/>
              <w:snapToGrid w:val="0"/>
              <w:spacing w:line="460" w:lineRule="atLeast"/>
              <w:rPr>
                <w:szCs w:val="21"/>
              </w:rPr>
            </w:pPr>
            <w:r>
              <w:rPr>
                <w:rFonts w:hint="eastAsia"/>
                <w:szCs w:val="21"/>
              </w:rPr>
              <w:t>9.15：分析统计所有可能存在的需求，识别了技术、进度、需求风险，完成了vision文档，符合计划进度，完成质量正常</w:t>
            </w:r>
          </w:p>
          <w:p>
            <w:pPr>
              <w:adjustRightInd w:val="0"/>
              <w:snapToGrid w:val="0"/>
              <w:spacing w:line="460" w:lineRule="atLeast"/>
              <w:rPr>
                <w:szCs w:val="21"/>
              </w:rPr>
            </w:pPr>
            <w:r>
              <w:rPr>
                <w:rFonts w:hint="eastAsia"/>
                <w:szCs w:val="21"/>
              </w:rPr>
              <w:t>9.16-9.18：完成了技术栈确认，基础代码规范确认，完成原生安卓的框架搭建，提出风险解决方案，符合计划进度，完成质量正常</w:t>
            </w:r>
          </w:p>
          <w:p>
            <w:pPr>
              <w:adjustRightInd w:val="0"/>
              <w:snapToGrid w:val="0"/>
              <w:spacing w:line="460" w:lineRule="atLeast"/>
              <w:rPr>
                <w:szCs w:val="21"/>
              </w:rPr>
            </w:pPr>
            <w:r>
              <w:rPr>
                <w:rFonts w:hint="eastAsia"/>
                <w:szCs w:val="21"/>
              </w:rPr>
              <w:t>9.19-9.20：继续熟悉安卓编写教程，符合计划进度，完成质量正常</w:t>
            </w:r>
          </w:p>
          <w:p>
            <w:pPr>
              <w:adjustRightInd w:val="0"/>
              <w:snapToGrid w:val="0"/>
              <w:spacing w:line="460" w:lineRule="atLeast"/>
              <w:rPr>
                <w:szCs w:val="21"/>
              </w:rPr>
            </w:pPr>
            <w:r>
              <w:rPr>
                <w:rFonts w:hint="eastAsia"/>
                <w:szCs w:val="21"/>
              </w:rPr>
              <w:t>9.21-9.22：各自完成基础的页面绘制，实现了，进度与质量均正常</w:t>
            </w:r>
          </w:p>
          <w:p>
            <w:pPr>
              <w:adjustRightInd w:val="0"/>
              <w:snapToGrid w:val="0"/>
              <w:spacing w:line="460" w:lineRule="atLeast"/>
              <w:rPr>
                <w:szCs w:val="21"/>
              </w:rPr>
            </w:pPr>
            <w:r>
              <w:rPr>
                <w:rFonts w:hint="eastAsia"/>
                <w:szCs w:val="21"/>
              </w:rPr>
              <w:t>9.23：完成了所有页面的设计审核，进度与质量均正常</w:t>
            </w:r>
          </w:p>
          <w:p>
            <w:pPr>
              <w:adjustRightInd w:val="0"/>
              <w:snapToGrid w:val="0"/>
              <w:spacing w:line="460" w:lineRule="atLeast"/>
              <w:rPr>
                <w:szCs w:val="21"/>
              </w:rPr>
            </w:pPr>
            <w:r>
              <w:rPr>
                <w:rFonts w:hint="eastAsia"/>
                <w:szCs w:val="21"/>
              </w:rPr>
              <w:t>9.24-9.25：完成了页面改进与统一，后端基本框架设计与搭建，完成了登录、注册、发送验证码功能，进度稍显落后，质量正常，计划于之后三天加班补上</w:t>
            </w:r>
          </w:p>
          <w:p>
            <w:pPr>
              <w:adjustRightInd w:val="0"/>
              <w:snapToGrid w:val="0"/>
              <w:spacing w:line="460" w:lineRule="atLeast"/>
              <w:rPr>
                <w:szCs w:val="21"/>
              </w:rPr>
            </w:pPr>
            <w:r>
              <w:rPr>
                <w:rFonts w:hint="eastAsia"/>
                <w:szCs w:val="21"/>
              </w:rPr>
              <w:t>9.26-9.28：完成了游戏页面基本绘制，页面跳转逻辑编写，进度与质量均正常</w:t>
            </w:r>
          </w:p>
          <w:p>
            <w:pPr>
              <w:adjustRightInd w:val="0"/>
              <w:snapToGrid w:val="0"/>
              <w:spacing w:line="460" w:lineRule="atLeast"/>
              <w:rPr>
                <w:szCs w:val="21"/>
              </w:rPr>
            </w:pPr>
            <w:r>
              <w:rPr>
                <w:rFonts w:hint="eastAsia"/>
                <w:szCs w:val="21"/>
              </w:rPr>
              <w:t>9.29-10.1：完成了页面进一步审核，并进行了改进，进度与质量均正常</w:t>
            </w:r>
          </w:p>
          <w:p>
            <w:pPr>
              <w:adjustRightInd w:val="0"/>
              <w:snapToGrid w:val="0"/>
              <w:spacing w:line="460" w:lineRule="atLeast"/>
              <w:rPr>
                <w:szCs w:val="21"/>
              </w:rPr>
            </w:pPr>
            <w:r>
              <w:rPr>
                <w:rFonts w:hint="eastAsia"/>
                <w:szCs w:val="21"/>
              </w:rPr>
              <w:t>10.2-10.4：完成软件需求规约，用例模型，软件打包，进行了迭代评估，完成迭代评估报告，符合计划进度，完成质量正常</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总：</w:t>
            </w:r>
          </w:p>
          <w:p>
            <w:pPr>
              <w:adjustRightInd w:val="0"/>
              <w:snapToGrid w:val="0"/>
              <w:spacing w:line="460" w:lineRule="atLeast"/>
              <w:ind w:firstLine="420" w:firstLineChars="200"/>
              <w:rPr>
                <w:szCs w:val="21"/>
              </w:rPr>
            </w:pPr>
            <w:r>
              <w:rPr>
                <w:rFonts w:hint="eastAsia"/>
                <w:szCs w:val="21"/>
              </w:rPr>
              <w:t>画出了所有的基础页面（后续可能继续添加），包括登录、注册、闹钟列表、远离手机列表、好友列表、统计、设置、个人信息、成就功能的页面，大多数页面之间实现了跳转，少数没有跳转逻辑的界面完成了页面设计。</w:t>
            </w:r>
          </w:p>
          <w:p>
            <w:pPr>
              <w:adjustRightInd w:val="0"/>
              <w:snapToGrid w:val="0"/>
              <w:spacing w:line="460" w:lineRule="atLeast"/>
              <w:ind w:firstLine="420" w:firstLineChars="200"/>
              <w:rPr>
                <w:szCs w:val="21"/>
              </w:rPr>
            </w:pPr>
            <w:r>
              <w:rPr>
                <w:rFonts w:hint="eastAsia"/>
                <w:szCs w:val="21"/>
              </w:rPr>
              <w:t>整体上完成了基础的原型UI，实现了正确的跳转，能够使用打包后的安装包安装，后端实现了注册、登录、存储用户信息功能（但前端暂时还没有相应的接口）。</w:t>
            </w:r>
            <w:bookmarkStart w:id="0" w:name="_GoBack"/>
            <w:bookmarkEnd w:id="0"/>
          </w:p>
          <w:p>
            <w:pPr>
              <w:adjustRightInd w:val="0"/>
              <w:snapToGrid w:val="0"/>
              <w:spacing w:line="460" w:lineRule="atLeast"/>
              <w:ind w:firstLine="420" w:firstLineChars="200"/>
              <w:rPr>
                <w:szCs w:val="21"/>
              </w:rPr>
            </w:pPr>
            <w:r>
              <w:rPr>
                <w:rFonts w:hint="eastAsia"/>
                <w:szCs w:val="21"/>
              </w:rPr>
              <w:t>整体进度符合计划，质量符合预期。</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rPr>
                <w:szCs w:val="21"/>
              </w:rPr>
            </w:pPr>
            <w:r>
              <w:rPr>
                <w:rFonts w:hint="eastAsia"/>
                <w:szCs w:val="21"/>
              </w:rPr>
              <w:t>进行了页面设计评审一期，结果：大多数页面有对应的组件，但是风格不太一致，整体配色不够美观，少数页面需要重新调整组件的位置、大小、样式等，后续安排了一位同学进行专门的统一的美化工作。</w:t>
            </w:r>
          </w:p>
          <w:p>
            <w:pPr>
              <w:adjustRightInd w:val="0"/>
              <w:snapToGrid w:val="0"/>
              <w:spacing w:line="460" w:lineRule="atLeast"/>
              <w:rPr>
                <w:szCs w:val="21"/>
              </w:rPr>
            </w:pPr>
            <w:r>
              <w:rPr>
                <w:rFonts w:hint="eastAsia"/>
                <w:szCs w:val="21"/>
              </w:rPr>
              <w:t>进行了页面设计评审二期，结果：绝大多数页面都比较完善，风格一致，配色和字体大小美观，但是更加详细的功能页面需要在下一次迭代中确定具体逻辑后才能画出。</w:t>
            </w:r>
          </w:p>
          <w:p>
            <w:pPr>
              <w:adjustRightInd w:val="0"/>
              <w:snapToGrid w:val="0"/>
              <w:spacing w:line="460" w:lineRule="atLeast"/>
              <w:rPr>
                <w:szCs w:val="21"/>
              </w:rPr>
            </w:pPr>
            <w:r>
              <w:rPr>
                <w:rFonts w:hint="eastAsia"/>
                <w:szCs w:val="21"/>
              </w:rPr>
              <w:t>进行了后端框架评审，结果：数据库设计合理，基本框架与层次搭建合理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adjustRightInd w:val="0"/>
              <w:snapToGrid w:val="0"/>
              <w:spacing w:line="460" w:lineRule="atLeast"/>
              <w:rPr>
                <w:szCs w:val="21"/>
              </w:rPr>
            </w:pPr>
            <w:r>
              <w:rPr>
                <w:rFonts w:hint="eastAsia"/>
                <w:szCs w:val="21"/>
              </w:rPr>
              <w:t>问题1：页面的侧边栏逻辑较为复杂，一时难以彻底明白</w:t>
            </w:r>
          </w:p>
          <w:p>
            <w:pPr>
              <w:adjustRightInd w:val="0"/>
              <w:snapToGrid w:val="0"/>
              <w:spacing w:line="460" w:lineRule="atLeast"/>
              <w:rPr>
                <w:szCs w:val="21"/>
              </w:rPr>
            </w:pPr>
            <w:r>
              <w:rPr>
                <w:rFonts w:hint="eastAsia"/>
                <w:szCs w:val="21"/>
              </w:rPr>
              <w:t>变更：增加了侧边栏编写人数，导致进度暂时落后；后来开发人员全体加班赶回进度，所以不需要返工</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问题2：页面风格（字体大小，配色，组件美观度）不一致</w:t>
            </w:r>
          </w:p>
          <w:p>
            <w:pPr>
              <w:adjustRightInd w:val="0"/>
              <w:snapToGrid w:val="0"/>
              <w:spacing w:line="460" w:lineRule="atLeast"/>
              <w:rPr>
                <w:szCs w:val="21"/>
              </w:rPr>
            </w:pPr>
            <w:r>
              <w:rPr>
                <w:rFonts w:hint="eastAsia"/>
                <w:szCs w:val="21"/>
              </w:rPr>
              <w:t>返工：原本在计划中即安排了人员专门进行返工与修复，后期成功修复</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adjustRightInd w:val="0"/>
              <w:snapToGrid w:val="0"/>
              <w:spacing w:line="460" w:lineRule="atLeast"/>
              <w:rPr>
                <w:szCs w:val="21"/>
              </w:rPr>
            </w:pPr>
            <w:r>
              <w:rPr>
                <w:rFonts w:hint="eastAsia"/>
                <w:szCs w:val="21"/>
              </w:rPr>
              <w:t>经验1.在项目开始之前应需要先进行用户需求分析，得到本次迭代准确的任务清单</w:t>
            </w:r>
          </w:p>
          <w:p>
            <w:pPr>
              <w:adjustRightInd w:val="0"/>
              <w:snapToGrid w:val="0"/>
              <w:spacing w:line="460" w:lineRule="atLeast"/>
              <w:rPr>
                <w:szCs w:val="21"/>
              </w:rPr>
            </w:pPr>
            <w:r>
              <w:rPr>
                <w:rFonts w:hint="eastAsia"/>
                <w:szCs w:val="21"/>
              </w:rPr>
              <w:t>经验2.在项目开始前应该先进行风险识别和评估，对于可能出现变更和返工的任务进行预测和提前安排，以及做出对应的迭代计划。</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教训1：在不了解或难以评估任务（如侧边栏的编写）的真实难度时，应尽量给出足够充裕的时间、人员来完成该任务。</w:t>
            </w:r>
          </w:p>
          <w:p>
            <w:pPr>
              <w:adjustRightInd w:val="0"/>
              <w:snapToGrid w:val="0"/>
              <w:spacing w:line="460" w:lineRule="atLeast"/>
              <w:rPr>
                <w:rFonts w:hint="eastAsia"/>
                <w:szCs w:val="21"/>
              </w:rPr>
            </w:pPr>
            <w:r>
              <w:rPr>
                <w:rFonts w:hint="eastAsia"/>
                <w:szCs w:val="21"/>
              </w:rPr>
              <w:t>教训2：四位开发人员的本地代码formatter和代码格式应尽可能统一，以减少git中没必要的合并冲突</w:t>
            </w:r>
          </w:p>
          <w:p>
            <w:pPr>
              <w:adjustRightInd w:val="0"/>
              <w:snapToGrid w:val="0"/>
              <w:spacing w:line="460" w:lineRule="atLeast"/>
              <w:rPr>
                <w:rFonts w:hint="eastAsia"/>
                <w:szCs w:val="21"/>
              </w:rPr>
            </w:pPr>
            <w:r>
              <w:rPr>
                <w:rFonts w:hint="eastAsia"/>
                <w:szCs w:val="21"/>
              </w:rPr>
              <w:t>教训3：工程的文件结构应该尽可能早的进行规约，否则后期的文件结构、文件名的重构会带来不可预估的冲突</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rFonts w:hint="eastAsia"/>
                <w:szCs w:val="21"/>
              </w:rPr>
            </w:pP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10A35"/>
    <w:rsid w:val="00125024"/>
    <w:rsid w:val="00144D5F"/>
    <w:rsid w:val="00150035"/>
    <w:rsid w:val="00152B1C"/>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0C41"/>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17C0A"/>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1C03313"/>
    <w:rsid w:val="01E17843"/>
    <w:rsid w:val="02BA7EEC"/>
    <w:rsid w:val="02F02104"/>
    <w:rsid w:val="05167AB9"/>
    <w:rsid w:val="07C96976"/>
    <w:rsid w:val="0B514F50"/>
    <w:rsid w:val="0CFB3E05"/>
    <w:rsid w:val="0D024E51"/>
    <w:rsid w:val="0E2E40E1"/>
    <w:rsid w:val="0F7E1EA6"/>
    <w:rsid w:val="106E5CF8"/>
    <w:rsid w:val="113B0A29"/>
    <w:rsid w:val="137C2DE0"/>
    <w:rsid w:val="154E1F22"/>
    <w:rsid w:val="15A45A5E"/>
    <w:rsid w:val="180232D0"/>
    <w:rsid w:val="18280050"/>
    <w:rsid w:val="18F02E76"/>
    <w:rsid w:val="195E7B82"/>
    <w:rsid w:val="1CC85FF9"/>
    <w:rsid w:val="1CDC3C8F"/>
    <w:rsid w:val="1DEF433C"/>
    <w:rsid w:val="1EC37598"/>
    <w:rsid w:val="1F4A28B1"/>
    <w:rsid w:val="1F832D15"/>
    <w:rsid w:val="20286A7E"/>
    <w:rsid w:val="20A21D36"/>
    <w:rsid w:val="23C32E9A"/>
    <w:rsid w:val="24AB49A9"/>
    <w:rsid w:val="24CA06C0"/>
    <w:rsid w:val="24EA60A9"/>
    <w:rsid w:val="252C671F"/>
    <w:rsid w:val="25B56FA5"/>
    <w:rsid w:val="271E2024"/>
    <w:rsid w:val="27A75669"/>
    <w:rsid w:val="29C77CC5"/>
    <w:rsid w:val="2B146626"/>
    <w:rsid w:val="2B3E1899"/>
    <w:rsid w:val="2EA444DB"/>
    <w:rsid w:val="2FC915D0"/>
    <w:rsid w:val="30813398"/>
    <w:rsid w:val="31516E56"/>
    <w:rsid w:val="33DC2FBE"/>
    <w:rsid w:val="34010F40"/>
    <w:rsid w:val="35B94DEA"/>
    <w:rsid w:val="3674086C"/>
    <w:rsid w:val="37FB679F"/>
    <w:rsid w:val="38750288"/>
    <w:rsid w:val="38E2415B"/>
    <w:rsid w:val="396724AB"/>
    <w:rsid w:val="3AC50DF5"/>
    <w:rsid w:val="3C6C27C3"/>
    <w:rsid w:val="3D5B7AFC"/>
    <w:rsid w:val="3D6651F1"/>
    <w:rsid w:val="3DC87379"/>
    <w:rsid w:val="3FA85D21"/>
    <w:rsid w:val="40386BAF"/>
    <w:rsid w:val="430C41F6"/>
    <w:rsid w:val="46F54035"/>
    <w:rsid w:val="47557030"/>
    <w:rsid w:val="47B94271"/>
    <w:rsid w:val="493F59AD"/>
    <w:rsid w:val="4BDA5F9E"/>
    <w:rsid w:val="4DA1559E"/>
    <w:rsid w:val="4E247EB8"/>
    <w:rsid w:val="4E255071"/>
    <w:rsid w:val="4F32524B"/>
    <w:rsid w:val="4FA50FF9"/>
    <w:rsid w:val="4FBC02F5"/>
    <w:rsid w:val="508A4536"/>
    <w:rsid w:val="54CB7287"/>
    <w:rsid w:val="551E6D63"/>
    <w:rsid w:val="55455DF1"/>
    <w:rsid w:val="566318C7"/>
    <w:rsid w:val="57B35ED2"/>
    <w:rsid w:val="5A460A32"/>
    <w:rsid w:val="5A526AEC"/>
    <w:rsid w:val="5DF61793"/>
    <w:rsid w:val="5EB44DAB"/>
    <w:rsid w:val="5F4906FF"/>
    <w:rsid w:val="5F5229EA"/>
    <w:rsid w:val="601C3F41"/>
    <w:rsid w:val="60207EA3"/>
    <w:rsid w:val="61A16B7D"/>
    <w:rsid w:val="61D26AC7"/>
    <w:rsid w:val="632F67DE"/>
    <w:rsid w:val="64275D1F"/>
    <w:rsid w:val="64F86FFF"/>
    <w:rsid w:val="65B16AD1"/>
    <w:rsid w:val="660A014D"/>
    <w:rsid w:val="66163F54"/>
    <w:rsid w:val="69090B9C"/>
    <w:rsid w:val="6A422569"/>
    <w:rsid w:val="6A8E1821"/>
    <w:rsid w:val="6ADD08F3"/>
    <w:rsid w:val="6AEF6F63"/>
    <w:rsid w:val="6B07203B"/>
    <w:rsid w:val="6B175676"/>
    <w:rsid w:val="6B8F00C0"/>
    <w:rsid w:val="6C815E05"/>
    <w:rsid w:val="6E820694"/>
    <w:rsid w:val="6F176A24"/>
    <w:rsid w:val="6FFD027C"/>
    <w:rsid w:val="75CF19EA"/>
    <w:rsid w:val="77D3295A"/>
    <w:rsid w:val="78272A10"/>
    <w:rsid w:val="786702BF"/>
    <w:rsid w:val="79723DB4"/>
    <w:rsid w:val="79A97015"/>
    <w:rsid w:val="7A2E091C"/>
    <w:rsid w:val="7E460896"/>
    <w:rsid w:val="7E76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SJTU</Company>
  <Pages>3</Pages>
  <Words>219</Words>
  <Characters>1252</Characters>
  <Lines>10</Lines>
  <Paragraphs>2</Paragraphs>
  <TotalTime>24</TotalTime>
  <ScaleCrop>false</ScaleCrop>
  <LinksUpToDate>false</LinksUpToDate>
  <CharactersWithSpaces>1469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feaaaaaa</cp:lastModifiedBy>
  <dcterms:modified xsi:type="dcterms:W3CDTF">2020-10-09T15:48:14Z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