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2688" w14:textId="028C0705" w:rsidR="00C84A5C" w:rsidRDefault="00C84A5C" w:rsidP="00C84A5C">
      <w:pPr>
        <w:pStyle w:val="Heading1"/>
      </w:pPr>
      <w:r>
        <w:t>Sharpe boost</w:t>
      </w:r>
    </w:p>
    <w:p w14:paraId="0691274A" w14:textId="5940B12A" w:rsidR="00C84A5C" w:rsidRDefault="00C84A5C" w:rsidP="00C84A5C">
      <w:pPr>
        <w:pStyle w:val="Heading2"/>
      </w:pPr>
      <w:r>
        <w:t>Core idea</w:t>
      </w:r>
    </w:p>
    <w:p w14:paraId="3242297B" w14:textId="3CA250B0" w:rsidR="00C84A5C" w:rsidRDefault="003D334F" w:rsidP="00C84A5C">
      <w:proofErr w:type="spellStart"/>
      <w:r>
        <w:t>SharpeBoost</w:t>
      </w:r>
      <w:proofErr w:type="spellEnd"/>
      <w:r w:rsidRPr="003D334F">
        <w:t xml:space="preserve"> is not another portfolio model.</w:t>
      </w:r>
      <w:r>
        <w:t xml:space="preserve"> </w:t>
      </w:r>
      <w:r w:rsidRPr="003D334F">
        <w:t xml:space="preserve">It is a genuinely </w:t>
      </w:r>
      <w:r w:rsidRPr="003D334F">
        <w:rPr>
          <w:b/>
          <w:bCs/>
        </w:rPr>
        <w:t>new training algorithm</w:t>
      </w:r>
      <w:r w:rsidRPr="003D334F">
        <w:t xml:space="preserve"> that boosts trees using a </w:t>
      </w:r>
      <w:r w:rsidRPr="003D334F">
        <w:rPr>
          <w:b/>
          <w:bCs/>
        </w:rPr>
        <w:t>Sharpe-based gating mechanism</w:t>
      </w:r>
      <w:r w:rsidRPr="003D334F">
        <w:t xml:space="preserve"> instead of RMSE loss.</w:t>
      </w:r>
    </w:p>
    <w:p w14:paraId="0207B1B9" w14:textId="6DAF7A9D" w:rsidR="00C84A5C" w:rsidRDefault="00C84A5C" w:rsidP="00C84A5C">
      <w:r>
        <w:t xml:space="preserve">So, </w:t>
      </w:r>
      <w:proofErr w:type="gramStart"/>
      <w:r w:rsidRPr="00C84A5C">
        <w:t>Instead</w:t>
      </w:r>
      <w:proofErr w:type="gramEnd"/>
      <w:r w:rsidRPr="00C84A5C">
        <w:t xml:space="preserve"> of pruning by accuracy, loss, or variance, </w:t>
      </w:r>
      <w:proofErr w:type="spellStart"/>
      <w:r w:rsidRPr="00C84A5C">
        <w:t>SharpeBoost</w:t>
      </w:r>
      <w:proofErr w:type="spellEnd"/>
      <w:r w:rsidRPr="00C84A5C">
        <w:t xml:space="preserve"> </w:t>
      </w:r>
      <w:r w:rsidRPr="00C84A5C">
        <w:rPr>
          <w:b/>
          <w:bCs/>
        </w:rPr>
        <w:t>keeps components that make predictions with better risk-adjusted consistency</w:t>
      </w:r>
      <w:r w:rsidRPr="00C84A5C">
        <w:t xml:space="preserve"> meaning stable performance, not just high returns.</w:t>
      </w:r>
      <w:r>
        <w:t xml:space="preserve"> </w:t>
      </w:r>
      <w:r w:rsidRPr="00C84A5C">
        <w:t xml:space="preserve">Each subtree is evaluated by its </w:t>
      </w:r>
      <w:r w:rsidRPr="00C84A5C">
        <w:rPr>
          <w:i/>
          <w:iCs/>
        </w:rPr>
        <w:t>Sharpe contribution</w:t>
      </w:r>
      <w:r>
        <w:t>.</w:t>
      </w:r>
    </w:p>
    <w:p w14:paraId="469974F1" w14:textId="431CF66F" w:rsidR="003D334F" w:rsidRPr="003D334F" w:rsidRDefault="003D334F" w:rsidP="003D334F">
      <w:pPr>
        <w:jc w:val="center"/>
        <w:rPr>
          <w:rStyle w:val="SubtleEmphasis"/>
        </w:rPr>
      </w:pPr>
      <w:r w:rsidRPr="003D334F">
        <w:rPr>
          <w:rStyle w:val="SubtleEmphasis"/>
        </w:rPr>
        <w:t>No proxy loss function. No RMSE → no portfolio mismatch.</w:t>
      </w:r>
    </w:p>
    <w:p w14:paraId="2736F869" w14:textId="6B0DEABD" w:rsidR="003D334F" w:rsidRPr="00270106" w:rsidRDefault="003D334F" w:rsidP="00270106">
      <w:pPr>
        <w:rPr>
          <w:rStyle w:val="SubtleEmphasis"/>
          <w:i w:val="0"/>
          <w:iCs w:val="0"/>
          <w:color w:val="auto"/>
        </w:rPr>
      </w:pPr>
      <w:r>
        <w:t>This is essentially a</w:t>
      </w:r>
      <w:r w:rsidRPr="003D334F">
        <w:t xml:space="preserve"> boosting algorithm where the acceptance criterion is an economic performance metric, not a statistical loss.</w:t>
      </w:r>
      <w:r>
        <w:t xml:space="preserve"> </w:t>
      </w:r>
      <w:r w:rsidRPr="003D334F">
        <w:t xml:space="preserve">This </w:t>
      </w:r>
      <w:r w:rsidRPr="003D334F">
        <w:rPr>
          <w:i/>
          <w:iCs/>
        </w:rPr>
        <w:t>is</w:t>
      </w:r>
      <w:r w:rsidRPr="003D334F">
        <w:t xml:space="preserve"> an original idea in the sense of a </w:t>
      </w:r>
      <w:r w:rsidRPr="003D334F">
        <w:rPr>
          <w:i/>
          <w:iCs/>
        </w:rPr>
        <w:t>new training criterion and selection regime</w:t>
      </w:r>
      <w:r w:rsidRPr="003D334F">
        <w:t>.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0106" w14:paraId="6AECF8C3" w14:textId="77777777" w:rsidTr="007F4A98">
        <w:tc>
          <w:tcPr>
            <w:tcW w:w="9016" w:type="dxa"/>
            <w:gridSpan w:val="2"/>
          </w:tcPr>
          <w:p w14:paraId="52643FB6" w14:textId="26B34178" w:rsidR="00270106" w:rsidRPr="00270106" w:rsidRDefault="00270106" w:rsidP="003D334F">
            <w:pPr>
              <w:jc w:val="center"/>
              <w:rPr>
                <w:b/>
                <w:bCs/>
                <w:color w:val="373739" w:themeColor="accent1" w:themeShade="7F"/>
              </w:rPr>
            </w:pPr>
            <w:proofErr w:type="spellStart"/>
            <w:r w:rsidRPr="00270106">
              <w:rPr>
                <w:b/>
                <w:bCs/>
                <w:color w:val="373739" w:themeColor="accent1" w:themeShade="7F"/>
              </w:rPr>
              <w:t>SharpeBoost</w:t>
            </w:r>
            <w:proofErr w:type="spellEnd"/>
          </w:p>
        </w:tc>
      </w:tr>
      <w:tr w:rsidR="00270106" w14:paraId="4287D68D" w14:textId="77777777" w:rsidTr="00270106">
        <w:tc>
          <w:tcPr>
            <w:tcW w:w="4508" w:type="dxa"/>
            <w:vAlign w:val="center"/>
          </w:tcPr>
          <w:p w14:paraId="20105444" w14:textId="562D650D" w:rsidR="00270106" w:rsidRPr="00270106" w:rsidRDefault="00270106" w:rsidP="00270106">
            <w:pPr>
              <w:jc w:val="center"/>
              <w:rPr>
                <w:color w:val="373739" w:themeColor="accent1" w:themeShade="7F"/>
              </w:rPr>
            </w:pPr>
            <w:r>
              <w:rPr>
                <w:color w:val="373739" w:themeColor="accent1" w:themeShade="7F"/>
              </w:rPr>
              <w:t>Base learner</w:t>
            </w:r>
          </w:p>
        </w:tc>
        <w:tc>
          <w:tcPr>
            <w:tcW w:w="4508" w:type="dxa"/>
          </w:tcPr>
          <w:p w14:paraId="2D7D7F42" w14:textId="4E159926" w:rsidR="00270106" w:rsidRPr="00270106" w:rsidRDefault="00270106" w:rsidP="003D334F">
            <w:pPr>
              <w:jc w:val="center"/>
              <w:rPr>
                <w:color w:val="373739" w:themeColor="accent1" w:themeShade="7F"/>
              </w:rPr>
            </w:pPr>
            <w:r>
              <w:rPr>
                <w:color w:val="373739" w:themeColor="accent1" w:themeShade="7F"/>
              </w:rPr>
              <w:t>T</w:t>
            </w:r>
            <w:r w:rsidRPr="00270106">
              <w:rPr>
                <w:color w:val="373739" w:themeColor="accent1" w:themeShade="7F"/>
              </w:rPr>
              <w:t>rees / regressors predicting returns.</w:t>
            </w:r>
          </w:p>
        </w:tc>
      </w:tr>
      <w:tr w:rsidR="00270106" w14:paraId="1EE3FBE8" w14:textId="77777777" w:rsidTr="00270106">
        <w:tc>
          <w:tcPr>
            <w:tcW w:w="4508" w:type="dxa"/>
            <w:vAlign w:val="center"/>
          </w:tcPr>
          <w:p w14:paraId="703EB550" w14:textId="63EFDD7E" w:rsidR="00270106" w:rsidRPr="00270106" w:rsidRDefault="00270106" w:rsidP="00270106">
            <w:pPr>
              <w:jc w:val="center"/>
              <w:rPr>
                <w:color w:val="373739" w:themeColor="accent1" w:themeShade="7F"/>
                <w:lang w:val="en-GB"/>
              </w:rPr>
            </w:pPr>
            <w:r>
              <w:rPr>
                <w:color w:val="373739" w:themeColor="accent1" w:themeShade="7F"/>
              </w:rPr>
              <w:t>Training Rule</w:t>
            </w:r>
          </w:p>
        </w:tc>
        <w:tc>
          <w:tcPr>
            <w:tcW w:w="4508" w:type="dxa"/>
          </w:tcPr>
          <w:p w14:paraId="30BEB2F4" w14:textId="0D782417" w:rsidR="00270106" w:rsidRPr="00270106" w:rsidRDefault="00270106" w:rsidP="003D334F">
            <w:pPr>
              <w:jc w:val="center"/>
              <w:rPr>
                <w:color w:val="373739" w:themeColor="accent1" w:themeShade="7F"/>
              </w:rPr>
            </w:pPr>
            <w:r>
              <w:rPr>
                <w:color w:val="373739" w:themeColor="accent1" w:themeShade="7F"/>
              </w:rPr>
              <w:t>A</w:t>
            </w:r>
            <w:r w:rsidRPr="00270106">
              <w:rPr>
                <w:color w:val="373739" w:themeColor="accent1" w:themeShade="7F"/>
              </w:rPr>
              <w:t xml:space="preserve">ccept/weight learners based on whether they </w:t>
            </w:r>
            <w:r w:rsidRPr="00270106">
              <w:rPr>
                <w:b/>
                <w:bCs/>
                <w:color w:val="373739" w:themeColor="accent1" w:themeShade="7F"/>
              </w:rPr>
              <w:t>improve portfolio Sharpe</w:t>
            </w:r>
            <w:r w:rsidRPr="00270106">
              <w:rPr>
                <w:color w:val="373739" w:themeColor="accent1" w:themeShade="7F"/>
              </w:rPr>
              <w:t>, not whether they reduce RMSE / classification error.</w:t>
            </w:r>
          </w:p>
        </w:tc>
      </w:tr>
    </w:tbl>
    <w:p w14:paraId="362789EF" w14:textId="616AA7E2" w:rsidR="003D334F" w:rsidRDefault="003D334F" w:rsidP="003D334F">
      <w:pPr>
        <w:pStyle w:val="Heading2"/>
      </w:pPr>
      <w:r>
        <w:t>Limitations</w:t>
      </w:r>
    </w:p>
    <w:p w14:paraId="3F893022" w14:textId="10D53E46" w:rsidR="003D334F" w:rsidRDefault="003D334F" w:rsidP="003D334F">
      <w:pPr>
        <w:pStyle w:val="Heading3"/>
      </w:pPr>
      <w:r>
        <w:t>It’s slow</w:t>
      </w:r>
    </w:p>
    <w:p w14:paraId="4BE9F436" w14:textId="1D6AE00C" w:rsidR="003D334F" w:rsidRDefault="003D334F" w:rsidP="003D334F">
      <w:r>
        <w:t xml:space="preserve">It </w:t>
      </w:r>
      <w:r w:rsidRPr="003D334F">
        <w:t>evaluate</w:t>
      </w:r>
      <w:r>
        <w:t>s</w:t>
      </w:r>
      <w:r w:rsidRPr="003D334F">
        <w:t xml:space="preserve"> Sharpe </w:t>
      </w:r>
      <w:r w:rsidRPr="003D334F">
        <w:rPr>
          <w:b/>
          <w:bCs/>
        </w:rPr>
        <w:t>after every tree</w:t>
      </w:r>
      <w:r w:rsidRPr="003D334F">
        <w:t>, not just once.</w:t>
      </w:r>
    </w:p>
    <w:p w14:paraId="393E27C4" w14:textId="12491265" w:rsidR="003D334F" w:rsidRPr="003D334F" w:rsidRDefault="003D334F" w:rsidP="003D334F">
      <w:pPr>
        <w:pStyle w:val="Heading3"/>
      </w:pPr>
      <w:r>
        <w:t>Sharpe is noisy</w:t>
      </w:r>
    </w:p>
    <w:p w14:paraId="146BF46D" w14:textId="3C3F63EB" w:rsidR="00C84A5C" w:rsidRDefault="003D334F" w:rsidP="00C84A5C">
      <w:r>
        <w:t>Precise acceptance thresholds tuning</w:t>
      </w:r>
    </w:p>
    <w:p w14:paraId="16A77D60" w14:textId="7ABE1E29" w:rsidR="003D334F" w:rsidRDefault="003D334F" w:rsidP="003D334F">
      <w:pPr>
        <w:pStyle w:val="Heading3"/>
      </w:pPr>
      <w:r>
        <w:t>Risk of overfitting</w:t>
      </w:r>
    </w:p>
    <w:p w14:paraId="653C57D8" w14:textId="1976F7F9" w:rsidR="003D334F" w:rsidRDefault="003D334F" w:rsidP="003D334F">
      <w:proofErr w:type="gramStart"/>
      <w:r>
        <w:t>Have to</w:t>
      </w:r>
      <w:proofErr w:type="gramEnd"/>
      <w:r>
        <w:t xml:space="preserve"> think how to handle it.</w:t>
      </w:r>
    </w:p>
    <w:p w14:paraId="5D863B9C" w14:textId="6F847BFF" w:rsidR="00CB0410" w:rsidRDefault="00CB0410" w:rsidP="00CB0410">
      <w:pPr>
        <w:pStyle w:val="Heading2"/>
      </w:pPr>
      <w:r>
        <w:t>Interesting f</w:t>
      </w:r>
      <w:r w:rsidR="00AD5E74">
        <w:t>eatures</w:t>
      </w:r>
      <w:r>
        <w:t>:</w:t>
      </w:r>
    </w:p>
    <w:p w14:paraId="5C0DBAF6" w14:textId="2C1ECB1D" w:rsidR="00CB0410" w:rsidRDefault="00FD4E94" w:rsidP="00FD4E94">
      <w:pPr>
        <w:pStyle w:val="Heading3"/>
      </w:pPr>
      <w:r>
        <w:t>Don’t trade regime a.k.a. ‘</w:t>
      </w:r>
      <w:r w:rsidRPr="00FD4E94">
        <w:t>no alpha here, I’m out</w:t>
      </w:r>
      <w:r>
        <w:t>!’</w:t>
      </w:r>
    </w:p>
    <w:p w14:paraId="24E2FD62" w14:textId="60CAC82B" w:rsidR="00FD4E94" w:rsidRDefault="00FD4E94" w:rsidP="00FD4E94">
      <w:r w:rsidRPr="00FD4E94">
        <w:t>If no tree improves validation Sharpe by at least tau after costs, do nothing.</w:t>
      </w:r>
      <w:r w:rsidR="00DF1614">
        <w:t xml:space="preserve"> Basically,</w:t>
      </w:r>
      <w:r w:rsidR="00DF1614" w:rsidRPr="00DF1614">
        <w:t xml:space="preserve"> </w:t>
      </w:r>
      <w:r w:rsidR="00DF1614">
        <w:t>av</w:t>
      </w:r>
      <w:r w:rsidR="00DF1614" w:rsidRPr="00DF1614">
        <w:t>oid</w:t>
      </w:r>
      <w:r w:rsidR="00DF1614">
        <w:t xml:space="preserve">s </w:t>
      </w:r>
      <w:r w:rsidR="00DF1614" w:rsidRPr="00DF1614">
        <w:t>trading in bad regimes</w:t>
      </w:r>
      <w:r w:rsidR="00DF1614">
        <w:t>.</w:t>
      </w:r>
    </w:p>
    <w:p w14:paraId="58060FC4" w14:textId="5105318B" w:rsidR="00FD4E94" w:rsidRDefault="00FD4E94" w:rsidP="00FD4E94">
      <w:pPr>
        <w:pStyle w:val="Heading2"/>
      </w:pPr>
      <w:r>
        <w:t>Benchmarking against xgboost</w:t>
      </w:r>
      <w:r w:rsidR="00471862">
        <w:rPr>
          <w:rStyle w:val="FootnoteReference"/>
        </w:rPr>
        <w:footnoteReference w:id="1"/>
      </w:r>
    </w:p>
    <w:p w14:paraId="290268CA" w14:textId="12767B27" w:rsidR="004E7F1B" w:rsidRPr="004E7F1B" w:rsidRDefault="00FD4E94" w:rsidP="004E7F1B">
      <w:pPr>
        <w:jc w:val="center"/>
        <w:rPr>
          <w:i/>
          <w:iCs/>
          <w:color w:val="373739" w:themeColor="accent1" w:themeShade="7F"/>
        </w:rPr>
      </w:pPr>
      <w:r w:rsidRPr="00FD4E94">
        <w:rPr>
          <w:rStyle w:val="SubtleEmphasis"/>
        </w:rPr>
        <w:t xml:space="preserve">On the same data &amp; splits, does a plain RMSE </w:t>
      </w:r>
      <w:proofErr w:type="spellStart"/>
      <w:r w:rsidRPr="00FD4E94">
        <w:rPr>
          <w:rStyle w:val="SubtleEmphasis"/>
        </w:rPr>
        <w:t>XGBoost</w:t>
      </w:r>
      <w:proofErr w:type="spellEnd"/>
      <w:r w:rsidRPr="00FD4E94">
        <w:rPr>
          <w:rStyle w:val="SubtleEmphasis"/>
        </w:rPr>
        <w:t xml:space="preserve"> with the same features + trading rule give lower Sharpe than </w:t>
      </w:r>
      <w:proofErr w:type="spellStart"/>
      <w:r w:rsidRPr="00FD4E94">
        <w:rPr>
          <w:rStyle w:val="SubtleEmphasis"/>
        </w:rPr>
        <w:t>SharpeBoost</w:t>
      </w:r>
      <w:proofErr w:type="spellEnd"/>
      <w:r w:rsidRPr="00FD4E94">
        <w:rPr>
          <w:rStyle w:val="SubtleEmphasis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020"/>
        <w:gridCol w:w="1586"/>
      </w:tblGrid>
      <w:tr w:rsidR="004E7F1B" w:rsidRPr="004E7F1B" w14:paraId="0C98EECD" w14:textId="77777777" w:rsidTr="00BD5B46">
        <w:tc>
          <w:tcPr>
            <w:tcW w:w="1803" w:type="dxa"/>
          </w:tcPr>
          <w:p w14:paraId="31597368" w14:textId="68C28C84" w:rsidR="004E7F1B" w:rsidRPr="004E7F1B" w:rsidRDefault="004E7F1B" w:rsidP="004E7F1B">
            <w:pPr>
              <w:rPr>
                <w:rStyle w:val="SubtleEmphasis"/>
                <w:i w:val="0"/>
                <w:iCs w:val="0"/>
              </w:rPr>
            </w:pPr>
            <w:r w:rsidRPr="004E7F1B">
              <w:rPr>
                <w:rStyle w:val="SubtleEmphasis"/>
                <w:i w:val="0"/>
                <w:iCs w:val="0"/>
              </w:rPr>
              <w:t>Training</w:t>
            </w:r>
          </w:p>
        </w:tc>
        <w:tc>
          <w:tcPr>
            <w:tcW w:w="2020" w:type="dxa"/>
          </w:tcPr>
          <w:p w14:paraId="4FAD22C3" w14:textId="15B562BB" w:rsidR="004E7F1B" w:rsidRPr="004E7F1B" w:rsidRDefault="004E7F1B" w:rsidP="004E7F1B">
            <w:pPr>
              <w:rPr>
                <w:rStyle w:val="SubtleEmphasis"/>
                <w:i w:val="0"/>
                <w:iCs w:val="0"/>
              </w:rPr>
            </w:pPr>
            <w:r>
              <w:rPr>
                <w:rStyle w:val="SubtleEmphasis"/>
                <w:i w:val="0"/>
                <w:iCs w:val="0"/>
              </w:rPr>
              <w:t>Val Sharpe (5bps)</w:t>
            </w:r>
          </w:p>
        </w:tc>
        <w:tc>
          <w:tcPr>
            <w:tcW w:w="1586" w:type="dxa"/>
          </w:tcPr>
          <w:p w14:paraId="401B85B5" w14:textId="09553FE8" w:rsidR="004E7F1B" w:rsidRPr="004E7F1B" w:rsidRDefault="004E7F1B" w:rsidP="004E7F1B">
            <w:pPr>
              <w:rPr>
                <w:rStyle w:val="SubtleEmphasis"/>
                <w:i w:val="0"/>
                <w:iCs w:val="0"/>
              </w:rPr>
            </w:pPr>
            <w:r>
              <w:rPr>
                <w:rStyle w:val="SubtleEmphasis"/>
                <w:i w:val="0"/>
                <w:iCs w:val="0"/>
              </w:rPr>
              <w:t>Turnover</w:t>
            </w:r>
          </w:p>
        </w:tc>
      </w:tr>
      <w:tr w:rsidR="004E7F1B" w14:paraId="73E01C72" w14:textId="77777777" w:rsidTr="00BD5B46">
        <w:tc>
          <w:tcPr>
            <w:tcW w:w="1803" w:type="dxa"/>
          </w:tcPr>
          <w:p w14:paraId="620DE7DE" w14:textId="2DF5E45A" w:rsidR="004E7F1B" w:rsidRPr="004E7F1B" w:rsidRDefault="004E7F1B" w:rsidP="004E7F1B">
            <w:pPr>
              <w:rPr>
                <w:rStyle w:val="SubtleEmphasis"/>
                <w:i w:val="0"/>
                <w:iCs w:val="0"/>
              </w:rPr>
            </w:pPr>
            <w:proofErr w:type="spellStart"/>
            <w:r>
              <w:rPr>
                <w:rStyle w:val="SubtleEmphasis"/>
                <w:i w:val="0"/>
                <w:iCs w:val="0"/>
              </w:rPr>
              <w:t>Sharpe_boost</w:t>
            </w:r>
            <w:proofErr w:type="spellEnd"/>
          </w:p>
        </w:tc>
        <w:tc>
          <w:tcPr>
            <w:tcW w:w="2020" w:type="dxa"/>
          </w:tcPr>
          <w:p w14:paraId="1A9B1C96" w14:textId="77777777" w:rsidR="004E7F1B" w:rsidRDefault="004E7F1B" w:rsidP="004E7F1B">
            <w:pPr>
              <w:rPr>
                <w:rStyle w:val="SubtleEmphasis"/>
                <w:i w:val="0"/>
                <w:iCs w:val="0"/>
              </w:rPr>
            </w:pPr>
            <w:r>
              <w:rPr>
                <w:rStyle w:val="SubtleEmphasis"/>
                <w:i w:val="0"/>
                <w:iCs w:val="0"/>
              </w:rPr>
              <w:t>EMA 2.31</w:t>
            </w:r>
          </w:p>
          <w:p w14:paraId="4A850EBB" w14:textId="5C99A5B4" w:rsidR="004E7F1B" w:rsidRPr="004E7F1B" w:rsidRDefault="004E7F1B" w:rsidP="004E7F1B">
            <w:pPr>
              <w:rPr>
                <w:rStyle w:val="SubtleEmphasis"/>
                <w:i w:val="0"/>
                <w:iCs w:val="0"/>
              </w:rPr>
            </w:pPr>
            <w:r>
              <w:rPr>
                <w:rStyle w:val="SubtleEmphasis"/>
                <w:i w:val="0"/>
                <w:iCs w:val="0"/>
              </w:rPr>
              <w:t>HAC 1.91</w:t>
            </w:r>
          </w:p>
        </w:tc>
        <w:tc>
          <w:tcPr>
            <w:tcW w:w="1586" w:type="dxa"/>
          </w:tcPr>
          <w:p w14:paraId="6D930907" w14:textId="24B71277" w:rsidR="004E7F1B" w:rsidRPr="004E7F1B" w:rsidRDefault="004E7F1B" w:rsidP="004E7F1B">
            <w:pPr>
              <w:rPr>
                <w:rStyle w:val="SubtleEmphasis"/>
                <w:i w:val="0"/>
                <w:iCs w:val="0"/>
              </w:rPr>
            </w:pPr>
            <w:r>
              <w:rPr>
                <w:rStyle w:val="SubtleEmphasis"/>
                <w:i w:val="0"/>
                <w:iCs w:val="0"/>
              </w:rPr>
              <w:t>0.29</w:t>
            </w:r>
          </w:p>
        </w:tc>
      </w:tr>
      <w:tr w:rsidR="004E7F1B" w14:paraId="3F750108" w14:textId="77777777" w:rsidTr="00BD5B46">
        <w:tc>
          <w:tcPr>
            <w:tcW w:w="1803" w:type="dxa"/>
          </w:tcPr>
          <w:p w14:paraId="77B03F11" w14:textId="26CE85E9" w:rsidR="004E7F1B" w:rsidRPr="004E7F1B" w:rsidRDefault="004E7F1B" w:rsidP="004E7F1B">
            <w:pPr>
              <w:rPr>
                <w:rStyle w:val="SubtleEmphasis"/>
                <w:i w:val="0"/>
                <w:iCs w:val="0"/>
              </w:rPr>
            </w:pPr>
            <w:r>
              <w:rPr>
                <w:rStyle w:val="SubtleEmphasis"/>
                <w:i w:val="0"/>
                <w:iCs w:val="0"/>
              </w:rPr>
              <w:lastRenderedPageBreak/>
              <w:t>RMSE</w:t>
            </w:r>
          </w:p>
        </w:tc>
        <w:tc>
          <w:tcPr>
            <w:tcW w:w="2020" w:type="dxa"/>
          </w:tcPr>
          <w:p w14:paraId="31667C97" w14:textId="77777777" w:rsidR="004E7F1B" w:rsidRDefault="004E7F1B" w:rsidP="004E7F1B">
            <w:pPr>
              <w:rPr>
                <w:rStyle w:val="SubtleEmphasis"/>
                <w:i w:val="0"/>
                <w:iCs w:val="0"/>
              </w:rPr>
            </w:pPr>
            <w:r>
              <w:rPr>
                <w:rStyle w:val="SubtleEmphasis"/>
                <w:i w:val="0"/>
                <w:iCs w:val="0"/>
              </w:rPr>
              <w:t>EMA 0.87</w:t>
            </w:r>
          </w:p>
          <w:p w14:paraId="3F70608B" w14:textId="1B1C372F" w:rsidR="004E7F1B" w:rsidRPr="004E7F1B" w:rsidRDefault="004E7F1B" w:rsidP="004E7F1B">
            <w:pPr>
              <w:rPr>
                <w:rStyle w:val="SubtleEmphasis"/>
                <w:i w:val="0"/>
                <w:iCs w:val="0"/>
              </w:rPr>
            </w:pPr>
            <w:r>
              <w:rPr>
                <w:rStyle w:val="SubtleEmphasis"/>
                <w:i w:val="0"/>
                <w:iCs w:val="0"/>
              </w:rPr>
              <w:t>HAC 1.67</w:t>
            </w:r>
          </w:p>
        </w:tc>
        <w:tc>
          <w:tcPr>
            <w:tcW w:w="1586" w:type="dxa"/>
          </w:tcPr>
          <w:p w14:paraId="55348797" w14:textId="71772B4F" w:rsidR="004E7F1B" w:rsidRPr="004E7F1B" w:rsidRDefault="004E7F1B" w:rsidP="004E7F1B">
            <w:pPr>
              <w:rPr>
                <w:rStyle w:val="SubtleEmphasis"/>
                <w:i w:val="0"/>
                <w:iCs w:val="0"/>
              </w:rPr>
            </w:pPr>
            <w:r>
              <w:rPr>
                <w:rStyle w:val="SubtleEmphasis"/>
                <w:i w:val="0"/>
                <w:iCs w:val="0"/>
              </w:rPr>
              <w:t>0.64</w:t>
            </w:r>
          </w:p>
        </w:tc>
      </w:tr>
    </w:tbl>
    <w:p w14:paraId="404BF58B" w14:textId="00DD25E3" w:rsidR="004E7F1B" w:rsidRDefault="004E7F1B" w:rsidP="004E7F1B">
      <w:pPr>
        <w:rPr>
          <w:color w:val="373739" w:themeColor="accent1" w:themeShade="7F"/>
        </w:rPr>
      </w:pPr>
      <w:r w:rsidRPr="004E7F1B">
        <w:rPr>
          <w:color w:val="373739" w:themeColor="accent1" w:themeShade="7F"/>
        </w:rPr>
        <w:t>Across these 3 splits</w:t>
      </w:r>
      <w:r>
        <w:rPr>
          <w:color w:val="373739" w:themeColor="accent1" w:themeShade="7F"/>
        </w:rPr>
        <w:t xml:space="preserve">, when there’s alpha </w:t>
      </w:r>
      <w:proofErr w:type="spellStart"/>
      <w:r w:rsidRPr="004E7F1B">
        <w:rPr>
          <w:color w:val="373739" w:themeColor="accent1" w:themeShade="7F"/>
        </w:rPr>
        <w:t>SharpeBoost</w:t>
      </w:r>
      <w:proofErr w:type="spellEnd"/>
      <w:r w:rsidRPr="004E7F1B">
        <w:rPr>
          <w:color w:val="373739" w:themeColor="accent1" w:themeShade="7F"/>
        </w:rPr>
        <w:t>, with only 2 accepted trees, matches or beats RMSE Sharpe, with significantly lower turnover.</w:t>
      </w:r>
      <w:r>
        <w:rPr>
          <w:color w:val="373739" w:themeColor="accent1" w:themeShade="7F"/>
        </w:rPr>
        <w:t xml:space="preserve"> When no alpha, </w:t>
      </w:r>
      <w:r w:rsidRPr="004E7F1B">
        <w:rPr>
          <w:color w:val="373739" w:themeColor="accent1" w:themeShade="7F"/>
        </w:rPr>
        <w:t>RMSE keeps trading and loses money</w:t>
      </w:r>
      <w:r>
        <w:rPr>
          <w:color w:val="373739" w:themeColor="accent1" w:themeShade="7F"/>
        </w:rPr>
        <w:t xml:space="preserve">, but </w:t>
      </w:r>
      <w:proofErr w:type="spellStart"/>
      <w:r w:rsidRPr="004E7F1B">
        <w:rPr>
          <w:color w:val="373739" w:themeColor="accent1" w:themeShade="7F"/>
        </w:rPr>
        <w:t>SharpeBoost</w:t>
      </w:r>
      <w:proofErr w:type="spellEnd"/>
      <w:r w:rsidRPr="004E7F1B">
        <w:rPr>
          <w:color w:val="373739" w:themeColor="accent1" w:themeShade="7F"/>
        </w:rPr>
        <w:t xml:space="preserve"> trades nothing and delivers flat Sharpe.</w:t>
      </w:r>
      <w:r>
        <w:rPr>
          <w:color w:val="373739" w:themeColor="accent1" w:themeShade="7F"/>
        </w:rPr>
        <w:t xml:space="preserve"> </w:t>
      </w:r>
      <w:r w:rsidRPr="004E7F1B">
        <w:rPr>
          <w:color w:val="373739" w:themeColor="accent1" w:themeShade="7F"/>
        </w:rPr>
        <w:t>The classic regression metrics (R² ≈ 0, IC small) look</w:t>
      </w:r>
      <w:r>
        <w:rPr>
          <w:color w:val="373739" w:themeColor="accent1" w:themeShade="7F"/>
        </w:rPr>
        <w:t>s</w:t>
      </w:r>
      <w:r w:rsidRPr="004E7F1B">
        <w:rPr>
          <w:color w:val="373739" w:themeColor="accent1" w:themeShade="7F"/>
        </w:rPr>
        <w:t xml:space="preserve"> weak, but that’s the whole point: </w:t>
      </w:r>
      <w:r>
        <w:rPr>
          <w:color w:val="373739" w:themeColor="accent1" w:themeShade="7F"/>
        </w:rPr>
        <w:t>I’m</w:t>
      </w:r>
      <w:r w:rsidRPr="004E7F1B">
        <w:rPr>
          <w:color w:val="373739" w:themeColor="accent1" w:themeShade="7F"/>
        </w:rPr>
        <w:t xml:space="preserve"> not optimising RMSE, </w:t>
      </w:r>
      <w:r>
        <w:rPr>
          <w:color w:val="373739" w:themeColor="accent1" w:themeShade="7F"/>
        </w:rPr>
        <w:t>I’m</w:t>
      </w:r>
      <w:r w:rsidRPr="004E7F1B">
        <w:rPr>
          <w:color w:val="373739" w:themeColor="accent1" w:themeShade="7F"/>
        </w:rPr>
        <w:t xml:space="preserve"> optimising portfolio Sharpe, and the comparison vs RMSE baseline shows that matters.</w:t>
      </w:r>
    </w:p>
    <w:p w14:paraId="61349048" w14:textId="44B147EE" w:rsidR="00471862" w:rsidRDefault="00471862" w:rsidP="00471862">
      <w:pPr>
        <w:jc w:val="center"/>
        <w:rPr>
          <w:color w:val="373739" w:themeColor="accent1" w:themeShade="7F"/>
        </w:rPr>
      </w:pPr>
      <w:r>
        <w:rPr>
          <w:noProof/>
          <w:color w:val="373739" w:themeColor="accent1" w:themeShade="7F"/>
        </w:rPr>
        <w:drawing>
          <wp:inline distT="0" distB="0" distL="0" distR="0" wp14:anchorId="3EE92267" wp14:editId="69B4B30F">
            <wp:extent cx="4208473" cy="2105636"/>
            <wp:effectExtent l="0" t="0" r="1905" b="9525"/>
            <wp:docPr id="174763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495" cy="211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A5EC" w14:textId="77777777" w:rsidR="00471862" w:rsidRDefault="00471862" w:rsidP="004E7F1B">
      <w:pPr>
        <w:rPr>
          <w:color w:val="373739" w:themeColor="accent1" w:themeShade="7F"/>
        </w:rPr>
      </w:pPr>
    </w:p>
    <w:p w14:paraId="63968BAE" w14:textId="4BF2DB30" w:rsidR="00471862" w:rsidRDefault="00471862" w:rsidP="00471862">
      <w:pPr>
        <w:jc w:val="center"/>
        <w:rPr>
          <w:color w:val="373739" w:themeColor="accent1" w:themeShade="7F"/>
        </w:rPr>
      </w:pPr>
      <w:r>
        <w:rPr>
          <w:noProof/>
          <w:color w:val="373739" w:themeColor="accent1" w:themeShade="7F"/>
        </w:rPr>
        <w:drawing>
          <wp:inline distT="0" distB="0" distL="0" distR="0" wp14:anchorId="6655E92B" wp14:editId="4BD9483A">
            <wp:extent cx="4208145" cy="2631257"/>
            <wp:effectExtent l="0" t="0" r="1905" b="0"/>
            <wp:docPr id="836197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444" cy="263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06EB" w14:textId="77777777" w:rsidR="00471862" w:rsidRPr="00471862" w:rsidRDefault="00471862" w:rsidP="00471862">
      <w:pPr>
        <w:rPr>
          <w:color w:val="373739" w:themeColor="accent1" w:themeShade="7F"/>
        </w:rPr>
      </w:pPr>
      <w:r w:rsidRPr="00471862">
        <w:rPr>
          <w:color w:val="373739" w:themeColor="accent1" w:themeShade="7F"/>
        </w:rPr>
        <w:t>Putting both plots together:</w:t>
      </w:r>
    </w:p>
    <w:p w14:paraId="1CA72776" w14:textId="77777777" w:rsidR="00471862" w:rsidRPr="00471862" w:rsidRDefault="00471862" w:rsidP="00471862">
      <w:pPr>
        <w:rPr>
          <w:b/>
          <w:bCs/>
          <w:color w:val="373739" w:themeColor="accent1" w:themeShade="7F"/>
        </w:rPr>
      </w:pPr>
      <w:proofErr w:type="spellStart"/>
      <w:r w:rsidRPr="00471862">
        <w:rPr>
          <w:b/>
          <w:bCs/>
          <w:color w:val="373739" w:themeColor="accent1" w:themeShade="7F"/>
        </w:rPr>
        <w:t>SharpeBoost</w:t>
      </w:r>
      <w:proofErr w:type="spellEnd"/>
      <w:r w:rsidRPr="00471862">
        <w:rPr>
          <w:b/>
          <w:bCs/>
          <w:color w:val="373739" w:themeColor="accent1" w:themeShade="7F"/>
        </w:rPr>
        <w:t xml:space="preserve"> Advantage Summary</w:t>
      </w:r>
    </w:p>
    <w:p w14:paraId="53A19549" w14:textId="77777777" w:rsidR="00471862" w:rsidRPr="00471862" w:rsidRDefault="00471862" w:rsidP="00471862">
      <w:pPr>
        <w:numPr>
          <w:ilvl w:val="0"/>
          <w:numId w:val="5"/>
        </w:numPr>
        <w:rPr>
          <w:color w:val="373739" w:themeColor="accent1" w:themeShade="7F"/>
        </w:rPr>
      </w:pPr>
      <w:r w:rsidRPr="00471862">
        <w:rPr>
          <w:b/>
          <w:bCs/>
          <w:color w:val="373739" w:themeColor="accent1" w:themeShade="7F"/>
        </w:rPr>
        <w:t>Higher Sharpe in good regimes.</w:t>
      </w:r>
    </w:p>
    <w:p w14:paraId="78E8ECEE" w14:textId="77777777" w:rsidR="00471862" w:rsidRPr="00471862" w:rsidRDefault="00471862" w:rsidP="00471862">
      <w:pPr>
        <w:numPr>
          <w:ilvl w:val="0"/>
          <w:numId w:val="5"/>
        </w:numPr>
        <w:rPr>
          <w:color w:val="373739" w:themeColor="accent1" w:themeShade="7F"/>
        </w:rPr>
      </w:pPr>
      <w:r w:rsidRPr="00471862">
        <w:rPr>
          <w:b/>
          <w:bCs/>
          <w:color w:val="373739" w:themeColor="accent1" w:themeShade="7F"/>
        </w:rPr>
        <w:t>Zero exposure in bad regimes (self-regulating).</w:t>
      </w:r>
    </w:p>
    <w:p w14:paraId="1AD65761" w14:textId="77777777" w:rsidR="00471862" w:rsidRPr="00471862" w:rsidRDefault="00471862" w:rsidP="00471862">
      <w:pPr>
        <w:numPr>
          <w:ilvl w:val="0"/>
          <w:numId w:val="5"/>
        </w:numPr>
        <w:rPr>
          <w:color w:val="373739" w:themeColor="accent1" w:themeShade="7F"/>
        </w:rPr>
      </w:pPr>
      <w:r w:rsidRPr="00471862">
        <w:rPr>
          <w:b/>
          <w:bCs/>
          <w:color w:val="373739" w:themeColor="accent1" w:themeShade="7F"/>
        </w:rPr>
        <w:t>Massively lower turnover in all regimes.</w:t>
      </w:r>
    </w:p>
    <w:p w14:paraId="2BE2F3E3" w14:textId="77777777" w:rsidR="00471862" w:rsidRPr="00471862" w:rsidRDefault="00471862" w:rsidP="00471862">
      <w:pPr>
        <w:numPr>
          <w:ilvl w:val="0"/>
          <w:numId w:val="5"/>
        </w:numPr>
        <w:rPr>
          <w:color w:val="373739" w:themeColor="accent1" w:themeShade="7F"/>
        </w:rPr>
      </w:pPr>
      <w:r w:rsidRPr="00471862">
        <w:rPr>
          <w:b/>
          <w:bCs/>
          <w:color w:val="373739" w:themeColor="accent1" w:themeShade="7F"/>
        </w:rPr>
        <w:t>Always equal-or-better Sharpe than RMSE — never worse.</w:t>
      </w:r>
    </w:p>
    <w:p w14:paraId="29F646C4" w14:textId="74C77C85" w:rsidR="00471862" w:rsidRPr="00471862" w:rsidRDefault="00471862" w:rsidP="00471862">
      <w:pPr>
        <w:numPr>
          <w:ilvl w:val="0"/>
          <w:numId w:val="5"/>
        </w:numPr>
        <w:rPr>
          <w:color w:val="373739" w:themeColor="accent1" w:themeShade="7F"/>
        </w:rPr>
      </w:pPr>
      <w:r w:rsidRPr="00471862">
        <w:rPr>
          <w:b/>
          <w:bCs/>
          <w:color w:val="373739" w:themeColor="accent1" w:themeShade="7F"/>
        </w:rPr>
        <w:t>Implicit regime detection comes for free</w:t>
      </w:r>
      <w:r w:rsidRPr="00471862">
        <w:rPr>
          <w:color w:val="373739" w:themeColor="accent1" w:themeShade="7F"/>
        </w:rPr>
        <w:t xml:space="preserve"> via Sharpe gating.</w:t>
      </w:r>
    </w:p>
    <w:p w14:paraId="6F399D54" w14:textId="77777777" w:rsidR="00471862" w:rsidRPr="00471862" w:rsidRDefault="00471862" w:rsidP="00471862">
      <w:pPr>
        <w:rPr>
          <w:color w:val="373739" w:themeColor="accent1" w:themeShade="7F"/>
          <w:lang w:val="ru-RU"/>
        </w:rPr>
      </w:pPr>
    </w:p>
    <w:p w14:paraId="5007A68F" w14:textId="12BD6097" w:rsidR="005B3BE2" w:rsidRDefault="005B3BE2" w:rsidP="005B3BE2">
      <w:pPr>
        <w:pStyle w:val="Heading2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Testing across universes</w:t>
      </w:r>
    </w:p>
    <w:p w14:paraId="165DD8D8" w14:textId="77777777" w:rsidR="005B3BE2" w:rsidRDefault="005B3BE2" w:rsidP="005B3BE2">
      <w:r>
        <w:t>By diving tickers, I conduct a robustness test: maybe my</w:t>
      </w:r>
      <w:r w:rsidRPr="005B3BE2">
        <w:t xml:space="preserve"> good Sharpe is coming only from NVDA/TSLA going wild.</w:t>
      </w:r>
      <w:r>
        <w:t xml:space="preserve"> I also assume that different universes </w:t>
      </w:r>
      <w:r w:rsidRPr="005B3BE2">
        <w:t>behave differently:</w:t>
      </w:r>
    </w:p>
    <w:p w14:paraId="1A667F6A" w14:textId="77777777" w:rsidR="005B3BE2" w:rsidRDefault="005B3BE2" w:rsidP="005B3BE2">
      <w:pPr>
        <w:pStyle w:val="ListParagraph"/>
        <w:numPr>
          <w:ilvl w:val="0"/>
          <w:numId w:val="3"/>
        </w:numPr>
      </w:pPr>
      <w:r w:rsidRPr="005B3BE2">
        <w:t>Mega caps have high liquidity, lots of news, strong trend/momentum patterns.</w:t>
      </w:r>
    </w:p>
    <w:p w14:paraId="497D71BB" w14:textId="6A715F6B" w:rsidR="005B3BE2" w:rsidRDefault="005B3BE2" w:rsidP="005B3BE2">
      <w:pPr>
        <w:pStyle w:val="ListParagraph"/>
        <w:numPr>
          <w:ilvl w:val="0"/>
          <w:numId w:val="3"/>
        </w:numPr>
      </w:pPr>
      <w:r w:rsidRPr="005B3BE2">
        <w:t xml:space="preserve">Smaller/other large caps may be noisier and less </w:t>
      </w:r>
      <w:proofErr w:type="gramStart"/>
      <w:r w:rsidRPr="005B3BE2">
        <w:t>trend-driven</w:t>
      </w:r>
      <w:proofErr w:type="gramEnd"/>
      <w:r w:rsidRPr="005B3BE2">
        <w:t>.</w:t>
      </w:r>
    </w:p>
    <w:p w14:paraId="5A73A745" w14:textId="25DA7283" w:rsidR="005B3BE2" w:rsidRDefault="005B3BE2" w:rsidP="005B3BE2">
      <w:r>
        <w:t xml:space="preserve">Upon testing, across all </w:t>
      </w:r>
      <w:proofErr w:type="gramStart"/>
      <w:r>
        <w:t>universe</w:t>
      </w:r>
      <w:proofErr w:type="gramEnd"/>
      <w:r>
        <w:t>, same pattern shows up.</w:t>
      </w:r>
    </w:p>
    <w:p w14:paraId="1ADE4595" w14:textId="77777777" w:rsidR="005B3BE2" w:rsidRPr="005B3BE2" w:rsidRDefault="005B3BE2" w:rsidP="005B3BE2">
      <w:pPr>
        <w:numPr>
          <w:ilvl w:val="0"/>
          <w:numId w:val="4"/>
        </w:numPr>
      </w:pPr>
      <w:r w:rsidRPr="005B3BE2">
        <w:t xml:space="preserve">On </w:t>
      </w:r>
      <w:proofErr w:type="spellStart"/>
      <w:r w:rsidRPr="005B3BE2">
        <w:rPr>
          <w:b/>
          <w:bCs/>
        </w:rPr>
        <w:t>mega_only</w:t>
      </w:r>
      <w:proofErr w:type="spellEnd"/>
      <w:r w:rsidRPr="005B3BE2">
        <w:t xml:space="preserve">, </w:t>
      </w:r>
      <w:proofErr w:type="spellStart"/>
      <w:r w:rsidRPr="005B3BE2">
        <w:t>SharpeBoost</w:t>
      </w:r>
      <w:proofErr w:type="spellEnd"/>
      <w:r w:rsidRPr="005B3BE2">
        <w:t xml:space="preserve"> works well.</w:t>
      </w:r>
    </w:p>
    <w:p w14:paraId="5C2028B6" w14:textId="77777777" w:rsidR="005B3BE2" w:rsidRPr="005B3BE2" w:rsidRDefault="005B3BE2" w:rsidP="005B3BE2">
      <w:pPr>
        <w:numPr>
          <w:ilvl w:val="0"/>
          <w:numId w:val="4"/>
        </w:numPr>
      </w:pPr>
      <w:r w:rsidRPr="005B3BE2">
        <w:t xml:space="preserve">On </w:t>
      </w:r>
      <w:proofErr w:type="spellStart"/>
      <w:r w:rsidRPr="005B3BE2">
        <w:rPr>
          <w:b/>
          <w:bCs/>
        </w:rPr>
        <w:t>non_mega</w:t>
      </w:r>
      <w:proofErr w:type="spellEnd"/>
      <w:r w:rsidRPr="005B3BE2">
        <w:t xml:space="preserve">, </w:t>
      </w:r>
      <w:proofErr w:type="spellStart"/>
      <w:r w:rsidRPr="005B3BE2">
        <w:t>SharpeBoost</w:t>
      </w:r>
      <w:proofErr w:type="spellEnd"/>
      <w:r w:rsidRPr="005B3BE2">
        <w:t xml:space="preserve"> also works well (and even beats RMSE by more in 2020–21).</w:t>
      </w:r>
    </w:p>
    <w:p w14:paraId="58C6C82D" w14:textId="77777777" w:rsidR="005B3BE2" w:rsidRPr="005B3BE2" w:rsidRDefault="005B3BE2" w:rsidP="005B3BE2">
      <w:pPr>
        <w:numPr>
          <w:ilvl w:val="0"/>
          <w:numId w:val="4"/>
        </w:numPr>
      </w:pPr>
      <w:r w:rsidRPr="005B3BE2">
        <w:t xml:space="preserve">On </w:t>
      </w:r>
      <w:r w:rsidRPr="005B3BE2">
        <w:rPr>
          <w:b/>
          <w:bCs/>
        </w:rPr>
        <w:t>all</w:t>
      </w:r>
      <w:r w:rsidRPr="005B3BE2">
        <w:t>, it behaves in between.</w:t>
      </w:r>
    </w:p>
    <w:p w14:paraId="5CFA3C10" w14:textId="77777777" w:rsidR="005B3BE2" w:rsidRPr="005B3BE2" w:rsidRDefault="005B3BE2" w:rsidP="005B3BE2">
      <w:proofErr w:type="gramStart"/>
      <w:r w:rsidRPr="005B3BE2">
        <w:t>So</w:t>
      </w:r>
      <w:proofErr w:type="gramEnd"/>
      <w:r w:rsidRPr="005B3BE2">
        <w:t xml:space="preserve"> the effect is </w:t>
      </w:r>
      <w:r w:rsidRPr="005B3BE2">
        <w:rPr>
          <w:b/>
          <w:bCs/>
        </w:rPr>
        <w:t>not confined</w:t>
      </w:r>
      <w:r w:rsidRPr="005B3BE2">
        <w:t xml:space="preserve"> to just mega caps. The training rule seems to extract a broadly useful pattern across both large tech and the “other” names.</w:t>
      </w:r>
    </w:p>
    <w:p w14:paraId="50924FE8" w14:textId="77777777" w:rsidR="005B3BE2" w:rsidRPr="005B3BE2" w:rsidRDefault="005B3BE2" w:rsidP="005B3BE2"/>
    <w:p w14:paraId="5CA9AA88" w14:textId="6C80ED5F" w:rsidR="005B3BE2" w:rsidRDefault="005B3BE2" w:rsidP="005B3BE2">
      <w:pPr>
        <w:rPr>
          <w:lang w:val="ru-RU"/>
        </w:rPr>
      </w:pPr>
    </w:p>
    <w:p w14:paraId="47FE5C4C" w14:textId="77777777" w:rsidR="00471862" w:rsidRDefault="00471862" w:rsidP="005B3BE2">
      <w:pPr>
        <w:rPr>
          <w:lang w:val="ru-RU"/>
        </w:rPr>
      </w:pPr>
    </w:p>
    <w:p w14:paraId="01C1A543" w14:textId="77777777" w:rsidR="00471862" w:rsidRDefault="00471862" w:rsidP="005B3BE2">
      <w:pPr>
        <w:rPr>
          <w:lang w:val="ru-RU"/>
        </w:rPr>
      </w:pPr>
    </w:p>
    <w:p w14:paraId="45865788" w14:textId="77777777" w:rsidR="00471862" w:rsidRDefault="00471862" w:rsidP="005B3BE2">
      <w:pPr>
        <w:rPr>
          <w:lang w:val="ru-RU"/>
        </w:rPr>
      </w:pPr>
    </w:p>
    <w:p w14:paraId="11E24919" w14:textId="77777777" w:rsidR="00471862" w:rsidRDefault="00471862" w:rsidP="005B3BE2">
      <w:pPr>
        <w:rPr>
          <w:lang w:val="ru-RU"/>
        </w:rPr>
      </w:pPr>
    </w:p>
    <w:p w14:paraId="730AF572" w14:textId="77777777" w:rsidR="00471862" w:rsidRDefault="00471862" w:rsidP="005B3BE2">
      <w:pPr>
        <w:rPr>
          <w:lang w:val="ru-RU"/>
        </w:rPr>
      </w:pPr>
    </w:p>
    <w:p w14:paraId="1FE55195" w14:textId="77777777" w:rsidR="00471862" w:rsidRDefault="00471862" w:rsidP="005B3BE2">
      <w:pPr>
        <w:rPr>
          <w:lang w:val="ru-RU"/>
        </w:rPr>
      </w:pPr>
    </w:p>
    <w:p w14:paraId="71930689" w14:textId="77777777" w:rsidR="00471862" w:rsidRDefault="00471862" w:rsidP="005B3BE2">
      <w:pPr>
        <w:rPr>
          <w:lang w:val="ru-RU"/>
        </w:rPr>
      </w:pPr>
    </w:p>
    <w:p w14:paraId="231F7995" w14:textId="77777777" w:rsidR="00471862" w:rsidRDefault="00471862" w:rsidP="005B3BE2">
      <w:pPr>
        <w:rPr>
          <w:lang w:val="ru-RU"/>
        </w:rPr>
      </w:pPr>
    </w:p>
    <w:p w14:paraId="42A4A474" w14:textId="77777777" w:rsidR="00471862" w:rsidRDefault="00471862" w:rsidP="005B3BE2">
      <w:pPr>
        <w:rPr>
          <w:lang w:val="ru-RU"/>
        </w:rPr>
      </w:pPr>
    </w:p>
    <w:p w14:paraId="67E14C00" w14:textId="0D621B87" w:rsidR="00471862" w:rsidRDefault="00471862" w:rsidP="005B3BE2">
      <w:pPr>
        <w:rPr>
          <w:lang w:val="ru-RU"/>
        </w:rPr>
        <w:sectPr w:rsidR="0047186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pPr w:leftFromText="180" w:rightFromText="180" w:vertAnchor="text" w:horzAnchor="page" w:tblpX="1" w:tblpY="1492"/>
        <w:tblW w:w="24707" w:type="dxa"/>
        <w:tblLook w:val="04A0" w:firstRow="1" w:lastRow="0" w:firstColumn="1" w:lastColumn="0" w:noHBand="0" w:noVBand="1"/>
      </w:tblPr>
      <w:tblGrid>
        <w:gridCol w:w="1135"/>
        <w:gridCol w:w="1246"/>
        <w:gridCol w:w="1135"/>
        <w:gridCol w:w="1246"/>
        <w:gridCol w:w="1193"/>
        <w:gridCol w:w="988"/>
        <w:gridCol w:w="2169"/>
        <w:gridCol w:w="1308"/>
        <w:gridCol w:w="2441"/>
        <w:gridCol w:w="2378"/>
        <w:gridCol w:w="1580"/>
        <w:gridCol w:w="1054"/>
        <w:gridCol w:w="1054"/>
        <w:gridCol w:w="1054"/>
        <w:gridCol w:w="1054"/>
        <w:gridCol w:w="2511"/>
        <w:gridCol w:w="1161"/>
      </w:tblGrid>
      <w:tr w:rsidR="00471862" w:rsidRPr="00471862" w14:paraId="06EE393D" w14:textId="77777777" w:rsidTr="00471862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0B1E9" w14:textId="47C3B5BC" w:rsid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ru-RU" w:eastAsia="en-AU"/>
              </w:rPr>
            </w:pPr>
          </w:p>
          <w:p w14:paraId="5105185F" w14:textId="22D070B6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train_start</w:t>
            </w:r>
            <w:proofErr w:type="spellEnd"/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4C895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train_end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FCE53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val_start</w:t>
            </w:r>
            <w:proofErr w:type="spellEnd"/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B29F5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val_end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573BE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universe_N</w:t>
            </w:r>
            <w:proofErr w:type="spellEnd"/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634C4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trees_SB</w:t>
            </w:r>
            <w:proofErr w:type="spellEnd"/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2F688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Sharpe_SB_ema_5bps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88324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Turnover_SB</w:t>
            </w:r>
            <w:proofErr w:type="spellEnd"/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BDDB7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Sharpe_RMSE_ema_5bps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55C98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Sharpe_RMSE_hac_5bps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E0604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Turnover_RMSE</w:t>
            </w:r>
            <w:proofErr w:type="spellEnd"/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99646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R2_train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6FEED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R2_val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EC1E9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IC_train</w:t>
            </w:r>
            <w:proofErr w:type="spellEnd"/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1CC21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IC_val</w:t>
            </w:r>
            <w:proofErr w:type="spellEnd"/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0E894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dSharpe_SB_minus_RMSE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74064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universe</w:t>
            </w:r>
          </w:p>
        </w:tc>
      </w:tr>
      <w:tr w:rsidR="00471862" w:rsidRPr="00471862" w14:paraId="08ACC84B" w14:textId="77777777" w:rsidTr="00471862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684D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1/01/2016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3285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F4B60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1/01/2020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B7D71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31/12/2021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80A2D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16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B4E0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2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DD2D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2.306781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E4995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0.291321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9E44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0.870089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710BE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1.670462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A3584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0.641248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409C1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0.025445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7143E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0.000329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0744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0.104202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94E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0.04562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1EB8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1.436693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4BDA9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all</w:t>
            </w:r>
          </w:p>
        </w:tc>
      </w:tr>
      <w:tr w:rsidR="00471862" w:rsidRPr="00471862" w14:paraId="28D98562" w14:textId="77777777" w:rsidTr="00471862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C898C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1/01/2016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5AD12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D483B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1/01/2021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8DE3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31/12/2022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1DB92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16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11F9F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6D75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06132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DC2A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-1.44476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0AA48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-0.14284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12F1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0.509238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7B81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-0.0041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EBEBC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-7.41E-06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8092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3718E" w14:textId="77777777" w:rsidR="00471862" w:rsidRPr="00471862" w:rsidRDefault="00471862" w:rsidP="0047186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lang w:eastAsia="en-AU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85FBB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1.44476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D483F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all</w:t>
            </w:r>
          </w:p>
        </w:tc>
      </w:tr>
      <w:tr w:rsidR="00471862" w:rsidRPr="00471862" w14:paraId="7536B3E5" w14:textId="77777777" w:rsidTr="00471862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EDB0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1/01/2016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5F1AF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5CBB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1/01/2022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54982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31/12/2023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1B6C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16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DB84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2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2BAF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4.026913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C047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0.112307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3A4E4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3.770655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994FE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0.473383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5D021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0.396235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E6591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0.022762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B54E0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-0.00295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3F01D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0.039789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F611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0.014446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CF0BE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0.256258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CA22E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all</w:t>
            </w:r>
          </w:p>
        </w:tc>
      </w:tr>
      <w:tr w:rsidR="00471862" w:rsidRPr="00471862" w14:paraId="788E16C0" w14:textId="77777777" w:rsidTr="00471862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05BB1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1/01/2016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A66BF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4983C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1/01/2020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1108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31/12/2021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4305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6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F218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4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6A43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3.214104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6C034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0.412213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845C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1.37948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A0F6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1.70299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D0D12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0.721341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B700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0.040659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50252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0.006163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6FED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0.144849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AA204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0.033318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66A98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1.834624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3F580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mega_only</w:t>
            </w:r>
            <w:proofErr w:type="spellEnd"/>
          </w:p>
        </w:tc>
      </w:tr>
      <w:tr w:rsidR="00471862" w:rsidRPr="00471862" w14:paraId="11E15932" w14:textId="77777777" w:rsidTr="00471862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BA920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1/01/2016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427B0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3568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1/01/2021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BD08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31/12/2022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C00E5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6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B24F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5CE0D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EBD0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F25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-1.91374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E8358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-0.15304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17FFD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0.542069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7FB05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-0.0052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5B26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-5.79E-05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9ED1C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A4740" w14:textId="77777777" w:rsidR="00471862" w:rsidRPr="00471862" w:rsidRDefault="00471862" w:rsidP="0047186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lang w:eastAsia="en-AU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C5AA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1.913739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EDB57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mega_only</w:t>
            </w:r>
            <w:proofErr w:type="spellEnd"/>
          </w:p>
        </w:tc>
      </w:tr>
      <w:tr w:rsidR="00471862" w:rsidRPr="00471862" w14:paraId="62900342" w14:textId="77777777" w:rsidTr="00471862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79CAC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1/01/2016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22D3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DF37F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1/01/2022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3186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31/12/2023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C8D12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6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CE16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FFB8C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2.339665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1D624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0.04819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10A55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1.812489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61DE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0.470254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5AAD1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0.412802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D87B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0.008753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BEE9B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-0.00148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D76F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0.061848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9C69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0.018971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42EB4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0.527176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06A6E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mega_only</w:t>
            </w:r>
            <w:proofErr w:type="spellEnd"/>
          </w:p>
        </w:tc>
      </w:tr>
      <w:tr w:rsidR="00471862" w:rsidRPr="00471862" w14:paraId="4F999A5A" w14:textId="77777777" w:rsidTr="00471862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9DA3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1/01/2016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51E4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7BA1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1/01/2020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B3A4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31/12/2021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7B6E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10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047C2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DABC8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2.116324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3C404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0.228404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3954F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-0.32294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3D8F4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0.96973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70001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0.694079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7E77B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0.034881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8073E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-0.0002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A99C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0.124976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A79B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0.044273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BC56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2.439268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01605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non_mega</w:t>
            </w:r>
            <w:proofErr w:type="spellEnd"/>
          </w:p>
        </w:tc>
      </w:tr>
      <w:tr w:rsidR="00471862" w:rsidRPr="00471862" w14:paraId="73F0DD3A" w14:textId="77777777" w:rsidTr="00471862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3550C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1/01/2016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28BD8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BB92F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1/01/2021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C002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31/12/2022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E242B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10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E5D3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AC76C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35CE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9E2D2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-0.45251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F7AF6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-0.38771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D2621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0.417049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C9614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-0.00346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6722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-9.70E-07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629CB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E329B" w14:textId="77777777" w:rsidR="00471862" w:rsidRPr="00471862" w:rsidRDefault="00471862" w:rsidP="0047186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lang w:eastAsia="en-AU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82054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0.452513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CFCF3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non_mega</w:t>
            </w:r>
            <w:proofErr w:type="spellEnd"/>
          </w:p>
        </w:tc>
      </w:tr>
      <w:tr w:rsidR="00471862" w:rsidRPr="00471862" w14:paraId="48F81ED7" w14:textId="77777777" w:rsidTr="00471862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3E9EF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1/01/2016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27D5E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06F9D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1/01/2022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6CC88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31/12/2023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11F81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10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23DC7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2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8D1B0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4.603214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110F8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0.096079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4F79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4.247824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B8C0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0.186898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72A5A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0.399306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0A1AC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0.021318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741BE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-0.00479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1CBF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0.052888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AE0E9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0.00827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2E8C3" w14:textId="77777777" w:rsidR="00471862" w:rsidRPr="00471862" w:rsidRDefault="00471862" w:rsidP="00471862">
            <w:pPr>
              <w:spacing w:before="0"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0.35539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881CA" w14:textId="77777777" w:rsidR="00471862" w:rsidRPr="00471862" w:rsidRDefault="00471862" w:rsidP="00471862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</w:pPr>
            <w:proofErr w:type="spellStart"/>
            <w:r w:rsidRPr="0047186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AU"/>
              </w:rPr>
              <w:t>non_mega</w:t>
            </w:r>
            <w:proofErr w:type="spellEnd"/>
          </w:p>
        </w:tc>
      </w:tr>
    </w:tbl>
    <w:p w14:paraId="5EE73B78" w14:textId="3B95F887" w:rsidR="00471862" w:rsidRDefault="00471862" w:rsidP="00471862">
      <w:pPr>
        <w:pStyle w:val="Heading2"/>
        <w:rPr>
          <w:lang w:val="en-GB"/>
        </w:rPr>
      </w:pPr>
      <w:r>
        <w:rPr>
          <w:lang w:val="en-GB"/>
        </w:rPr>
        <w:t>Appendix</w:t>
      </w:r>
    </w:p>
    <w:p w14:paraId="6847A8AB" w14:textId="25DABB7F" w:rsidR="00471862" w:rsidRPr="00471862" w:rsidRDefault="00471862" w:rsidP="00471862">
      <w:pPr>
        <w:pStyle w:val="Heading3"/>
        <w:rPr>
          <w:lang w:val="en-GB"/>
        </w:rPr>
      </w:pPr>
      <w:r>
        <w:rPr>
          <w:lang w:val="en-GB"/>
        </w:rPr>
        <w:t>Figure 1</w:t>
      </w:r>
    </w:p>
    <w:p w14:paraId="70D201FB" w14:textId="77777777" w:rsidR="00471862" w:rsidRPr="00471862" w:rsidRDefault="00471862" w:rsidP="005B3BE2">
      <w:pPr>
        <w:rPr>
          <w:lang w:val="ru-RU"/>
        </w:rPr>
      </w:pPr>
    </w:p>
    <w:sectPr w:rsidR="00471862" w:rsidRPr="00471862" w:rsidSect="0047186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BB7F8" w14:textId="77777777" w:rsidR="00BB1A82" w:rsidRDefault="00BB1A82" w:rsidP="00471862">
      <w:pPr>
        <w:spacing w:before="0" w:after="0" w:line="240" w:lineRule="auto"/>
      </w:pPr>
      <w:r>
        <w:separator/>
      </w:r>
    </w:p>
  </w:endnote>
  <w:endnote w:type="continuationSeparator" w:id="0">
    <w:p w14:paraId="698EE407" w14:textId="77777777" w:rsidR="00BB1A82" w:rsidRDefault="00BB1A82" w:rsidP="004718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29B6F" w14:textId="77777777" w:rsidR="00BB1A82" w:rsidRDefault="00BB1A82" w:rsidP="00471862">
      <w:pPr>
        <w:spacing w:before="0" w:after="0" w:line="240" w:lineRule="auto"/>
      </w:pPr>
      <w:r>
        <w:separator/>
      </w:r>
    </w:p>
  </w:footnote>
  <w:footnote w:type="continuationSeparator" w:id="0">
    <w:p w14:paraId="3CBB7642" w14:textId="77777777" w:rsidR="00BB1A82" w:rsidRDefault="00BB1A82" w:rsidP="00471862">
      <w:pPr>
        <w:spacing w:before="0" w:after="0" w:line="240" w:lineRule="auto"/>
      </w:pPr>
      <w:r>
        <w:continuationSeparator/>
      </w:r>
    </w:p>
  </w:footnote>
  <w:footnote w:id="1">
    <w:p w14:paraId="4F4A7A5C" w14:textId="0C23935F" w:rsidR="00471862" w:rsidRPr="00471862" w:rsidRDefault="00471862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471862">
        <w:rPr>
          <w:i/>
          <w:iCs/>
          <w:lang w:val="en-GB"/>
        </w:rPr>
        <w:t>See Figure 1 in the appendix.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F6C25"/>
    <w:multiLevelType w:val="multilevel"/>
    <w:tmpl w:val="4F7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35855"/>
    <w:multiLevelType w:val="multilevel"/>
    <w:tmpl w:val="1CAC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4302F"/>
    <w:multiLevelType w:val="multilevel"/>
    <w:tmpl w:val="50A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56570"/>
    <w:multiLevelType w:val="multilevel"/>
    <w:tmpl w:val="A6E6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560B4"/>
    <w:multiLevelType w:val="hybridMultilevel"/>
    <w:tmpl w:val="6090EC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2440C"/>
    <w:multiLevelType w:val="multilevel"/>
    <w:tmpl w:val="8B0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876768">
    <w:abstractNumId w:val="0"/>
  </w:num>
  <w:num w:numId="2" w16cid:durableId="1351638406">
    <w:abstractNumId w:val="3"/>
  </w:num>
  <w:num w:numId="3" w16cid:durableId="1367101307">
    <w:abstractNumId w:val="4"/>
  </w:num>
  <w:num w:numId="4" w16cid:durableId="60372798">
    <w:abstractNumId w:val="2"/>
  </w:num>
  <w:num w:numId="5" w16cid:durableId="1755928517">
    <w:abstractNumId w:val="1"/>
  </w:num>
  <w:num w:numId="6" w16cid:durableId="72170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08"/>
    <w:rsid w:val="000F2634"/>
    <w:rsid w:val="00153B79"/>
    <w:rsid w:val="00270106"/>
    <w:rsid w:val="00292E5E"/>
    <w:rsid w:val="003C79DE"/>
    <w:rsid w:val="003D334F"/>
    <w:rsid w:val="00471862"/>
    <w:rsid w:val="004E7F1B"/>
    <w:rsid w:val="005B3BE2"/>
    <w:rsid w:val="0060100E"/>
    <w:rsid w:val="006F305A"/>
    <w:rsid w:val="007E6825"/>
    <w:rsid w:val="00A77529"/>
    <w:rsid w:val="00AD5E74"/>
    <w:rsid w:val="00B74708"/>
    <w:rsid w:val="00BB1A82"/>
    <w:rsid w:val="00BD5B46"/>
    <w:rsid w:val="00C65CD0"/>
    <w:rsid w:val="00C84A5C"/>
    <w:rsid w:val="00CB0410"/>
    <w:rsid w:val="00DF1614"/>
    <w:rsid w:val="00E150FE"/>
    <w:rsid w:val="00FD4E94"/>
    <w:rsid w:val="00FE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6EC4"/>
  <w15:chartTrackingRefBased/>
  <w15:docId w15:val="{76DFC54D-1F30-408D-A9AA-9ECC83B8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A5C"/>
  </w:style>
  <w:style w:type="paragraph" w:styleId="Heading1">
    <w:name w:val="heading 1"/>
    <w:basedOn w:val="Normal"/>
    <w:next w:val="Normal"/>
    <w:link w:val="Heading1Char"/>
    <w:uiPriority w:val="9"/>
    <w:qFormat/>
    <w:rsid w:val="00C84A5C"/>
    <w:pPr>
      <w:pBdr>
        <w:top w:val="single" w:sz="24" w:space="0" w:color="6F6F74" w:themeColor="accent1"/>
        <w:left w:val="single" w:sz="24" w:space="0" w:color="6F6F74" w:themeColor="accent1"/>
        <w:bottom w:val="single" w:sz="24" w:space="0" w:color="6F6F74" w:themeColor="accent1"/>
        <w:right w:val="single" w:sz="24" w:space="0" w:color="6F6F74" w:themeColor="accent1"/>
      </w:pBdr>
      <w:shd w:val="clear" w:color="auto" w:fill="6F6F7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A5C"/>
    <w:pPr>
      <w:pBdr>
        <w:top w:val="single" w:sz="24" w:space="0" w:color="E2E2E3" w:themeColor="accent1" w:themeTint="33"/>
        <w:left w:val="single" w:sz="24" w:space="0" w:color="E2E2E3" w:themeColor="accent1" w:themeTint="33"/>
        <w:bottom w:val="single" w:sz="24" w:space="0" w:color="E2E2E3" w:themeColor="accent1" w:themeTint="33"/>
        <w:right w:val="single" w:sz="24" w:space="0" w:color="E2E2E3" w:themeColor="accent1" w:themeTint="33"/>
      </w:pBdr>
      <w:shd w:val="clear" w:color="auto" w:fill="E2E2E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A5C"/>
    <w:pPr>
      <w:pBdr>
        <w:top w:val="single" w:sz="6" w:space="2" w:color="6F6F74" w:themeColor="accent1"/>
      </w:pBdr>
      <w:spacing w:before="300" w:after="0"/>
      <w:outlineLvl w:val="2"/>
    </w:pPr>
    <w:rPr>
      <w:caps/>
      <w:color w:val="37373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A5C"/>
    <w:pPr>
      <w:pBdr>
        <w:top w:val="dotted" w:sz="6" w:space="2" w:color="6F6F74" w:themeColor="accent1"/>
      </w:pBdr>
      <w:spacing w:before="200" w:after="0"/>
      <w:outlineLvl w:val="3"/>
    </w:pPr>
    <w:rPr>
      <w:caps/>
      <w:color w:val="53535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A5C"/>
    <w:pPr>
      <w:pBdr>
        <w:bottom w:val="single" w:sz="6" w:space="1" w:color="6F6F74" w:themeColor="accent1"/>
      </w:pBdr>
      <w:spacing w:before="200" w:after="0"/>
      <w:outlineLvl w:val="4"/>
    </w:pPr>
    <w:rPr>
      <w:caps/>
      <w:color w:val="53535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A5C"/>
    <w:pPr>
      <w:pBdr>
        <w:bottom w:val="dotted" w:sz="6" w:space="1" w:color="6F6F74" w:themeColor="accent1"/>
      </w:pBdr>
      <w:spacing w:before="200" w:after="0"/>
      <w:outlineLvl w:val="5"/>
    </w:pPr>
    <w:rPr>
      <w:caps/>
      <w:color w:val="53535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A5C"/>
    <w:pPr>
      <w:spacing w:before="200" w:after="0"/>
      <w:outlineLvl w:val="6"/>
    </w:pPr>
    <w:rPr>
      <w:caps/>
      <w:color w:val="53535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A5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A5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A5C"/>
    <w:rPr>
      <w:caps/>
      <w:color w:val="FFFFFF" w:themeColor="background1"/>
      <w:spacing w:val="15"/>
      <w:sz w:val="22"/>
      <w:szCs w:val="22"/>
      <w:shd w:val="clear" w:color="auto" w:fill="6F6F7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84A5C"/>
    <w:rPr>
      <w:caps/>
      <w:spacing w:val="15"/>
      <w:shd w:val="clear" w:color="auto" w:fill="E2E2E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C84A5C"/>
    <w:rPr>
      <w:caps/>
      <w:color w:val="37373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A5C"/>
    <w:rPr>
      <w:caps/>
      <w:color w:val="53535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A5C"/>
    <w:rPr>
      <w:caps/>
      <w:color w:val="53535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A5C"/>
    <w:rPr>
      <w:caps/>
      <w:color w:val="53535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A5C"/>
    <w:rPr>
      <w:caps/>
      <w:color w:val="53535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A5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A5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84A5C"/>
    <w:pPr>
      <w:spacing w:before="0" w:after="0"/>
    </w:pPr>
    <w:rPr>
      <w:rFonts w:asciiTheme="majorHAnsi" w:eastAsiaTheme="majorEastAsia" w:hAnsiTheme="majorHAnsi" w:cstheme="majorBidi"/>
      <w:caps/>
      <w:color w:val="6F6F7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4A5C"/>
    <w:rPr>
      <w:rFonts w:asciiTheme="majorHAnsi" w:eastAsiaTheme="majorEastAsia" w:hAnsiTheme="majorHAnsi" w:cstheme="majorBidi"/>
      <w:caps/>
      <w:color w:val="6F6F7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A5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84A5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84A5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4A5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74708"/>
    <w:pPr>
      <w:ind w:left="720"/>
      <w:contextualSpacing/>
    </w:pPr>
  </w:style>
  <w:style w:type="character" w:styleId="IntenseEmphasis">
    <w:name w:val="Intense Emphasis"/>
    <w:uiPriority w:val="21"/>
    <w:qFormat/>
    <w:rsid w:val="00C84A5C"/>
    <w:rPr>
      <w:b/>
      <w:bCs/>
      <w:caps/>
      <w:color w:val="373739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A5C"/>
    <w:pPr>
      <w:spacing w:before="240" w:after="240" w:line="240" w:lineRule="auto"/>
      <w:ind w:left="1080" w:right="1080"/>
      <w:jc w:val="center"/>
    </w:pPr>
    <w:rPr>
      <w:color w:val="6F6F7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A5C"/>
    <w:rPr>
      <w:color w:val="6F6F74" w:themeColor="accent1"/>
      <w:sz w:val="24"/>
      <w:szCs w:val="24"/>
    </w:rPr>
  </w:style>
  <w:style w:type="character" w:styleId="IntenseReference">
    <w:name w:val="Intense Reference"/>
    <w:uiPriority w:val="32"/>
    <w:qFormat/>
    <w:rsid w:val="00C84A5C"/>
    <w:rPr>
      <w:b/>
      <w:bCs/>
      <w:i/>
      <w:iCs/>
      <w:caps/>
      <w:color w:val="6F6F7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4A5C"/>
    <w:rPr>
      <w:b/>
      <w:bCs/>
      <w:color w:val="535356" w:themeColor="accent1" w:themeShade="BF"/>
      <w:sz w:val="16"/>
      <w:szCs w:val="16"/>
    </w:rPr>
  </w:style>
  <w:style w:type="character" w:styleId="Strong">
    <w:name w:val="Strong"/>
    <w:uiPriority w:val="22"/>
    <w:qFormat/>
    <w:rsid w:val="00C84A5C"/>
    <w:rPr>
      <w:b/>
      <w:bCs/>
    </w:rPr>
  </w:style>
  <w:style w:type="character" w:styleId="Emphasis">
    <w:name w:val="Emphasis"/>
    <w:uiPriority w:val="20"/>
    <w:qFormat/>
    <w:rsid w:val="00C84A5C"/>
    <w:rPr>
      <w:caps/>
      <w:color w:val="373739" w:themeColor="accent1" w:themeShade="7F"/>
      <w:spacing w:val="5"/>
    </w:rPr>
  </w:style>
  <w:style w:type="paragraph" w:styleId="NoSpacing">
    <w:name w:val="No Spacing"/>
    <w:uiPriority w:val="1"/>
    <w:qFormat/>
    <w:rsid w:val="00C84A5C"/>
    <w:pPr>
      <w:spacing w:after="0" w:line="240" w:lineRule="auto"/>
    </w:pPr>
  </w:style>
  <w:style w:type="character" w:styleId="SubtleEmphasis">
    <w:name w:val="Subtle Emphasis"/>
    <w:uiPriority w:val="19"/>
    <w:qFormat/>
    <w:rsid w:val="00C84A5C"/>
    <w:rPr>
      <w:i/>
      <w:iCs/>
      <w:color w:val="373739" w:themeColor="accent1" w:themeShade="7F"/>
    </w:rPr>
  </w:style>
  <w:style w:type="character" w:styleId="SubtleReference">
    <w:name w:val="Subtle Reference"/>
    <w:uiPriority w:val="31"/>
    <w:qFormat/>
    <w:rsid w:val="00C84A5C"/>
    <w:rPr>
      <w:b/>
      <w:bCs/>
      <w:color w:val="6F6F74" w:themeColor="accent1"/>
    </w:rPr>
  </w:style>
  <w:style w:type="character" w:styleId="BookTitle">
    <w:name w:val="Book Title"/>
    <w:uiPriority w:val="33"/>
    <w:qFormat/>
    <w:rsid w:val="00C84A5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4A5C"/>
    <w:pPr>
      <w:outlineLvl w:val="9"/>
    </w:pPr>
  </w:style>
  <w:style w:type="table" w:styleId="TableGrid">
    <w:name w:val="Table Grid"/>
    <w:basedOn w:val="TableNormal"/>
    <w:uiPriority w:val="39"/>
    <w:rsid w:val="004E7F1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B3BE2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71862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1862"/>
  </w:style>
  <w:style w:type="character" w:styleId="FootnoteReference">
    <w:name w:val="footnote reference"/>
    <w:basedOn w:val="DefaultParagraphFont"/>
    <w:uiPriority w:val="99"/>
    <w:semiHidden/>
    <w:unhideWhenUsed/>
    <w:rsid w:val="004718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35769-D761-4672-A246-F02B1D039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1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levchenko</dc:creator>
  <cp:keywords/>
  <dc:description/>
  <cp:lastModifiedBy>ivan levchenko</cp:lastModifiedBy>
  <cp:revision>10</cp:revision>
  <dcterms:created xsi:type="dcterms:W3CDTF">2025-11-12T13:56:00Z</dcterms:created>
  <dcterms:modified xsi:type="dcterms:W3CDTF">2025-11-16T11:51:00Z</dcterms:modified>
</cp:coreProperties>
</file>