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ext-3"/>
      </w:pPr>
      <w:r>
        <w:rPr>
          <w:rStyle w:val="text-3-c"/>
        </w:rPr>
        <w:t xml:space="preserve">File tools: opt-in registration, sandboxed roots, and the two bug fixes</w:t>
      </w:r>
    </w:p>
    <w:p>
      <w:pPr>
        <w:pStyle w:val="text-5"/>
      </w:pPr>
      <w:r>
        <w:rPr>
          <w:rStyle w:val="text-5-c"/>
        </w:rPr>
        <w:t xml:space="preserve">This follow-up implements the changes we discussed. The short version: the three file tools are now </w:t>
      </w:r>
      <w:r>
        <w:rPr>
          <w:rStyle w:val="text-7-c"/>
        </w:rPr>
        <w:t xml:space="preserve">disabled by default</w:t>
      </w:r>
      <w:r>
        <w:rPr>
          <w:rStyle w:val="text-5-c"/>
        </w:rPr>
        <w:t xml:space="preserve">, sandboxed to an </w:t>
      </w:r>
      <w:r>
        <w:rPr>
          <w:rStyle w:val="text-7-c"/>
        </w:rPr>
        <w:t xml:space="preserve">explicit directory allowlist</w:t>
      </w:r>
      <w:r>
        <w:rPr>
          <w:rStyle w:val="text-5-c"/>
        </w:rPr>
        <w:t xml:space="preserve"> when enabled, and both technical issues you identified (whole-file hashing, byte-vs-character offsets) are fixed. A default launch of XMCP is byte-for-byte equivalent in behaviour to a build without the file tools at all — 25 tools registered, zero filesystem surface.</w:t>
      </w:r>
    </w:p>
    <w:p>
      <w:pPr>
        <w:pStyle w:val="text-12"/>
      </w:pPr>
      <w:r>
        <w:rPr>
          <w:rStyle w:val="text-12-c"/>
        </w:rPr>
        <w:t xml:space="preserve">Why keep them in XMCP at all</w:t>
      </w:r>
    </w:p>
    <w:p>
      <w:pPr>
        <w:pStyle w:val="text-5"/>
      </w:pPr>
      <w:r>
        <w:rPr>
          <w:rStyle w:val="text-5-c"/>
        </w:rPr>
        <w:t xml:space="preserve">My target client is Claude Desktop, which — unlike Claude Code — has no built-in file tools on the Mac side. A standalone filesystem MCP server is technically an option, but it means a second server to install and configure, and most grant equally broad access unless carefully scoped. More importantly, the workflow is coupled to XMCP: the primary editing pattern is </w:t>
      </w:r>
      <w:r>
        <w:rPr>
          <w:rStyle w:val="text-15-c"/>
        </w:rPr>
        <w:t xml:space="preserve">write a Python edit script to /tmp with </w:t>
      </w:r>
      <w:r>
        <w:rPr>
          <w:rStyle w:val="text-17-c"/>
        </w:rPr>
        <w:t xml:space="preserve">write_file</w:t>
      </w:r>
      <w:r>
        <w:rPr>
          <w:rStyle w:val="text-15-c"/>
        </w:rPr>
        <w:t xml:space="preserve">, execute it via </w:t>
      </w:r>
      <w:r>
        <w:rPr>
          <w:rStyle w:val="text-17-c"/>
        </w:rPr>
        <w:t xml:space="preserve">run_ide_script → DoShellCommand</w:t>
      </w:r>
      <w:r>
        <w:rPr>
          <w:rStyle w:val="text-15-c"/>
        </w:rPr>
        <w:t xml:space="preserve">, verify with </w:t>
      </w:r>
      <w:r>
        <w:rPr>
          <w:rStyle w:val="text-17-c"/>
        </w:rPr>
        <w:t xml:space="preserve">hash_file</w:t>
      </w:r>
      <w:r>
        <w:rPr>
          <w:rStyle w:val="text-5-c"/>
        </w:rPr>
        <w:t xml:space="preserve">. These tools exist to support IDE-adjacent editing, not general file I/O — and the changes below now make that boundary explicit in code rather than just in intent.</w:t>
      </w:r>
    </w:p>
    <w:p>
      <w:pPr>
        <w:pStyle w:val="text-12"/>
      </w:pPr>
      <w:r>
        <w:rPr>
          <w:rStyle w:val="text-12-c"/>
        </w:rPr>
        <w:t xml:space="preserve">1. Opt-in registration (</w:t>
      </w:r>
      <w:r>
        <w:rPr>
          <w:rStyle w:val="text-25-c"/>
        </w:rPr>
        <w:t xml:space="preserve">--enable-file-tools</w:t>
      </w:r>
      <w:r>
        <w:rPr>
          <w:rStyle w:val="text-12-c"/>
        </w:rPr>
        <w:t xml:space="preserve">)</w:t>
      </w:r>
    </w:p>
    <w:p>
      <w:pPr>
        <w:pStyle w:val="text-5"/>
      </w:pPr>
      <w:r>
        <w:rPr>
          <w:rStyle w:val="text-5-c"/>
        </w:rPr>
        <w:t xml:space="preserve">The tools are only constructed and registered when the server is started with </w:t>
      </w:r>
      <w:r>
        <w:rPr>
          <w:rStyle w:val="text-29-c"/>
        </w:rPr>
        <w:t xml:space="preserve">--enable-file-tools</w:t>
      </w:r>
      <w:r>
        <w:rPr>
          <w:rStyle w:val="text-5-c"/>
        </w:rPr>
        <w:t xml:space="preserve">. </w:t>
      </w:r>
      <w:r>
        <w:rPr>
          <w:rStyle w:val="text-29-c"/>
        </w:rPr>
        <w:t xml:space="preserve">ConfiguredTools()</w:t>
      </w:r>
      <w:r>
        <w:rPr>
          <w:rStyle w:val="text-5-c"/>
        </w:rPr>
        <w:t xml:space="preserve"> remains the single source of truth: the gate lives inside it, so startup registration, the MCP </w:t>
      </w:r>
      <w:r>
        <w:rPr>
          <w:rStyle w:val="text-29-c"/>
        </w:rPr>
        <w:t xml:space="preserve">tools/list</w:t>
      </w:r>
      <w:r>
        <w:rPr>
          <w:rStyle w:val="text-5-c"/>
        </w:rPr>
        <w:t xml:space="preserve"> response, and the </w:t>
      </w:r>
      <w:r>
        <w:rPr>
          <w:rStyle w:val="text-29-c"/>
        </w:rPr>
        <w:t xml:space="preserve">--help</w:t>
      </w:r>
      <w:r>
        <w:rPr>
          <w:rStyle w:val="text-5-c"/>
        </w:rPr>
        <w:t xml:space="preserve"> count can never disagree. Without the flag, </w:t>
      </w:r>
      <w:r>
        <w:rPr>
          <w:rStyle w:val="text-29-c"/>
        </w:rPr>
        <w:t xml:space="preserve">--help</w:t>
      </w:r>
      <w:r>
        <w:rPr>
          <w:rStyle w:val="text-5-c"/>
        </w:rPr>
        <w:t xml:space="preserve"> reports 25 tools and the three file-tool entries are annotated "(requires --enable-file-tools)". Claude Code users who never pass the flag see no change and no duplication of their built-in tools.</w:t>
      </w:r>
    </w:p>
    <w:p>
      <w:pPr>
        <w:pStyle w:val="text-12"/>
      </w:pPr>
      <w:r>
        <w:rPr>
          <w:rStyle w:val="text-12-c"/>
        </w:rPr>
        <w:t xml:space="preserve">2. Sandboxed roots (</w:t>
      </w:r>
      <w:r>
        <w:rPr>
          <w:rStyle w:val="text-25-c"/>
        </w:rPr>
        <w:t xml:space="preserve">--file-root</w:t>
      </w:r>
      <w:r>
        <w:rPr>
          <w:rStyle w:val="text-12-c"/>
        </w:rPr>
        <w:t xml:space="preserve">, new </w:t>
      </w:r>
      <w:r>
        <w:rPr>
          <w:rStyle w:val="text-25-c"/>
        </w:rPr>
        <w:t xml:space="preserve">FileGuard</w:t>
      </w:r>
      <w:r>
        <w:rPr>
          <w:rStyle w:val="text-12-c"/>
        </w:rPr>
        <w:t xml:space="preserve"> module)</w:t>
      </w:r>
    </w:p>
    <w:p>
      <w:pPr>
        <w:pStyle w:val="text-5"/>
      </w:pPr>
      <w:r>
        <w:rPr>
          <w:rStyle w:val="text-5-c"/>
        </w:rPr>
        <w:t xml:space="preserve">When enabled, access is restricted to a comma-separated allowlist of absolute paths, defaulting to </w:t>
      </w:r>
      <w:r>
        <w:rPr>
          <w:rStyle w:val="text-29-c"/>
        </w:rPr>
        <w:t xml:space="preserve">/tmp</w:t>
      </w:r>
      <w:r>
        <w:rPr>
          <w:rStyle w:val="text-5-c"/>
        </w:rPr>
        <w:t xml:space="preserve"> if the option is omitted. A new </w:t>
      </w:r>
      <w:r>
        <w:rPr>
          <w:rStyle w:val="text-29-c"/>
        </w:rPr>
        <w:t xml:space="preserve">FileGuard</w:t>
      </w:r>
      <w:r>
        <w:rPr>
          <w:rStyle w:val="text-5-c"/>
        </w:rPr>
        <w:t xml:space="preserve"> module holds the policy: </w:t>
      </w:r>
      <w:r>
        <w:rPr>
          <w:rStyle w:val="text-29-c"/>
        </w:rPr>
        <w:t xml:space="preserve">Configure()</w:t>
      </w:r>
      <w:r>
        <w:rPr>
          <w:rStyle w:val="text-5-c"/>
        </w:rPr>
        <w:t xml:space="preserve"> is called once from </w:t>
      </w:r>
      <w:r>
        <w:rPr>
          <w:rStyle w:val="text-29-c"/>
        </w:rPr>
        <w:t xml:space="preserve">App.Configure</w:t>
      </w:r>
      <w:r>
        <w:rPr>
          <w:rStyle w:val="text-5-c"/>
        </w:rPr>
        <w:t xml:space="preserve">, and all three tools call </w:t>
      </w:r>
      <w:r>
        <w:rPr>
          <w:rStyle w:val="text-29-c"/>
        </w:rPr>
        <w:t xml:space="preserve">FileGuard.Validate(path, ByRef reason)</w:t>
      </w:r>
      <w:r>
        <w:rPr>
          <w:rStyle w:val="text-5-c"/>
        </w:rPr>
        <w:t xml:space="preserve"> before touching disk. Validation applies to </w:t>
      </w:r>
      <w:r>
        <w:rPr>
          <w:rStyle w:val="text-7-c"/>
        </w:rPr>
        <w:t xml:space="preserve">reads as well as writes</w:t>
      </w:r>
      <w:r>
        <w:rPr>
          <w:rStyle w:val="text-5-c"/>
        </w:rPr>
        <w:t xml:space="preserve"> — unrestricted reads are an exfiltration surface (</w:t>
      </w:r>
      <w:r>
        <w:rPr>
          <w:rStyle w:val="text-29-c"/>
        </w:rPr>
        <w:t xml:space="preserve">~/.ssh</w:t>
      </w:r>
      <w:r>
        <w:rPr>
          <w:rStyle w:val="text-5-c"/>
        </w:rPr>
        <w:t xml:space="preserve">, keychains, browser profiles), so the sandbox is uniform.</w:t>
      </w:r>
    </w:p>
    <w:p>
      <w:pPr>
        <w:pStyle w:val="text-5"/>
      </w:pPr>
      <w:r>
        <w:rPr>
          <w:rStyle w:val="text-5-c"/>
        </w:rPr>
        <w:t xml:space="preserve">Paths are lexically canonicalised before comparison: </w:t>
      </w:r>
      <w:r>
        <w:rPr>
          <w:rStyle w:val="text-29-c"/>
        </w:rPr>
        <w:t xml:space="preserve">.</w:t>
      </w:r>
      <w:r>
        <w:rPr>
          <w:rStyle w:val="text-5-c"/>
        </w:rPr>
        <w:t xml:space="preserve"> and </w:t>
      </w:r>
      <w:r>
        <w:rPr>
          <w:rStyle w:val="text-29-c"/>
        </w:rPr>
        <w:t xml:space="preserve">..</w:t>
      </w:r>
      <w:r>
        <w:rPr>
          <w:rStyle w:val="text-5-c"/>
        </w:rPr>
        <w:t xml:space="preserve"> segments resolved (with </w:t>
      </w:r>
      <w:r>
        <w:rPr>
          <w:rStyle w:val="text-29-c"/>
        </w:rPr>
        <w:t xml:space="preserve">..</w:t>
      </w:r>
      <w:r>
        <w:rPr>
          <w:rStyle w:val="text-5-c"/>
        </w:rPr>
        <w:t xml:space="preserve"> above root clamped at root), duplicate slashes collapsed, relative paths rejected outright, and the standard macOS symlinked prefixes </w:t>
      </w:r>
      <w:r>
        <w:rPr>
          <w:rStyle w:val="text-29-c"/>
        </w:rPr>
        <w:t xml:space="preserve">/tmp</w:t>
      </w:r>
      <w:r>
        <w:rPr>
          <w:rStyle w:val="text-5-c"/>
        </w:rPr>
        <w:t xml:space="preserve">, </w:t>
      </w:r>
      <w:r>
        <w:rPr>
          <w:rStyle w:val="text-29-c"/>
        </w:rPr>
        <w:t xml:space="preserve">/var</w:t>
      </w:r>
      <w:r>
        <w:rPr>
          <w:rStyle w:val="text-5-c"/>
        </w:rPr>
        <w:t xml:space="preserve"> and </w:t>
      </w:r>
      <w:r>
        <w:rPr>
          <w:rStyle w:val="text-29-c"/>
        </w:rPr>
        <w:t xml:space="preserve">/etc</w:t>
      </w:r>
      <w:r>
        <w:rPr>
          <w:rStyle w:val="text-5-c"/>
        </w:rPr>
        <w:t xml:space="preserve"> mapped to their </w:t>
      </w:r>
      <w:r>
        <w:rPr>
          <w:rStyle w:val="text-29-c"/>
        </w:rPr>
        <w:t xml:space="preserve">/private</w:t>
      </w:r>
      <w:r>
        <w:rPr>
          <w:rStyle w:val="text-5-c"/>
        </w:rPr>
        <w:t xml:space="preserve"> equivalents so that </w:t>
      </w:r>
      <w:r>
        <w:rPr>
          <w:rStyle w:val="text-29-c"/>
        </w:rPr>
        <w:t xml:space="preserve">/tmp/x</w:t>
      </w:r>
      <w:r>
        <w:rPr>
          <w:rStyle w:val="text-5-c"/>
        </w:rPr>
        <w:t xml:space="preserve"> and </w:t>
      </w:r>
      <w:r>
        <w:rPr>
          <w:rStyle w:val="text-29-c"/>
        </w:rPr>
        <w:t xml:space="preserve">/private/tmp/x</w:t>
      </w:r>
      <w:r>
        <w:rPr>
          <w:rStyle w:val="text-5-c"/>
        </w:rPr>
        <w:t xml:space="preserve"> compare identically. Prefix matching appends a trailing separator so </w:t>
      </w:r>
      <w:r>
        <w:rPr>
          <w:rStyle w:val="text-29-c"/>
        </w:rPr>
        <w:t xml:space="preserve">/tmp</w:t>
      </w:r>
      <w:r>
        <w:rPr>
          <w:rStyle w:val="text-5-c"/>
        </w:rPr>
        <w:t xml:space="preserve"> cannot accidentally admit </w:t>
      </w:r>
      <w:r>
        <w:rPr>
          <w:rStyle w:val="text-29-c"/>
        </w:rPr>
        <w:t xml:space="preserve">/tmpfoo</w:t>
      </w:r>
      <w:r>
        <w:rPr>
          <w:rStyle w:val="text-5-c"/>
        </w:rPr>
        <w:t xml:space="preserve">.</w:t>
      </w:r>
    </w:p>
    <w:p>
      <w:pPr>
        <w:pStyle w:val="text-82"/>
      </w:pPr>
      <w:r>
        <w:rPr>
          <w:rStyle w:val="text-7-c"/>
        </w:rPr>
        <w:t xml:space="preserve">Known limitation, documented in the code and usage guide:</w:t>
      </w:r>
      <w:r>
        <w:rPr>
          <w:rStyle w:val="text-5-c"/>
        </w:rPr>
        <w:t xml:space="preserve"> canonicalisation is lexical only. A symlink </w:t>
      </w:r>
      <w:r>
        <w:rPr>
          <w:rStyle w:val="text-15-c"/>
        </w:rPr>
        <w:t xml:space="preserve">inside</w:t>
      </w:r>
      <w:r>
        <w:rPr>
          <w:rStyle w:val="text-5-c"/>
        </w:rPr>
        <w:t xml:space="preserve"> an allowed root can still point outside it. Resolving that properly needs </w:t>
      </w:r>
      <w:r>
        <w:rPr>
          <w:rStyle w:val="text-29-c"/>
        </w:rPr>
        <w:t xml:space="preserve">realpath(3)</w:t>
      </w:r>
      <w:r>
        <w:rPr>
          <w:rStyle w:val="text-5-c"/>
        </w:rPr>
        <w:t xml:space="preserve"> declares (macOS-specific) or per-component stat walking; I judged that out of scope for v1 but am happy to add it if you'd like it as a merge condition.</w:t>
      </w:r>
    </w:p>
    <w:p>
      <w:pPr>
        <w:pStyle w:val="text-12"/>
      </w:pPr>
      <w:r>
        <w:rPr>
          <w:rStyle w:val="text-12-c"/>
        </w:rPr>
        <w:t xml:space="preserve">3. </w:t>
      </w:r>
      <w:r>
        <w:rPr>
          <w:rStyle w:val="text-25-c"/>
        </w:rPr>
        <w:t xml:space="preserve">hash_file</w:t>
      </w:r>
      <w:r>
        <w:rPr>
          <w:rStyle w:val="text-12-c"/>
        </w:rPr>
        <w:t xml:space="preserve"> now streams (your first catch)</w:t>
      </w:r>
    </w:p>
    <w:p>
      <w:pPr>
        <w:pStyle w:val="text-5"/>
      </w:pPr>
      <w:r>
        <w:rPr>
          <w:rStyle w:val="text-5-c"/>
        </w:rPr>
        <w:t xml:space="preserve">The whole-file </w:t>
      </w:r>
      <w:r>
        <w:rPr>
          <w:rStyle w:val="text-29-c"/>
        </w:rPr>
        <w:t xml:space="preserve">MemoryBlock</w:t>
      </w:r>
      <w:r>
        <w:rPr>
          <w:rStyle w:val="text-5-c"/>
        </w:rPr>
        <w:t xml:space="preserve"> read is gone — the stale </w:t>
      </w:r>
      <w:r>
        <w:rPr>
          <w:rStyle w:val="text-29-c"/>
        </w:rPr>
        <w:t xml:space="preserve">#tag Note</w:t>
      </w:r>
      <w:r>
        <w:rPr>
          <w:rStyle w:val="text-5-c"/>
        </w:rPr>
        <w:t xml:space="preserve"> in </w:t>
      </w:r>
      <w:r>
        <w:rPr>
          <w:rStyle w:val="text-29-c"/>
        </w:rPr>
        <w:t xml:space="preserve">App.xojo_code</w:t>
      </w:r>
      <w:r>
        <w:rPr>
          <w:rStyle w:val="text-5-c"/>
        </w:rPr>
        <w:t xml:space="preserve"> that promised streaming has been removed along with it. Files are now processed in 1 MB chunks:</w:t>
      </w:r>
    </w:p>
    <w:p>
      <w:pPr>
        <w:pStyle w:val="text-101"/>
        <w:numPr>
          <w:ilvl w:val="0"/>
          <w:numId w:val="1"/>
        </w:numPr>
      </w:pPr>
      <w:r>
        <w:rPr>
          <w:rStyle w:val="text-101-c"/>
        </w:rPr>
        <w:t xml:space="preserve">MD5</w:t>
      </w:r>
      <w:r>
        <w:rPr>
          <w:rStyle w:val="text-102-c"/>
        </w:rPr>
        <w:t xml:space="preserve"> uses Xojo's incremental </w:t>
      </w:r>
      <w:r>
        <w:rPr>
          <w:rStyle w:val="text-104-c"/>
        </w:rPr>
        <w:t xml:space="preserve">MD5Digest</w:t>
      </w:r>
      <w:r>
        <w:rPr>
          <w:rStyle w:val="text-102-c"/>
        </w:rPr>
        <w:t xml:space="preserve"> class (</w:t>
      </w:r>
      <w:r>
        <w:rPr>
          <w:rStyle w:val="text-104-c"/>
        </w:rPr>
        <w:t xml:space="preserve">Process()</w:t>
      </w:r>
      <w:r>
        <w:rPr>
          <w:rStyle w:val="text-102-c"/>
        </w:rPr>
        <w:t xml:space="preserve"> per chunk).</w:t>
      </w:r>
    </w:p>
    <w:p>
      <w:pPr>
        <w:pStyle w:val="text-101"/>
        <w:numPr>
          <w:ilvl w:val="0"/>
          <w:numId w:val="1"/>
        </w:numPr>
      </w:pPr>
      <w:r>
        <w:rPr>
          <w:rStyle w:val="text-101-c"/>
        </w:rPr>
        <w:t xml:space="preserve">SHA-256</w:t>
      </w:r>
      <w:r>
        <w:rPr>
          <w:rStyle w:val="text-102-c"/>
        </w:rPr>
        <w:t xml:space="preserve"> has no incremental equivalent in Xojo (</w:t>
      </w:r>
      <w:r>
        <w:rPr>
          <w:rStyle w:val="text-104-c"/>
        </w:rPr>
        <w:t xml:space="preserve">Crypto.SHA2_256</w:t>
      </w:r>
      <w:r>
        <w:rPr>
          <w:rStyle w:val="text-102-c"/>
        </w:rPr>
        <w:t xml:space="preserve"> is one-shot only), so on macOS it streams through CommonCrypto via declares (</w:t>
      </w:r>
      <w:r>
        <w:rPr>
          <w:rStyle w:val="text-104-c"/>
        </w:rPr>
        <w:t xml:space="preserve">CC_SHA256_Init/Update/Final</w:t>
      </w:r>
      <w:r>
        <w:rPr>
          <w:rStyle w:val="text-102-c"/>
        </w:rPr>
        <w:t xml:space="preserve"> from libSystem). On other targets it falls back to the previous whole-file behaviour, with a comment noting this is pending an incremental SHA-2 API in Xojo.</w:t>
      </w:r>
    </w:p>
    <w:p>
      <w:pPr>
        <w:pStyle w:val="text-12"/>
      </w:pPr>
      <w:r>
        <w:rPr>
          <w:rStyle w:val="text-12-c"/>
        </w:rPr>
        <w:t xml:space="preserve">4. </w:t>
      </w:r>
      <w:r>
        <w:rPr>
          <w:rStyle w:val="text-25-c"/>
        </w:rPr>
        <w:t xml:space="preserve">read_file</w:t>
      </w:r>
      <w:r>
        <w:rPr>
          <w:rStyle w:val="text-12-c"/>
        </w:rPr>
        <w:t xml:space="preserve"> offsets are now true character offsets (your second catch)</w:t>
      </w:r>
    </w:p>
    <w:p>
      <w:pPr>
        <w:pStyle w:val="text-5"/>
      </w:pPr>
      <w:r>
        <w:rPr>
          <w:rStyle w:val="text-5-c"/>
        </w:rPr>
        <w:t xml:space="preserve">The implementation previously seeked byte positions on a </w:t>
      </w:r>
      <w:r>
        <w:rPr>
          <w:rStyle w:val="text-29-c"/>
        </w:rPr>
        <w:t xml:space="preserve">BinaryStream</w:t>
      </w:r>
      <w:r>
        <w:rPr>
          <w:rStyle w:val="text-5-c"/>
        </w:rPr>
        <w:t xml:space="preserve"> while the parameter docs promised characters — wrong results on multibyte UTF-8, exactly as you said. It now decodes the file as UTF-8 first and slices with </w:t>
      </w:r>
      <w:r>
        <w:rPr>
          <w:rStyle w:val="text-29-c"/>
        </w:rPr>
        <w:t xml:space="preserve">String.Middle</w:t>
      </w:r>
      <w:r>
        <w:rPr>
          <w:rStyle w:val="text-5-c"/>
        </w:rPr>
        <w:t xml:space="preserve">, so </w:t>
      </w:r>
      <w:r>
        <w:rPr>
          <w:rStyle w:val="text-29-c"/>
        </w:rPr>
        <w:t xml:space="preserve">offset</w:t>
      </w:r>
      <w:r>
        <w:rPr>
          <w:rStyle w:val="text-5-c"/>
        </w:rPr>
        <w:t xml:space="preserve">/</w:t>
      </w:r>
      <w:r>
        <w:rPr>
          <w:rStyle w:val="text-29-c"/>
        </w:rPr>
        <w:t xml:space="preserve">length</w:t>
      </w:r>
      <w:r>
        <w:rPr>
          <w:rStyle w:val="text-5-c"/>
        </w:rPr>
        <w:t xml:space="preserve"> behave precisely as documented and can never split a multibyte sequence. The summary header reports character counts accordingly. (Trade-off: the file is fully read before slicing, so chunking limits </w:t>
      </w:r>
      <w:r>
        <w:rPr>
          <w:rStyle w:val="text-15-c"/>
        </w:rPr>
        <w:t xml:space="preserve">response</w:t>
      </w:r>
      <w:r>
        <w:rPr>
          <w:rStyle w:val="text-5-c"/>
        </w:rPr>
        <w:t xml:space="preserve"> size rather than memory — appropriate for the text files this tool targets.)</w:t>
      </w:r>
    </w:p>
    <w:p>
      <w:pPr>
        <w:pStyle w:val="text-12"/>
      </w:pPr>
      <w:r>
        <w:rPr>
          <w:rStyle w:val="text-12-c"/>
        </w:rPr>
        <w:t xml:space="preserve">5. Documentation</w:t>
      </w:r>
    </w:p>
    <w:p>
      <w:pPr>
        <w:pStyle w:val="text-129"/>
      </w:pPr>
      <w:r>
        <w:rPr>
          <w:rStyle w:val="text-29-c"/>
        </w:rPr>
        <w:t xml:space="preserve">usage-guide.md</w:t>
      </w:r>
      <w:r>
        <w:rPr>
          <w:rStyle w:val="text-5-c"/>
        </w:rPr>
        <w:t xml:space="preserve"> gains an "Optional file tools (opt-in)" section covering the flags, the character-offset semantics, streaming behaviour, the symlink limitation, and an example Claude Desktop </w:t>
      </w:r>
      <w:r>
        <w:rPr>
          <w:rStyle w:val="text-29-c"/>
        </w:rPr>
        <w:t xml:space="preserve">args</w:t>
      </w:r>
      <w:r>
        <w:rPr>
          <w:rStyle w:val="text-5-c"/>
        </w:rPr>
        <w:t xml:space="preserve"> configuration. The </w:t>
      </w:r>
      <w:r>
        <w:rPr>
          <w:rStyle w:val="text-29-c"/>
        </w:rPr>
        <w:t xml:space="preserve">--help</w:t>
      </w:r>
      <w:r>
        <w:rPr>
          <w:rStyle w:val="text-5-c"/>
        </w:rPr>
        <w:t xml:space="preserve"> usage text explains the same in brief.</w:t>
      </w:r>
    </w:p>
    <w:p>
      <w:pPr>
        <w:pStyle w:val="text-12"/>
      </w:pPr>
      <w:r>
        <w:rPr>
          <w:rStyle w:val="text-12-c"/>
        </w:rPr>
        <w:t xml:space="preserve">Testing</w:t>
      </w:r>
    </w:p>
    <w:p>
      <w:pPr>
        <w:pStyle w:val="text-5"/>
      </w:pPr>
      <w:r>
        <w:rPr>
          <w:rStyle w:val="text-5-c"/>
        </w:rPr>
        <w:t xml:space="preserve">Beyond </w:t>
      </w:r>
      <w:r>
        <w:rPr>
          <w:rStyle w:val="text-29-c"/>
        </w:rPr>
        <w:t xml:space="preserve">analyze_project</w:t>
      </w:r>
      <w:r>
        <w:rPr>
          <w:rStyle w:val="text-5-c"/>
        </w:rPr>
        <w:t xml:space="preserve"> (clean) and a successful build, I drove the built binary directly over JSON-RPC with a Python harness, using </w:t>
      </w:r>
      <w:r>
        <w:rPr>
          <w:rStyle w:val="text-29-c"/>
        </w:rPr>
        <w:t xml:space="preserve">hashlib</w:t>
      </w:r>
      <w:r>
        <w:rPr>
          <w:rStyle w:val="text-5-c"/>
        </w:rPr>
        <w:t xml:space="preserve"> and Python's own character slicing as ground truth: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text-145"/>
            </w:pPr>
            <w:r>
              <w:rPr>
                <w:rStyle w:val="text-145-c"/>
              </w:rPr>
              <w:t xml:space="preserve">Check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text-145"/>
            </w:pPr>
            <w:r>
              <w:rPr>
                <w:rStyle w:val="text-145-c"/>
              </w:rPr>
              <w:t xml:space="preserve">Result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MD5 digest matches </w:t>
            </w:r>
            <w:r>
              <w:rPr>
                <w:rStyle w:val="text-152-c"/>
              </w:rPr>
              <w:t xml:space="preserve">hashlib.md5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SHA-256 digest matches </w:t>
            </w:r>
            <w:r>
              <w:rPr>
                <w:rStyle w:val="text-152-c"/>
              </w:rPr>
              <w:t xml:space="preserve">hashlib.sha256</w:t>
            </w:r>
            <w:r>
              <w:rPr>
                <w:rStyle w:val="text-150-c"/>
              </w:rPr>
              <w:t xml:space="preserve"> (CommonCrypto path)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Multi-chunk hashing: 5.5 MB random file (6 chunks, partial final chunk), both algorithms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60"/>
            </w:pPr>
            <w:r>
              <w:rPr>
                <w:rStyle w:val="text-152-c"/>
              </w:rPr>
              <w:t xml:space="preserve">read_file offset=6 length=10</w:t>
            </w:r>
            <w:r>
              <w:rPr>
                <w:rStyle w:val="text-150-c"/>
              </w:rPr>
              <w:t xml:space="preserve"> on multibyte UTF-8 matches Python </w:t>
            </w:r>
            <w:r>
              <w:rPr>
                <w:rStyle w:val="text-152-c"/>
              </w:rPr>
              <w:t xml:space="preserve">content[6:16]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Read outside allowed root → "Access denied"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60"/>
            </w:pPr>
            <w:r>
              <w:rPr>
                <w:rStyle w:val="text-152-c"/>
              </w:rPr>
              <w:t xml:space="preserve">/tmp/../etc/…</w:t>
            </w:r>
            <w:r>
              <w:rPr>
                <w:rStyle w:val="text-150-c"/>
              </w:rPr>
              <w:t xml:space="preserve"> dot-segment escape → "Access denied"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Write inside root succeeds; content verified on disk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Default launch (no flag): </w:t>
            </w:r>
            <w:r>
              <w:rPr>
                <w:rStyle w:val="text-152-c"/>
              </w:rPr>
              <w:t xml:space="preserve">tools/list</w:t>
            </w:r>
            <w:r>
              <w:rPr>
                <w:rStyle w:val="text-150-c"/>
              </w:rPr>
              <w:t xml:space="preserve"> returns 25 tools, no file tools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Custom </w:t>
            </w:r>
            <w:r>
              <w:rPr>
                <w:rStyle w:val="text-152-c"/>
              </w:rPr>
              <w:t xml:space="preserve">--file-root</w:t>
            </w:r>
            <w:r>
              <w:rPr>
                <w:rStyle w:val="text-150-c"/>
              </w:rPr>
              <w:t xml:space="preserve"> list admits the additional root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text-150"/>
            </w:pPr>
            <w:r>
              <w:rPr>
                <w:rStyle w:val="text-150-c"/>
              </w:rPr>
              <w:t xml:space="preserve">pass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12"/>
      </w:pPr>
      <w:r>
        <w:rPr>
          <w:rStyle w:val="text-12-c"/>
        </w:rPr>
        <w:t xml:space="preserve">Files changed</w:t>
      </w:r>
    </w:p>
    <w:p>
      <w:pPr>
        <w:pStyle w:val="text-180"/>
        <w:numPr>
          <w:ilvl w:val="0"/>
          <w:numId w:val="1"/>
        </w:numPr>
      </w:pPr>
      <w:r>
        <w:rPr>
          <w:rStyle w:val="text-104-c"/>
        </w:rPr>
        <w:t xml:space="preserve">src/FileGuard.xojo_code</w:t>
      </w:r>
      <w:r>
        <w:rPr>
          <w:rStyle w:val="text-102-c"/>
        </w:rPr>
        <w:t xml:space="preserve"> — </w:t>
      </w:r>
      <w:r>
        <w:rPr>
          <w:rStyle w:val="text-101-c"/>
        </w:rPr>
        <w:t xml:space="preserve">new</w:t>
      </w:r>
      <w:r>
        <w:rPr>
          <w:rStyle w:val="text-102-c"/>
        </w:rPr>
        <w:t xml:space="preserve"> module: policy, canonicalisation, validation</w:t>
      </w:r>
    </w:p>
    <w:p>
      <w:pPr>
        <w:pStyle w:val="text-180"/>
        <w:numPr>
          <w:ilvl w:val="0"/>
          <w:numId w:val="1"/>
        </w:numPr>
      </w:pPr>
      <w:r>
        <w:rPr>
          <w:rStyle w:val="text-104-c"/>
        </w:rPr>
        <w:t xml:space="preserve">src/App.xojo_code</w:t>
      </w:r>
      <w:r>
        <w:rPr>
          <w:rStyle w:val="text-102-c"/>
        </w:rPr>
        <w:t xml:space="preserve"> — two new options, </w:t>
      </w:r>
      <w:r>
        <w:rPr>
          <w:rStyle w:val="text-104-c"/>
        </w:rPr>
        <w:t xml:space="preserve">FileGuard.Configure</w:t>
      </w:r>
      <w:r>
        <w:rPr>
          <w:rStyle w:val="text-102-c"/>
        </w:rPr>
        <w:t xml:space="preserve"> at startup, gated registration in </w:t>
      </w:r>
      <w:r>
        <w:rPr>
          <w:rStyle w:val="text-104-c"/>
        </w:rPr>
        <w:t xml:space="preserve">ConfiguredTools()</w:t>
      </w:r>
      <w:r>
        <w:rPr>
          <w:rStyle w:val="text-102-c"/>
        </w:rPr>
        <w:t xml:space="preserve">, help text updates, stale note removed</w:t>
      </w:r>
    </w:p>
    <w:p>
      <w:pPr>
        <w:pStyle w:val="text-180"/>
        <w:numPr>
          <w:ilvl w:val="0"/>
          <w:numId w:val="1"/>
        </w:numPr>
      </w:pPr>
      <w:r>
        <w:rPr>
          <w:rStyle w:val="text-104-c"/>
        </w:rPr>
        <w:t xml:space="preserve">src/Tools/WriteFile.xojo_code</w:t>
      </w:r>
      <w:r>
        <w:rPr>
          <w:rStyle w:val="text-102-c"/>
        </w:rPr>
        <w:t xml:space="preserve"> — </w:t>
      </w:r>
      <w:r>
        <w:rPr>
          <w:rStyle w:val="text-104-c"/>
        </w:rPr>
        <w:t xml:space="preserve">FileGuard.Validate</w:t>
      </w:r>
      <w:r>
        <w:rPr>
          <w:rStyle w:val="text-102-c"/>
        </w:rPr>
        <w:t xml:space="preserve"> before writing; description updated</w:t>
      </w:r>
    </w:p>
    <w:p>
      <w:pPr>
        <w:pStyle w:val="text-180"/>
        <w:numPr>
          <w:ilvl w:val="0"/>
          <w:numId w:val="1"/>
        </w:numPr>
      </w:pPr>
      <w:r>
        <w:rPr>
          <w:rStyle w:val="text-104-c"/>
        </w:rPr>
        <w:t xml:space="preserve">src/Tools/ReadFile.xojo_code</w:t>
      </w:r>
      <w:r>
        <w:rPr>
          <w:rStyle w:val="text-102-c"/>
        </w:rPr>
        <w:t xml:space="preserve"> — character-offset implementation; </w:t>
      </w:r>
      <w:r>
        <w:rPr>
          <w:rStyle w:val="text-104-c"/>
        </w:rPr>
        <w:t xml:space="preserve">FileGuard.Validate</w:t>
      </w:r>
      <w:r>
        <w:rPr>
          <w:rStyle w:val="text-102-c"/>
        </w:rPr>
        <w:t xml:space="preserve">; description updated</w:t>
      </w:r>
    </w:p>
    <w:p>
      <w:pPr>
        <w:pStyle w:val="text-180"/>
        <w:numPr>
          <w:ilvl w:val="0"/>
          <w:numId w:val="1"/>
        </w:numPr>
      </w:pPr>
      <w:r>
        <w:rPr>
          <w:rStyle w:val="text-104-c"/>
        </w:rPr>
        <w:t xml:space="preserve">src/Tools/HashFile.xojo_code</w:t>
      </w:r>
      <w:r>
        <w:rPr>
          <w:rStyle w:val="text-102-c"/>
        </w:rPr>
        <w:t xml:space="preserve"> — chunked streaming for both algorithms; </w:t>
      </w:r>
      <w:r>
        <w:rPr>
          <w:rStyle w:val="text-104-c"/>
        </w:rPr>
        <w:t xml:space="preserve">FileGuard.Validate</w:t>
      </w:r>
      <w:r>
        <w:rPr>
          <w:rStyle w:val="text-102-c"/>
        </w:rPr>
        <w:t xml:space="preserve">; description updated</w:t>
      </w:r>
    </w:p>
    <w:p>
      <w:pPr>
        <w:pStyle w:val="text-180"/>
        <w:numPr>
          <w:ilvl w:val="0"/>
          <w:numId w:val="1"/>
        </w:numPr>
      </w:pPr>
      <w:r>
        <w:rPr>
          <w:rStyle w:val="text-104-c"/>
        </w:rPr>
        <w:t xml:space="preserve">src/XMCP.xojo_project</w:t>
      </w:r>
      <w:r>
        <w:rPr>
          <w:rStyle w:val="text-102-c"/>
        </w:rPr>
        <w:t xml:space="preserve"> — </w:t>
      </w:r>
      <w:r>
        <w:rPr>
          <w:rStyle w:val="text-104-c"/>
        </w:rPr>
        <w:t xml:space="preserve">FileGuard</w:t>
      </w:r>
      <w:r>
        <w:rPr>
          <w:rStyle w:val="text-102-c"/>
        </w:rPr>
        <w:t xml:space="preserve"> registration</w:t>
      </w:r>
    </w:p>
    <w:p>
      <w:pPr>
        <w:pStyle w:val="text-180"/>
        <w:numPr>
          <w:ilvl w:val="0"/>
          <w:numId w:val="1"/>
        </w:numPr>
      </w:pPr>
      <w:r>
        <w:rPr>
          <w:rStyle w:val="text-104-c"/>
        </w:rPr>
        <w:t xml:space="preserve">src/usage-guide.md</w:t>
      </w:r>
      <w:r>
        <w:rPr>
          <w:rStyle w:val="text-102-c"/>
        </w:rPr>
        <w:t xml:space="preserve"> — file tools section</w:t>
      </w:r>
    </w:p>
    <w:p>
      <w:pPr>
        <w:pStyle w:val="text-5"/>
      </w:pPr>
      <w:r>
        <w:rPr>
          <w:rStyle w:val="text-5-c"/>
        </w:rPr>
        <w:t xml:space="preserve">Happy to adjust any of the defaults (root list, chunk size, flag names) or add </w:t>
      </w:r>
      <w:r>
        <w:rPr>
          <w:rStyle w:val="text-29-c"/>
        </w:rPr>
        <w:t xml:space="preserve">realpath</w:t>
      </w:r>
      <w:r>
        <w:rPr>
          <w:rStyle w:val="text-5-c"/>
        </w:rPr>
        <w:t xml:space="preserve">-based symlink resolution if you'd prefer that before merging. Thanks again for the careful review — both bugs were real, and the opt-in shape is a better design than what I originally submitted.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Menlo">
    <w:panose1 w:val="020B0609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spacing w:after="100" w:afterAutospacing="1" w:before="100" w:beforeAutospacing="1"/>
      <w:outlineLvl w:val="0"/>
    </w:pPr>
  </w:style>
  <w:style w:type="paragraph" w:styleId="text-3" w:customStyle="1">
    <w:name w:val="text-3"/>
    <w:basedOn w:val="h1"/>
    <w:qFormat/>
    <w:pPr>
      <w:spacing w:after="80" w:afterAutospacing="1" w:before="360" w:beforeAutospacing="1"/>
    </w:pPr>
  </w:style>
  <w:style w:type="character" w:styleId="h1-c" w:customStyle="1">
    <w:name w:val="Heading 1 Sign"/>
    <w:link w:val="h1"/>
    <w:uiPriority w:val="9"/>
    <w:rPr>
      <w:b/>
      <w:bCs/>
      <w:kern w:val="36"/>
      <w:sz w:val="48"/>
      <w:szCs w:val="48"/>
    </w:rPr>
  </w:style>
  <w:style w:type="character" w:styleId="text-3-c" w:customStyle="1">
    <w:name w:val="text-3-c"/>
    <w:basedOn w:val="h1-c"/>
    <w:rPr>
      <w:rFonts w:ascii="Arial" w:hAnsi="Arial" w:eastAsia="Arial" w:cs="Arial"/>
      <w:color w:val="0f4761"/>
      <w:sz w:val="40"/>
      <w:szCs w:val="40"/>
    </w:rPr>
  </w:style>
  <w:style w:type="paragraph" w:styleId="text-5" w:customStyle="1">
    <w:name w:val="text-5"/>
    <w:qFormat/>
    <w:pPr>
      <w:spacing w:after="150" w:afterAutospacing="1"/>
    </w:pPr>
  </w:style>
  <w:style w:type="character" w:styleId="text-5-c" w:customStyle="1">
    <w:name w:val="text-5-c"/>
    <w:rPr>
      <w:rFonts w:ascii="Arial" w:hAnsi="Arial" w:eastAsia="Arial" w:cs="Arial"/>
      <w:color w:val="000000"/>
    </w:rPr>
  </w:style>
  <w:style w:type="character" w:styleId="text-7-c" w:customStyle="1">
    <w:name w:val="text-7-c"/>
    <w:rPr>
      <w:rFonts w:ascii="Arial" w:hAnsi="Arial" w:eastAsia="Arial" w:cs="Arial"/>
      <w:b/>
      <w:bCs/>
      <w:color w:val="000000"/>
    </w:rPr>
  </w:style>
  <w:style w:type="paragraph" w:styleId="h2">
    <w:name w:val="Heading 2"/>
    <w:basedOn w:val="normal"/>
    <w:link w:val="h2-c"/>
    <w:pPr>
      <w:spacing w:after="100" w:afterAutospacing="1" w:before="100" w:beforeAutospacing="1"/>
      <w:outlineLvl w:val="1"/>
    </w:pPr>
  </w:style>
  <w:style w:type="paragraph" w:styleId="text-12" w:customStyle="1">
    <w:name w:val="text-12"/>
    <w:basedOn w:val="h2"/>
    <w:qFormat/>
    <w:pPr>
      <w:spacing w:after="80" w:afterAutospacing="1" w:before="160" w:beforeAutospacing="1"/>
    </w:pPr>
  </w:style>
  <w:style w:type="character" w:styleId="h2-c" w:customStyle="1">
    <w:name w:val="Heading 2 Sign"/>
    <w:link w:val="h2"/>
    <w:uiPriority w:val="9"/>
    <w:unhideWhenUsed/>
    <w:rPr>
      <w:b/>
      <w:bCs/>
      <w:sz w:val="36"/>
      <w:szCs w:val="36"/>
    </w:rPr>
  </w:style>
  <w:style w:type="character" w:styleId="text-12-c" w:customStyle="1">
    <w:name w:val="text-12-c"/>
    <w:basedOn w:val="h2-c"/>
    <w:rPr>
      <w:rFonts w:ascii="Arial" w:hAnsi="Arial" w:eastAsia="Arial" w:cs="Arial"/>
      <w:color w:val="0f4761"/>
      <w:sz w:val="32"/>
      <w:szCs w:val="32"/>
    </w:rPr>
  </w:style>
  <w:style w:type="character" w:styleId="text-15-c" w:customStyle="1">
    <w:name w:val="text-15-c"/>
    <w:rPr>
      <w:rFonts w:ascii="Arial" w:hAnsi="Arial" w:eastAsia="Arial" w:cs="Arial"/>
      <w:i/>
      <w:iCs/>
      <w:color w:val="000000"/>
    </w:rPr>
  </w:style>
  <w:style w:type="character" w:styleId="text-17-c" w:customStyle="1">
    <w:name w:val="text-17-c"/>
    <w:rPr>
      <w:rFonts w:ascii="Menlo" w:hAnsi="Menlo" w:eastAsia="Menlo" w:cs="Menlo"/>
      <w:i/>
      <w:iCs/>
      <w:color w:val="c7254e"/>
      <w:sz w:val="22"/>
      <w:szCs w:val="22"/>
      <w:shd w:val="clear" w:color="auto" w:fill="f9f2f4"/>
    </w:rPr>
  </w:style>
  <w:style w:type="character" w:styleId="text-25-c" w:customStyle="1">
    <w:name w:val="text-25-c"/>
    <w:rPr>
      <w:rFonts w:ascii="Menlo" w:hAnsi="Menlo" w:eastAsia="Menlo" w:cs="Menlo"/>
      <w:color w:val="c7254e"/>
      <w:sz w:val="29"/>
      <w:szCs w:val="29"/>
      <w:shd w:val="clear" w:color="auto" w:fill="f9f2f4"/>
    </w:rPr>
  </w:style>
  <w:style w:type="character" w:styleId="text-29-c" w:customStyle="1">
    <w:name w:val="text-29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text-82" w:customStyle="1">
    <w:name w:val="text-82"/>
    <w:qFormat/>
    <w:pPr>
      <w:spacing w:after="150" w:afterAutospacing="1"/>
    </w:pPr>
  </w:style>
  <w:style w:type="paragraph" w:styleId="text-101" w:customStyle="1">
    <w:name w:val="text-101"/>
    <w:qFormat/>
    <w:pPr>
      <w:spacing w:after="150" w:afterAutospacing="1"/>
    </w:pPr>
  </w:style>
  <w:style w:type="character" w:styleId="text-101-c" w:customStyle="1">
    <w:name w:val="text-101-c"/>
    <w:rPr>
      <w:rFonts w:ascii="Arial" w:hAnsi="Arial" w:eastAsia="Arial" w:cs="Arial"/>
      <w:b/>
      <w:bCs/>
      <w:color w:val="000000"/>
    </w:rPr>
  </w:style>
  <w:style w:type="character" w:styleId="text-102-c" w:customStyle="1">
    <w:name w:val="text-102-c"/>
    <w:rPr>
      <w:rFonts w:ascii="Arial" w:hAnsi="Arial" w:eastAsia="Arial" w:cs="Arial"/>
      <w:color w:val="000000"/>
    </w:rPr>
  </w:style>
  <w:style w:type="character" w:styleId="text-104-c" w:customStyle="1">
    <w:name w:val="text-104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text-129" w:customStyle="1">
    <w:name w:val="text-129"/>
    <w:qFormat/>
    <w:pPr>
      <w:shd w:val="clear" w:color="auto" w:fill="f9f2f4"/>
      <w:spacing w:after="150" w:afterAutospacing="1"/>
    </w:pPr>
  </w:style>
  <w:style w:type="paragraph" w:styleId="text-145" w:customStyle="1">
    <w:name w:val="text-145"/>
    <w:qFormat/>
    <w:pPr>
      <w:spacing w:after="300" w:afterAutospacing="1"/>
      <w:jc w:val="center"/>
    </w:pPr>
  </w:style>
  <w:style w:type="character" w:styleId="text-145-c" w:customStyle="1">
    <w:name w:val="text-145-c"/>
    <w:rPr>
      <w:rFonts w:ascii="Arial" w:hAnsi="Arial" w:eastAsia="Arial" w:cs="Arial"/>
      <w:b/>
      <w:bCs/>
      <w:color w:val="000000"/>
    </w:rPr>
  </w:style>
  <w:style w:type="paragraph" w:styleId="text-150" w:customStyle="1">
    <w:name w:val="text-150"/>
    <w:qFormat/>
    <w:pPr>
      <w:spacing w:after="300" w:afterAutospacing="1" w:line="1" w:lineRule="atLeast"/>
    </w:pPr>
  </w:style>
  <w:style w:type="character" w:styleId="text-150-c" w:customStyle="1">
    <w:name w:val="text-150-c"/>
    <w:rPr>
      <w:rFonts w:ascii="Arial" w:hAnsi="Arial" w:eastAsia="Arial" w:cs="Arial"/>
      <w:color w:val="000000"/>
    </w:rPr>
  </w:style>
  <w:style w:type="character" w:styleId="text-152-c" w:customStyle="1">
    <w:name w:val="text-152-c"/>
    <w:rPr>
      <w:rFonts w:ascii="Menlo" w:hAnsi="Menlo" w:eastAsia="Menlo" w:cs="Menlo"/>
      <w:color w:val="c7254e"/>
      <w:sz w:val="22"/>
      <w:szCs w:val="22"/>
    </w:rPr>
  </w:style>
  <w:style w:type="paragraph" w:styleId="text-160" w:customStyle="1">
    <w:name w:val="text-160"/>
    <w:qFormat/>
    <w:pPr>
      <w:spacing w:after="300" w:afterAutospacing="1" w:line="1" w:lineRule="atLeast"/>
    </w:pPr>
  </w:style>
  <w:style w:type="paragraph" w:styleId="text-180" w:customStyle="1">
    <w:name w:val="text-180"/>
    <w:qFormat/>
    <w:pPr>
      <w:shd w:val="clear" w:color="auto" w:fill="f9f2f4"/>
      <w:spacing w:after="150" w:afterAutospacing="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