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Heuristics to checkout in the future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branching, subproblems don't have to be ‘Mutually Exclusive’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parallel programming on subproblem -&gt; having a wide tree instead of binary tree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different measures for scoring and sorting the nodes: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hyper-squares -&gt; condition number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Lower Bound -&gt; split along longest edge?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Worst Lower Bound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 function -&gt; “promising index”: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http://refhub.elsevier.com/S1572-5286(16)00006-2/sbref43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possible sorting algorithms and the suited data structures for keeping the nodes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into equal shapes to decrease the calculations -&gt; Based on the formulation of our bounding algorithm -&gt; class needs to choose what inputs to give to the bounder class. (single input or batch)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heuristic is to minimize M: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min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 st: |D| = constant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fhub.elsevier.com/S1572-5286(16)00006-2/sbref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