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1095">
        <w:rPr>
          <w:rFonts w:ascii="Times New Roman" w:hAnsi="Times New Roman" w:cs="Times New Roman"/>
          <w:sz w:val="56"/>
          <w:szCs w:val="28"/>
        </w:rPr>
        <w:t>3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1095" w:rsidRPr="00FB1095">
        <w:rPr>
          <w:rFonts w:ascii="Times New Roman" w:hAnsi="Times New Roman" w:cs="Times New Roman"/>
          <w:sz w:val="28"/>
          <w:szCs w:val="28"/>
        </w:rPr>
        <w:t xml:space="preserve">Исследование работы стандартных функций модуля 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  <w:r w:rsidR="00FB1095" w:rsidRPr="00FB1095">
        <w:rPr>
          <w:rFonts w:ascii="Times New Roman" w:hAnsi="Times New Roman" w:cs="Times New Roman"/>
          <w:sz w:val="28"/>
          <w:szCs w:val="28"/>
        </w:rPr>
        <w:t>Математика</w:t>
      </w:r>
      <w:r w:rsidR="00FB109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68DD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965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10</cp:revision>
  <dcterms:created xsi:type="dcterms:W3CDTF">2019-09-13T05:17:00Z</dcterms:created>
  <dcterms:modified xsi:type="dcterms:W3CDTF">2024-10-19T10:04:00Z</dcterms:modified>
</cp:coreProperties>
</file>