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8.jpg" ContentType="image/jpeg"/>
  <Override PartName="/word/media/rId51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64.jpg" ContentType="image/jpeg"/>
  <Override PartName="/word/media/rId67.jpg" ContentType="image/jpeg"/>
  <Override PartName="/word/media/rId70.jpg" ContentType="image/jpeg"/>
  <Override PartName="/word/media/rId73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Симонова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Игоревна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Установка необходимого ПО</w:t>
      </w:r>
    </w:p>
    <w:p>
      <w:pPr>
        <w:numPr>
          <w:ilvl w:val="0"/>
          <w:numId w:val="1001"/>
        </w:numPr>
        <w:pStyle w:val="Compact"/>
      </w:pPr>
      <w:r>
        <w:t xml:space="preserve">Заполнение отчета по выполнению лабораторной работы №3 с помощью языка разметки Markdown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легковесный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 Внутритекстовые формулы делаются аналогично формулам LaTeX. В Markdown вставить изображение в документ можно с помощью непосредственного указания адреса изображения. Синтаксис Markdown для встроенной ссылки состоит из части [link text], представляющей текст гиперссылки, и части (file-name.md) – URL-адреса или имени файла, на который дается ссылка. 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— это простой способ выделить синтаксис для фрагментов кода.</w:t>
      </w:r>
    </w:p>
    <w:bookmarkEnd w:id="22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3" w:name="установка-необходимого-по-для-работ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Установка необходимого ПО для работы</w:t>
      </w:r>
    </w:p>
    <w:p>
      <w:pPr>
        <w:pStyle w:val="FirstParagraph"/>
      </w:pPr>
      <w:r>
        <w:t xml:space="preserve">Устанавливаю на свою виртуальную машину TexLive и Pandoc с помощью команд sudo dnf -y install texlive texlive-* и sudo dnf -y install pandoc.</w:t>
      </w:r>
    </w:p>
    <w:bookmarkEnd w:id="23"/>
    <w:bookmarkStart w:id="54" w:name="Xa1f37245543d3e5ef8358009a8b34f629b0842f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Заполнение отчета по выполнению лабораторной работы №3 с помощью языка разметки Markdown</w:t>
      </w:r>
    </w:p>
    <w:p>
      <w:pPr>
        <w:pStyle w:val="FirstParagraph"/>
      </w:pPr>
      <w:r>
        <w:t xml:space="preserve">Открываю терминал. Перехожу в каталог курса, сформированный при выполненнии прошлой лаборатной работы</w:t>
      </w:r>
      <w:r>
        <w:t xml:space="preserve"> </w:t>
      </w:r>
      <w:r>
        <w:t xml:space="preserve">(рис. 1).</w:t>
      </w:r>
    </w:p>
    <w:p>
      <w:pPr>
        <w:pStyle w:val="CaptionedFigure"/>
      </w:pPr>
      <w:r>
        <w:drawing>
          <wp:inline>
            <wp:extent cx="3733800" cy="253310"/>
            <wp:effectExtent b="0" l="0" r="0" t="0"/>
            <wp:docPr descr="Рис. 1: Открытый терминал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Открытый терминал</w:t>
      </w:r>
    </w:p>
    <w:p>
      <w:pPr>
        <w:pStyle w:val="BodyText"/>
      </w:pPr>
      <w:r>
        <w:t xml:space="preserve">Обновляю локальный репозиторий, скачав изменения из удаленного репозитория с помощью команды git pull (рис. 2).</w:t>
      </w:r>
    </w:p>
    <w:p>
      <w:pPr>
        <w:pStyle w:val="CaptionedFigure"/>
      </w:pPr>
      <w:r>
        <w:drawing>
          <wp:inline>
            <wp:extent cx="3733800" cy="1274839"/>
            <wp:effectExtent b="0" l="0" r="0" t="0"/>
            <wp:docPr descr="Рис. 2: Обновление удаленного репозитория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4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Обновление удаленного репозитория</w:t>
      </w:r>
    </w:p>
    <w:p>
      <w:pPr>
        <w:pStyle w:val="BodyText"/>
      </w:pPr>
      <w:r>
        <w:t xml:space="preserve">Перехожу в каталог с шаблоном отчета по лабораторной работе №3 с помощью cd (рис. 3).</w:t>
      </w:r>
    </w:p>
    <w:p>
      <w:pPr>
        <w:pStyle w:val="CaptionedFigure"/>
      </w:pPr>
      <w:r>
        <w:drawing>
          <wp:inline>
            <wp:extent cx="3733800" cy="230215"/>
            <wp:effectExtent b="0" l="0" r="0" t="0"/>
            <wp:docPr descr="Рис. 3: Каталог с шаблоном отчета" title="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Каталог с шаблоном отчета</w:t>
      </w:r>
    </w:p>
    <w:p>
      <w:pPr>
        <w:pStyle w:val="BodyText"/>
      </w:pPr>
      <w:r>
        <w:t xml:space="preserve">Компилирую шаблон с использованием Makefile, вводя команду make (рис. 4).</w:t>
      </w:r>
    </w:p>
    <w:p>
      <w:pPr>
        <w:pStyle w:val="CaptionedFigure"/>
      </w:pPr>
      <w:r>
        <w:drawing>
          <wp:inline>
            <wp:extent cx="3733800" cy="1839035"/>
            <wp:effectExtent b="0" l="0" r="0" t="0"/>
            <wp:docPr descr="Рис. 4: Использование команды make" title="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9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Использование команды make</w:t>
      </w:r>
    </w:p>
    <w:p>
      <w:pPr>
        <w:pStyle w:val="BodyText"/>
      </w:pPr>
      <w:r>
        <w:t xml:space="preserve">Открываю сгенерированный файл report.docx LibreOffice и сгенерированный файл report.pdf (рис. 5 ).</w:t>
      </w:r>
    </w:p>
    <w:p>
      <w:pPr>
        <w:pStyle w:val="CaptionedFigure"/>
      </w:pPr>
      <w:r>
        <w:drawing>
          <wp:inline>
            <wp:extent cx="3733800" cy="749852"/>
            <wp:effectExtent b="0" l="0" r="0" t="0"/>
            <wp:docPr descr="Рис. 5: Сгенерированные файлы" title="" id="37" name="Picture"/>
            <a:graphic>
              <a:graphicData uri="http://schemas.openxmlformats.org/drawingml/2006/picture">
                <pic:pic>
                  <pic:nvPicPr>
                    <pic:cNvPr descr="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9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Сгенерированные файлы</w:t>
      </w:r>
    </w:p>
    <w:p>
      <w:pPr>
        <w:pStyle w:val="BodyText"/>
      </w:pPr>
      <w:r>
        <w:t xml:space="preserve">Убедилась, что все правильно сгенерировалось. (рис. 6)</w:t>
      </w:r>
    </w:p>
    <w:p>
      <w:pPr>
        <w:pStyle w:val="CaptionedFigure"/>
      </w:pPr>
      <w:r>
        <w:drawing>
          <wp:inline>
            <wp:extent cx="3733800" cy="2447106"/>
            <wp:effectExtent b="0" l="0" r="0" t="0"/>
            <wp:docPr descr="Рис. 6: Файлы сгенерированы верно" title="" id="40" name="Picture"/>
            <a:graphic>
              <a:graphicData uri="http://schemas.openxmlformats.org/drawingml/2006/picture">
                <pic:pic>
                  <pic:nvPicPr>
                    <pic:cNvPr descr="image/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7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Файлы сгенерированы верно</w:t>
      </w:r>
    </w:p>
    <w:p>
      <w:pPr>
        <w:pStyle w:val="BodyText"/>
      </w:pPr>
      <w:r>
        <w:t xml:space="preserve">Удаляю полученные файлы с использованием Makefile, вводя команду make clean (рис. 7).</w:t>
      </w:r>
    </w:p>
    <w:p>
      <w:pPr>
        <w:pStyle w:val="CaptionedFigure"/>
      </w:pPr>
      <w:r>
        <w:drawing>
          <wp:inline>
            <wp:extent cx="3733800" cy="320203"/>
            <wp:effectExtent b="0" l="0" r="0" t="0"/>
            <wp:docPr descr="Рис. 7: Удаление файлов" title="" id="43" name="Picture"/>
            <a:graphic>
              <a:graphicData uri="http://schemas.openxmlformats.org/drawingml/2006/picture">
                <pic:pic>
                  <pic:nvPicPr>
                    <pic:cNvPr descr="image/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Удаление файлов</w:t>
      </w:r>
    </w:p>
    <w:p>
      <w:pPr>
        <w:pStyle w:val="BodyText"/>
      </w:pPr>
      <w:r>
        <w:t xml:space="preserve">Проверяю, удалились ли созданные файлы.(рис. 8).</w:t>
      </w:r>
    </w:p>
    <w:p>
      <w:pPr>
        <w:pStyle w:val="CaptionedFigure"/>
      </w:pPr>
      <w:r>
        <w:drawing>
          <wp:inline>
            <wp:extent cx="3733800" cy="1361281"/>
            <wp:effectExtent b="0" l="0" r="0" t="0"/>
            <wp:docPr descr="Рис. 8: Проверяем, удалились ли файлы" title="" id="46" name="Picture"/>
            <a:graphic>
              <a:graphicData uri="http://schemas.openxmlformats.org/drawingml/2006/picture">
                <pic:pic>
                  <pic:nvPicPr>
                    <pic:cNvPr descr="image/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1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Проверяем, удалились ли файлы</w:t>
      </w:r>
    </w:p>
    <w:p>
      <w:pPr>
        <w:pStyle w:val="BodyText"/>
      </w:pPr>
      <w:r>
        <w:t xml:space="preserve">Открываю файл report.md с помощью текстового редактора gedit (рис. 9).</w:t>
      </w:r>
    </w:p>
    <w:p>
      <w:pPr>
        <w:pStyle w:val="CaptionedFigure"/>
      </w:pPr>
      <w:r>
        <w:drawing>
          <wp:inline>
            <wp:extent cx="3733800" cy="247767"/>
            <wp:effectExtent b="0" l="0" r="0" t="0"/>
            <wp:docPr descr="Рис. 9: Открытие файла в gedit" title="" id="49" name="Picture"/>
            <a:graphic>
              <a:graphicData uri="http://schemas.openxmlformats.org/drawingml/2006/picture">
                <pic:pic>
                  <pic:nvPicPr>
                    <pic:cNvPr descr="image/10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Открытие файла в gedit</w:t>
      </w:r>
    </w:p>
    <w:p>
      <w:pPr>
        <w:pStyle w:val="CaptionedFigure"/>
      </w:pPr>
      <w:r>
        <w:drawing>
          <wp:inline>
            <wp:extent cx="3733800" cy="2919924"/>
            <wp:effectExtent b="0" l="0" r="0" t="0"/>
            <wp:docPr descr="Рис. 10: Вид файла в gedit" title="" id="52" name="Picture"/>
            <a:graphic>
              <a:graphicData uri="http://schemas.openxmlformats.org/drawingml/2006/picture">
                <pic:pic>
                  <pic:nvPicPr>
                    <pic:cNvPr descr="image/11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9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Вид файла в gedit</w:t>
      </w:r>
    </w:p>
    <w:p>
      <w:pPr>
        <w:pStyle w:val="BodyText"/>
      </w:pPr>
      <w:r>
        <w:t xml:space="preserve">Заполняю свой отчет. Компилирую файл с отчетом. Загружаю отчет на GitHub.</w:t>
      </w:r>
    </w:p>
    <w:bookmarkEnd w:id="54"/>
    <w:bookmarkStart w:id="76" w:name="задания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Перехожу в директорию lab02/report с помощью cd, чтобы там заполнять отчет по второй лабораторной работе (рис. 11).</w:t>
      </w:r>
    </w:p>
    <w:p>
      <w:pPr>
        <w:pStyle w:val="CaptionedFigure"/>
      </w:pPr>
      <w:r>
        <w:drawing>
          <wp:inline>
            <wp:extent cx="3733800" cy="183580"/>
            <wp:effectExtent b="0" l="0" r="0" t="0"/>
            <wp:docPr descr="Рис. 11: Каталог 2 лабортаорной работы" title="" id="56" name="Picture"/>
            <a:graphic>
              <a:graphicData uri="http://schemas.openxmlformats.org/drawingml/2006/picture">
                <pic:pic>
                  <pic:nvPicPr>
                    <pic:cNvPr descr="image/12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Каталог 2 лабортаорной работы</w:t>
      </w:r>
    </w:p>
    <w:p>
      <w:pPr>
        <w:pStyle w:val="BodyText"/>
      </w:pPr>
      <w:r>
        <w:t xml:space="preserve">Копирую файл report.md с новым именем для заполнения отчета (рис. 12).</w:t>
      </w:r>
    </w:p>
    <w:p>
      <w:pPr>
        <w:pStyle w:val="CaptionedFigure"/>
      </w:pPr>
      <w:r>
        <w:drawing>
          <wp:inline>
            <wp:extent cx="3733800" cy="122208"/>
            <wp:effectExtent b="0" l="0" r="0" t="0"/>
            <wp:docPr descr="Рис. 12: Копирование файла" title="" id="59" name="Picture"/>
            <a:graphic>
              <a:graphicData uri="http://schemas.openxmlformats.org/drawingml/2006/picture">
                <pic:pic>
                  <pic:nvPicPr>
                    <pic:cNvPr descr="image/13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Копирование файла</w:t>
      </w:r>
    </w:p>
    <w:p>
      <w:pPr>
        <w:pStyle w:val="BodyText"/>
      </w:pPr>
      <w:r>
        <w:t xml:space="preserve">Открываю файл с помощью текстового редактора gedit и начинаю заполнять отчет (рис. 13).</w:t>
      </w:r>
    </w:p>
    <w:p>
      <w:pPr>
        <w:pStyle w:val="CaptionedFigure"/>
      </w:pPr>
      <w:r>
        <w:drawing>
          <wp:inline>
            <wp:extent cx="3733800" cy="654377"/>
            <wp:effectExtent b="0" l="0" r="0" t="0"/>
            <wp:docPr descr="Рис. 13: Вид файла в gedit" title="" id="62" name="Picture"/>
            <a:graphic>
              <a:graphicData uri="http://schemas.openxmlformats.org/drawingml/2006/picture">
                <pic:pic>
                  <pic:nvPicPr>
                    <pic:cNvPr descr="image/14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4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Вид файла в gedit</w:t>
      </w:r>
    </w:p>
    <w:p>
      <w:pPr>
        <w:pStyle w:val="BodyText"/>
      </w:pPr>
      <w:r>
        <w:t xml:space="preserve">Компилирую файл с отчетом по лабораторной работе (рис. 14).</w:t>
      </w:r>
    </w:p>
    <w:p>
      <w:pPr>
        <w:pStyle w:val="CaptionedFigure"/>
      </w:pPr>
      <w:r>
        <w:drawing>
          <wp:inline>
            <wp:extent cx="3733800" cy="755829"/>
            <wp:effectExtent b="0" l="0" r="0" t="0"/>
            <wp:docPr descr="Рис. 14: Компиляция файла" title="" id="65" name="Picture"/>
            <a:graphic>
              <a:graphicData uri="http://schemas.openxmlformats.org/drawingml/2006/picture">
                <pic:pic>
                  <pic:nvPicPr>
                    <pic:cNvPr descr="image/16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5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Компиляция файла</w:t>
      </w:r>
    </w:p>
    <w:p>
      <w:pPr>
        <w:pStyle w:val="BodyText"/>
      </w:pPr>
      <w:r>
        <w:t xml:space="preserve">Удаляю лишние сгенерированные файлы report.docx и report.pdf (15).</w:t>
      </w:r>
    </w:p>
    <w:p>
      <w:pPr>
        <w:pStyle w:val="CaptionedFigure"/>
      </w:pPr>
      <w:r>
        <w:drawing>
          <wp:inline>
            <wp:extent cx="3733800" cy="194050"/>
            <wp:effectExtent b="0" l="0" r="0" t="0"/>
            <wp:docPr descr="Рис. 15: Удаление лишних файлов" title="" id="68" name="Picture"/>
            <a:graphic>
              <a:graphicData uri="http://schemas.openxmlformats.org/drawingml/2006/picture">
                <pic:pic>
                  <pic:nvPicPr>
                    <pic:cNvPr descr="image/17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Удаление лишних файлов</w:t>
      </w:r>
    </w:p>
    <w:p>
      <w:pPr>
        <w:pStyle w:val="BodyText"/>
      </w:pPr>
      <w:r>
        <w:t xml:space="preserve">Добавляю изменения на GitHub с помощью комнадой git add и сохраняю изменения с помощью commit (16)</w:t>
      </w:r>
    </w:p>
    <w:p>
      <w:pPr>
        <w:pStyle w:val="CaptionedFigure"/>
      </w:pPr>
      <w:r>
        <w:drawing>
          <wp:inline>
            <wp:extent cx="3733800" cy="516053"/>
            <wp:effectExtent b="0" l="0" r="0" t="0"/>
            <wp:docPr descr="Рис. 16: Изменения на гитхаб и сохранение изменений" title="" id="71" name="Picture"/>
            <a:graphic>
              <a:graphicData uri="http://schemas.openxmlformats.org/drawingml/2006/picture">
                <pic:pic>
                  <pic:nvPicPr>
                    <pic:cNvPr descr="image/18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6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Изменения на гитхаб и сохранение изменений</w:t>
      </w:r>
    </w:p>
    <w:p>
      <w:pPr>
        <w:pStyle w:val="BodyText"/>
      </w:pPr>
      <w:r>
        <w:t xml:space="preserve">Отправлялю файлы на сервер с помощью команды git push (17).</w:t>
      </w:r>
    </w:p>
    <w:p>
      <w:pPr>
        <w:pStyle w:val="CaptionedFigure"/>
      </w:pPr>
      <w:r>
        <w:drawing>
          <wp:inline>
            <wp:extent cx="3733800" cy="220968"/>
            <wp:effectExtent b="0" l="0" r="0" t="0"/>
            <wp:docPr descr="Рис. 17: Отправка файла нв сервер" title="" id="74" name="Picture"/>
            <a:graphic>
              <a:graphicData uri="http://schemas.openxmlformats.org/drawingml/2006/picture">
                <pic:pic>
                  <pic:nvPicPr>
                    <pic:cNvPr descr="image/19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Отправка файла нв сервер</w:t>
      </w:r>
    </w:p>
    <w:bookmarkEnd w:id="76"/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освоила процедуры оформления отчетов с помощью легковесного языка разметки Markdown.</w:t>
      </w:r>
    </w:p>
    <w:bookmarkEnd w:id="78"/>
    <w:bookmarkStart w:id="80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FirstParagraph"/>
      </w:pPr>
      <w:hyperlink r:id="rId79">
        <w:r>
          <w:rPr>
            <w:rStyle w:val="Hyperlink"/>
          </w:rPr>
          <w:t xml:space="preserve">Архитектура ЭВМ 3</w:t>
        </w:r>
      </w:hyperlink>
    </w:p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67" Target="media/rId67.jpg" /><Relationship Type="http://schemas.openxmlformats.org/officeDocument/2006/relationships/image" Id="rId70" Target="media/rId70.jpg" /><Relationship Type="http://schemas.openxmlformats.org/officeDocument/2006/relationships/image" Id="rId73" Target="media/rId73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Relationship Type="http://schemas.openxmlformats.org/officeDocument/2006/relationships/hyperlink" Id="rId79" Target="https://esystem.rudn.ru/pluginfile.php/2089083/mod_resource/content/0/%D0%9B%D0%B0%D0%B1%D0%BE%D1%80%D0%B0%D1%82%D0%BE%D1%80%D0%BD%D0%B0%D1%8F%20%D1%80%D0%B0%D0%B1%D0%BE%D1%82%D0%B0%20%E2%84%963.%20%D0%AF%D0%B7%D1%8B%D0%BA%20%D1%80%D0%B0%D0%B7%D0%BC%D0%B5%D1%82%D0%BA%D0%B8%20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9" Target="https://esystem.rudn.ru/pluginfile.php/2089083/mod_resource/content/0/%D0%9B%D0%B0%D0%B1%D0%BE%D1%80%D0%B0%D1%82%D0%BE%D1%80%D0%BD%D0%B0%D1%8F%20%D1%80%D0%B0%D0%B1%D0%BE%D1%82%D0%B0%20%E2%84%963.%20%D0%AF%D0%B7%D1%8B%D0%BA%20%D1%80%D0%B0%D0%B7%D0%BC%D0%B5%D1%82%D0%BA%D0%B8%20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Симонова Полина Игоревна</dc:creator>
  <dc:language>ru-RU</dc:language>
  <cp:keywords/>
  <dcterms:created xsi:type="dcterms:W3CDTF">2024-10-13T10:22:54Z</dcterms:created>
  <dcterms:modified xsi:type="dcterms:W3CDTF">2024-10-13T10:22:54Z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List of Tables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IBM Plex Serif</vt:lpwstr>
  </property>
  <property fmtid="{D5CDD505-2E9C-101B-9397-08002B2CF9AE}" pid="60" name="mainfontoptions">
    <vt:lpwstr>Ligatures=Common,Ligatures=TeX,Scale=0.94</vt:lpwstr>
  </property>
  <property fmtid="{D5CDD505-2E9C-101B-9397-08002B2CF9AE}" pid="61" name="mathfont">
    <vt:lpwstr>STIX Two Math</vt:lpwstr>
  </property>
  <property fmtid="{D5CDD505-2E9C-101B-9397-08002B2CF9AE}" pid="62" name="mathfontoptions">
    <vt:lpwstr/>
  </property>
  <property fmtid="{D5CDD505-2E9C-101B-9397-08002B2CF9AE}" pid="63" name="monofont">
    <vt:lpwstr>IBM Plex Mono</vt:lpwstr>
  </property>
  <property fmtid="{D5CDD505-2E9C-101B-9397-08002B2CF9AE}" pid="64" name="monofontoptions">
    <vt:lpwstr>Scale=MatchLowercase,Scale=0.94,FakeStretch=0.9</vt:lpwstr>
  </property>
  <property fmtid="{D5CDD505-2E9C-101B-9397-08002B2CF9AE}" pid="65" name="nameInLink">
    <vt:lpwstr>False</vt:lpwstr>
  </property>
  <property fmtid="{D5CDD505-2E9C-101B-9397-08002B2CF9AE}" pid="66" name="numberSections">
    <vt:lpwstr>False</vt:lpwstr>
  </property>
  <property fmtid="{D5CDD505-2E9C-101B-9397-08002B2CF9AE}" pid="67" name="pairDelim">
    <vt:lpwstr>, </vt:lpwstr>
  </property>
  <property fmtid="{D5CDD505-2E9C-101B-9397-08002B2CF9AE}" pid="68" name="papersize">
    <vt:lpwstr>a4</vt:lpwstr>
  </property>
  <property fmtid="{D5CDD505-2E9C-101B-9397-08002B2CF9AE}" pid="69" name="polyglossia-lang">
    <vt:lpwstr/>
  </property>
  <property fmtid="{D5CDD505-2E9C-101B-9397-08002B2CF9AE}" pid="70" name="polyglossia-otherlangs">
    <vt:lpwstr/>
  </property>
  <property fmtid="{D5CDD505-2E9C-101B-9397-08002B2CF9AE}" pid="71" name="rangeDelim">
    <vt:lpwstr>-</vt:lpwstr>
  </property>
  <property fmtid="{D5CDD505-2E9C-101B-9397-08002B2CF9AE}" pid="72" name="refDelim">
    <vt:lpwstr>, </vt:lpwstr>
  </property>
  <property fmtid="{D5CDD505-2E9C-101B-9397-08002B2CF9AE}" pid="73" name="refIndexTemplate">
    <vt:lpwstr>isuf</vt:lpwstr>
  </property>
  <property fmtid="{D5CDD505-2E9C-101B-9397-08002B2CF9AE}" pid="74" name="romanfont">
    <vt:lpwstr>IBM Plex Serif</vt:lpwstr>
  </property>
  <property fmtid="{D5CDD505-2E9C-101B-9397-08002B2CF9AE}" pid="75" name="romanfontoptions">
    <vt:lpwstr>Ligatures=Common,Ligatures=TeX,Scale=0.94</vt:lpwstr>
  </property>
  <property fmtid="{D5CDD505-2E9C-101B-9397-08002B2CF9AE}" pid="76" name="sansfont">
    <vt:lpwstr>IBM Plex Sans</vt:lpwstr>
  </property>
  <property fmtid="{D5CDD505-2E9C-101B-9397-08002B2CF9AE}" pid="77" name="sansfontoptions">
    <vt:lpwstr>Ligatures=Common,Ligatures=TeX,Scale=MatchLowercase,Scale=0.94</vt:lpwstr>
  </property>
  <property fmtid="{D5CDD505-2E9C-101B-9397-08002B2CF9AE}" pid="78" name="secHeaderDelim">
    <vt:lpwstr> </vt:lpwstr>
  </property>
  <property fmtid="{D5CDD505-2E9C-101B-9397-08002B2CF9AE}" pid="79" name="secHeaderTemplate">
    <vt:lpwstr>isecHeaderDelim[n]t</vt:lpwstr>
  </property>
  <property fmtid="{D5CDD505-2E9C-101B-9397-08002B2CF9AE}" pid="80" name="secLabels">
    <vt:lpwstr>arabic</vt:lpwstr>
  </property>
  <property fmtid="{D5CDD505-2E9C-101B-9397-08002B2CF9AE}" pid="81" name="secPrefix">
    <vt:lpwstr/>
  </property>
  <property fmtid="{D5CDD505-2E9C-101B-9397-08002B2CF9AE}" pid="82" name="secPrefixTemplate">
    <vt:lpwstr>p i</vt:lpwstr>
  </property>
  <property fmtid="{D5CDD505-2E9C-101B-9397-08002B2CF9AE}" pid="83" name="sectionsDepth">
    <vt:lpwstr>0</vt:lpwstr>
  </property>
  <property fmtid="{D5CDD505-2E9C-101B-9397-08002B2CF9AE}" pid="84" name="subfigGrid">
    <vt:lpwstr>False</vt:lpwstr>
  </property>
  <property fmtid="{D5CDD505-2E9C-101B-9397-08002B2CF9AE}" pid="85" name="subfigLabels">
    <vt:lpwstr>alpha a</vt:lpwstr>
  </property>
  <property fmtid="{D5CDD505-2E9C-101B-9397-08002B2CF9AE}" pid="86" name="subfigureChildTemplate">
    <vt:lpwstr>i</vt:lpwstr>
  </property>
  <property fmtid="{D5CDD505-2E9C-101B-9397-08002B2CF9AE}" pid="87" name="subfigureRefIndexTemplate">
    <vt:lpwstr>isuf (s)</vt:lpwstr>
  </property>
  <property fmtid="{D5CDD505-2E9C-101B-9397-08002B2CF9AE}" pid="88" name="subfigureTemplate">
    <vt:lpwstr>figureTitle ititleDelim t. ccs</vt:lpwstr>
  </property>
  <property fmtid="{D5CDD505-2E9C-101B-9397-08002B2CF9AE}" pid="89" name="subtitle">
    <vt:lpwstr>Дисциплина: Архитектура компьютеров</vt:lpwstr>
  </property>
  <property fmtid="{D5CDD505-2E9C-101B-9397-08002B2CF9AE}" pid="90" name="tableEqns">
    <vt:lpwstr>False</vt:lpwstr>
  </property>
  <property fmtid="{D5CDD505-2E9C-101B-9397-08002B2CF9AE}" pid="91" name="tableTemplate">
    <vt:lpwstr>tableTitle ititleDelim t</vt:lpwstr>
  </property>
  <property fmtid="{D5CDD505-2E9C-101B-9397-08002B2CF9AE}" pid="92" name="tableTitle">
    <vt:lpwstr>Таблица</vt:lpwstr>
  </property>
  <property fmtid="{D5CDD505-2E9C-101B-9397-08002B2CF9AE}" pid="93" name="tblLabels">
    <vt:lpwstr>arabic</vt:lpwstr>
  </property>
  <property fmtid="{D5CDD505-2E9C-101B-9397-08002B2CF9AE}" pid="94" name="tblPrefix">
    <vt:lpwstr/>
  </property>
  <property fmtid="{D5CDD505-2E9C-101B-9397-08002B2CF9AE}" pid="95" name="tblPrefixTemplate">
    <vt:lpwstr>p i</vt:lpwstr>
  </property>
  <property fmtid="{D5CDD505-2E9C-101B-9397-08002B2CF9AE}" pid="96" name="titleDelim">
    <vt:lpwstr>:</vt:lpwstr>
  </property>
  <property fmtid="{D5CDD505-2E9C-101B-9397-08002B2CF9AE}" pid="97" name="toc">
    <vt:lpwstr>True</vt:lpwstr>
  </property>
  <property fmtid="{D5CDD505-2E9C-101B-9397-08002B2CF9AE}" pid="98" name="toc-depth">
    <vt:lpwstr>2</vt:lpwstr>
  </property>
  <property fmtid="{D5CDD505-2E9C-101B-9397-08002B2CF9AE}" pid="99" name="toc-title">
    <vt:lpwstr>Содержание</vt:lpwstr>
  </property>
</Properties>
</file>