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7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Программирвоание</w:t>
      </w:r>
      <w:r>
        <w:t xml:space="preserve"> </w:t>
      </w:r>
      <w:r>
        <w:t xml:space="preserve">втевлений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-fig. 1).</w:t>
      </w:r>
    </w:p>
    <w:p>
      <w:pPr>
        <w:pStyle w:val="CaptionedFigure"/>
      </w:pPr>
      <w:r>
        <w:drawing>
          <wp:inline>
            <wp:extent cx="3733800" cy="824519"/>
            <wp:effectExtent b="0" l="0" r="0" t="0"/>
            <wp:docPr descr="Рис. 1: 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p>
      <w:pPr>
        <w:pStyle w:val="BodyText"/>
      </w:pPr>
      <w:r>
        <w:t xml:space="preserve">Копирую файл in_out.asm в каталог для выполнения лабораторной работы (рис. -fig. 2).</w:t>
      </w:r>
    </w:p>
    <w:p>
      <w:pPr>
        <w:pStyle w:val="CaptionedFigure"/>
      </w:pPr>
      <w:r>
        <w:drawing>
          <wp:inline>
            <wp:extent cx="3733800" cy="164309"/>
            <wp:effectExtent b="0" l="0" r="0" t="0"/>
            <wp:docPr descr="Рис. 2: Сохране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p>
      <w:pPr>
        <w:pStyle w:val="BodyText"/>
      </w:pPr>
      <w:r>
        <w:t xml:space="preserve">Копирую код из листинга в файл будущей программы (рис. -fig. 3).</w:t>
      </w:r>
    </w:p>
    <w:p>
      <w:pPr>
        <w:pStyle w:val="CaptionedFigure"/>
      </w:pPr>
      <w:r>
        <w:drawing>
          <wp:inline>
            <wp:extent cx="3733800" cy="1965868"/>
            <wp:effectExtent b="0" l="0" r="0" t="0"/>
            <wp:docPr descr="Рис. 3: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Создаю исполняемый файл и запускаю его. (рис. -fig. 4).</w:t>
      </w:r>
    </w:p>
    <w:p>
      <w:pPr>
        <w:pStyle w:val="CaptionedFigure"/>
      </w:pPr>
      <w:r>
        <w:drawing>
          <wp:inline>
            <wp:extent cx="3733800" cy="345722"/>
            <wp:effectExtent b="0" l="0" r="0" t="0"/>
            <wp:docPr descr="Рис. 4: 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Вывод программы - вывелось все, кроме Сообщения №1 (рис. -fig. 5).</w:t>
      </w:r>
    </w:p>
    <w:p>
      <w:pPr>
        <w:pStyle w:val="CaptionedFigure"/>
      </w:pPr>
      <w:r>
        <w:drawing>
          <wp:inline>
            <wp:extent cx="3733800" cy="589159"/>
            <wp:effectExtent b="0" l="0" r="0" t="0"/>
            <wp:docPr descr="Рис. 5: Запуск измене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p>
      <w:pPr>
        <w:pStyle w:val="BodyText"/>
      </w:pPr>
      <w:r>
        <w:t xml:space="preserve">Теперь изменяю текст программы в соответствии с листингом 7.2 (рис. -fig. 6).</w:t>
      </w:r>
    </w:p>
    <w:p>
      <w:pPr>
        <w:pStyle w:val="CaptionedFigure"/>
      </w:pPr>
      <w:r>
        <w:drawing>
          <wp:inline>
            <wp:extent cx="3733800" cy="2004140"/>
            <wp:effectExtent b="0" l="0" r="0" t="0"/>
            <wp:docPr descr="Рис. 6: 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Создаю исполняемый файл. (рис. -fig. 7).</w:t>
      </w:r>
    </w:p>
    <w:p>
      <w:pPr>
        <w:pStyle w:val="CaptionedFigure"/>
      </w:pPr>
      <w:r>
        <w:drawing>
          <wp:inline>
            <wp:extent cx="3733800" cy="317401"/>
            <wp:effectExtent b="0" l="0" r="0" t="0"/>
            <wp:docPr descr="Рис. 7: Проверка изменений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p>
      <w:pPr>
        <w:pStyle w:val="BodyText"/>
      </w:pPr>
      <w:r>
        <w:t xml:space="preserve">В этот раз вывод начался с Сообщения №2, затем вывелось Сообщение №1. (рис. -fig. 8).</w:t>
      </w:r>
    </w:p>
    <w:p>
      <w:pPr>
        <w:pStyle w:val="CaptionedFigure"/>
      </w:pPr>
      <w:r>
        <w:drawing>
          <wp:inline>
            <wp:extent cx="3733800" cy="709344"/>
            <wp:effectExtent b="0" l="0" r="0" t="0"/>
            <wp:docPr descr="Рис. 8: Сохранение новой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-fig. 9).</w:t>
      </w:r>
    </w:p>
    <w:p>
      <w:pPr>
        <w:pStyle w:val="CaptionedFigure"/>
      </w:pPr>
      <w:r>
        <w:drawing>
          <wp:inline>
            <wp:extent cx="3733800" cy="2134844"/>
            <wp:effectExtent b="0" l="0" r="0" t="0"/>
            <wp:docPr descr="Рис. 9: Проверка программы из листинг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p>
      <w:pPr>
        <w:pStyle w:val="BodyText"/>
      </w:pPr>
      <w:r>
        <w:t xml:space="preserve">Работа выполнена корректно, программа в нужном мне порядке выводит сообщения(рис. -fig. 10).</w:t>
      </w:r>
    </w:p>
    <w:p>
      <w:pPr>
        <w:pStyle w:val="CaptionedFigure"/>
      </w:pPr>
      <w:r>
        <w:drawing>
          <wp:inline>
            <wp:extent cx="3733800" cy="689755"/>
            <wp:effectExtent b="0" l="0" r="0" t="0"/>
            <wp:docPr descr="Рис. 10: Проверка файла листинг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p>
      <w:pPr>
        <w:pStyle w:val="BodyText"/>
      </w:pPr>
      <w:r>
        <w:t xml:space="preserve">Создаю новый рабочий файл, проверяю с помощью ls что файл был создан.(рис. -fig. 11).</w:t>
      </w:r>
    </w:p>
    <w:p>
      <w:pPr>
        <w:pStyle w:val="CaptionedFigure"/>
      </w:pPr>
      <w:r>
        <w:drawing>
          <wp:inline>
            <wp:extent cx="3733800" cy="508298"/>
            <wp:effectExtent b="0" l="0" r="0" t="0"/>
            <wp:docPr descr="Рис. 11: Удаление операнда из программы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-fig. 12).</w:t>
      </w:r>
    </w:p>
    <w:p>
      <w:pPr>
        <w:pStyle w:val="CaptionedFigure"/>
      </w:pPr>
      <w:r>
        <w:drawing>
          <wp:inline>
            <wp:extent cx="3733800" cy="643558"/>
            <wp:effectExtent b="0" l="0" r="0" t="0"/>
            <wp:docPr descr="Рис. 12: Просмотр ошибки в файле листинг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p>
      <w:pPr>
        <w:pStyle w:val="CaptionedFigure"/>
      </w:pPr>
      <w:r>
        <w:drawing>
          <wp:inline>
            <wp:extent cx="3733800" cy="671771"/>
            <wp:effectExtent b="0" l="0" r="0" t="0"/>
            <wp:docPr descr="Рис. 13: Первая программа самостоятельной работ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bookmarkEnd w:id="62"/>
    <w:bookmarkStart w:id="78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gedit (рис. -fig. 10).</w:t>
      </w:r>
    </w:p>
    <w:p>
      <w:pPr>
        <w:pStyle w:val="CaptionedFigure"/>
      </w:pPr>
      <w:r>
        <w:drawing>
          <wp:inline>
            <wp:extent cx="3733800" cy="292847"/>
            <wp:effectExtent b="0" l="0" r="0" t="0"/>
            <wp:docPr descr="Рис. 14: Проверка файла листинг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файла листинга</w:t>
      </w:r>
    </w:p>
    <w:p>
      <w:pPr>
        <w:pStyle w:val="CaptionedFigure"/>
      </w:pPr>
      <w:r>
        <w:drawing>
          <wp:inline>
            <wp:extent cx="3733800" cy="221165"/>
            <wp:effectExtent b="0" l="0" r="0" t="0"/>
            <wp:docPr descr="Рис. 15: Удаление операнда из программы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операнда из программы</w:t>
      </w:r>
    </w:p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CaptionedFigure"/>
      </w:pPr>
      <w:r>
        <w:drawing>
          <wp:inline>
            <wp:extent cx="3733800" cy="3281486"/>
            <wp:effectExtent b="0" l="0" r="0" t="0"/>
            <wp:docPr descr="Рис. 16: Просмотр ошибки в файле листинг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Просмотр ошибки в файле листинга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-fig. 11).</w:t>
      </w:r>
    </w:p>
    <w:p>
      <w:pPr>
        <w:pStyle w:val="CaptionedFigure"/>
      </w:pPr>
      <w:r>
        <w:drawing>
          <wp:inline>
            <wp:extent cx="3733800" cy="3235092"/>
            <wp:effectExtent b="0" l="0" r="0" t="0"/>
            <wp:docPr descr="Рис. 17: Проверка работы второй программ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работы второй программы</w:t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-fig. 12).</w:t>
      </w:r>
    </w:p>
    <w:p>
      <w:pPr>
        <w:pStyle w:val="CaptionedFigure"/>
      </w:pPr>
      <w:r>
        <w:drawing>
          <wp:inline>
            <wp:extent cx="3733800" cy="3240002"/>
            <wp:effectExtent b="0" l="0" r="0" t="0"/>
            <wp:docPr descr="Рис. 18: Проверка работы второй программы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второй программы</w:t>
      </w:r>
    </w:p>
    <w:bookmarkEnd w:id="78"/>
    <w:bookmarkStart w:id="88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Буду использовать свой вариант - седьмой - из предыдущей лабораторной работы. Возвращаю операнд к функции в программе и изменяю ее так, чтобы она выводила переменную с наименьшим значением</w:t>
      </w:r>
    </w:p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'45'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-fig. 14).</w:t>
      </w:r>
    </w:p>
    <w:p>
      <w:pPr>
        <w:pStyle w:val="CaptionedFigure"/>
      </w:pPr>
      <w:r>
        <w:drawing>
          <wp:inline>
            <wp:extent cx="3733800" cy="656671"/>
            <wp:effectExtent b="0" l="0" r="0" t="0"/>
            <wp:docPr descr="Рис. 19: Проверка работы первой программы" title="" id="80" name="Picture"/>
            <a:graphic>
              <a:graphicData uri="http://schemas.openxmlformats.org/drawingml/2006/picture">
                <pic:pic>
                  <pic:nvPicPr>
                    <pic:cNvPr descr="image/2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первой программы</w:t>
      </w:r>
    </w:p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-fig. 15).</w:t>
      </w:r>
    </w:p>
    <w:p>
      <w:pPr>
        <w:pStyle w:val="CaptionedFigure"/>
      </w:pPr>
      <w:r>
        <w:drawing>
          <wp:inline>
            <wp:extent cx="3733800" cy="3176516"/>
            <wp:effectExtent b="0" l="0" r="0" t="0"/>
            <wp:docPr descr="Рис. 20: Вторая программа самостоятельной работы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Вторая программа самостоятельной работы</w:t>
      </w:r>
    </w:p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add_values: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-fig. 16).</w:t>
      </w:r>
    </w:p>
    <w:p>
      <w:pPr>
        <w:pStyle w:val="CaptionedFigure"/>
      </w:pPr>
      <w:r>
        <w:drawing>
          <wp:inline>
            <wp:extent cx="3733800" cy="3152412"/>
            <wp:effectExtent b="0" l="0" r="0" t="0"/>
            <wp:docPr descr="Рис. 21: Проверка работы второй программы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работы второй программы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условных и безусловных переходво, а также приобрела навыки написания программ с использованием перходов, познакомилась</w:t>
      </w:r>
      <w:r>
        <w:t xml:space="preserve"> </w:t>
      </w:r>
      <w:r>
        <w:t xml:space="preserve">с назначением и структурой файлов листинга.</w:t>
      </w:r>
    </w:p>
    <w:bookmarkEnd w:id="90"/>
    <w:bookmarkStart w:id="9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91">
        <w:r>
          <w:rPr>
            <w:rStyle w:val="Hyperlink"/>
          </w:rPr>
          <w:t xml:space="preserve">Лабораторная работа №7</w:t>
        </w:r>
      </w:hyperlink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9" Target="media/rId7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9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Симонова Полина Игоревна</dc:creator>
  <dc:language>ru-RU</dc:language>
  <cp:keywords/>
  <dcterms:created xsi:type="dcterms:W3CDTF">2024-11-23T18:30:26Z</dcterms:created>
  <dcterms:modified xsi:type="dcterms:W3CDTF">2024-11-23T18:30:26Z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Команды безуловного и условного переходов в Nasm. Программирвоание втевлений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