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Симонова Полина 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pStyle w:val="Compact"/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рабочий-процесс-gitflow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Рабочий процесс Gitflow</w:t>
      </w:r>
    </w:p>
    <w:p>
      <w:pPr>
        <w:pStyle w:val="FirstParagraph"/>
      </w:pPr>
      <w:r>
        <w:t xml:space="preserve">Рабочий процесс Gitflow Workflow. Будем описывать его с использованием пакета git-flow.</w:t>
      </w:r>
      <w:r>
        <w:t xml:space="preserve"> </w:t>
      </w:r>
      <w:r>
        <w:t xml:space="preserve">Общая информация</w:t>
      </w:r>
      <w:r>
        <w:t xml:space="preserve"> </w:t>
      </w:r>
      <w:r>
        <w:t xml:space="preserve">Gitflow Workflow опубликована и популяризована Винсентом Дриссеном.</w:t>
      </w:r>
      <w:r>
        <w:t xml:space="preserve"> </w:t>
      </w:r>
      <w:r>
        <w:t xml:space="preserve">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Работа по модели Gitflow включает создание отдельной ветки для исправлений ошибок в рабочей среде.</w:t>
      </w:r>
      <w:r>
        <w:t xml:space="preserve"> </w:t>
      </w:r>
      <w:r>
        <w:t xml:space="preserve">Последовательность действий при работе по модели Gitflow:</w:t>
      </w:r>
      <w:r>
        <w:t xml:space="preserve"> </w:t>
      </w:r>
      <w:r>
        <w:t xml:space="preserve">Из ветки master создаётся ветка develop.</w:t>
      </w:r>
      <w:r>
        <w:t xml:space="preserve"> </w:t>
      </w:r>
      <w:r>
        <w:t xml:space="preserve">Из ветки develop создаётся ветка release.</w:t>
      </w:r>
      <w:r>
        <w:t xml:space="preserve"> </w:t>
      </w:r>
      <w:r>
        <w:t xml:space="preserve">Из ветки develop создаются ветки feature.</w:t>
      </w:r>
      <w:r>
        <w:t xml:space="preserve"> </w:t>
      </w:r>
      <w:r>
        <w:t xml:space="preserve">Когда работа над веткой feature завершена, она сливается с веткой develop.</w:t>
      </w:r>
      <w:r>
        <w:t xml:space="preserve"> </w:t>
      </w:r>
      <w:r>
        <w:t xml:space="preserve">Когда работа над веткой релиза release завершена, она сливается в ветки develop и master.</w:t>
      </w:r>
      <w:r>
        <w:t xml:space="preserve"> </w:t>
      </w:r>
      <w:r>
        <w:t xml:space="preserve">Если в master обнаружена проблема, из master создаётся ветка hotfix.</w:t>
      </w:r>
      <w:r>
        <w:t xml:space="preserve"> </w:t>
      </w:r>
      <w:r>
        <w:t xml:space="preserve">Когда работа над веткой исправления hotfix завершена, она сливается в ветки develop и master.</w:t>
      </w:r>
    </w:p>
    <w:bookmarkEnd w:id="22"/>
    <w:bookmarkEnd w:id="23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установка-программного-обеспечения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программного обеспечения.</w:t>
      </w:r>
    </w:p>
    <w:bookmarkStart w:id="28" w:name="установка-git-flow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 git-flow</w:t>
      </w:r>
    </w:p>
    <w:p>
      <w:pPr>
        <w:pStyle w:val="Compact"/>
        <w:numPr>
          <w:ilvl w:val="0"/>
          <w:numId w:val="1002"/>
        </w:numPr>
      </w:pPr>
      <w:r>
        <w:t xml:space="preserve">Открываем терминал и входим в режим суперпользователя, устанавливаем gitflow. (рис. 1).</w:t>
      </w:r>
    </w:p>
    <w:bookmarkStart w:id="27" w:name="fig:001"/>
    <w:p>
      <w:pPr>
        <w:pStyle w:val="CaptionedFigure"/>
      </w:pPr>
      <w:r>
        <w:drawing>
          <wp:inline>
            <wp:extent cx="3733800" cy="2397432"/>
            <wp:effectExtent b="0" l="0" r="0" t="0"/>
            <wp:docPr descr="Рис. 1: Установка gitflow в режиме суперпольщователя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gitflow в режиме суперпольщователя</w:t>
      </w:r>
    </w:p>
    <w:bookmarkEnd w:id="27"/>
    <w:bookmarkEnd w:id="28"/>
    <w:bookmarkStart w:id="37" w:name="установка-и-настройка-node.js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Установка и настройка node.js</w:t>
      </w:r>
    </w:p>
    <w:p>
      <w:pPr>
        <w:pStyle w:val="Compact"/>
        <w:numPr>
          <w:ilvl w:val="0"/>
          <w:numId w:val="1003"/>
        </w:numPr>
      </w:pPr>
      <w:r>
        <w:t xml:space="preserve">Устанавливаем pnpm и nodejs. (рис. 2).</w:t>
      </w:r>
    </w:p>
    <w:bookmarkStart w:id="32" w:name="fig:002"/>
    <w:p>
      <w:pPr>
        <w:pStyle w:val="CaptionedFigure"/>
      </w:pPr>
      <w:r>
        <w:drawing>
          <wp:inline>
            <wp:extent cx="3733800" cy="1501636"/>
            <wp:effectExtent b="0" l="0" r="0" t="0"/>
            <wp:docPr descr="Рис. 2: Установка приложений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приложений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Настраиваем nodejs. (рис. 3).</w:t>
      </w:r>
    </w:p>
    <w:bookmarkStart w:id="36" w:name="fig:003"/>
    <w:p>
      <w:pPr>
        <w:pStyle w:val="CaptionedFigure"/>
      </w:pPr>
      <w:r>
        <w:drawing>
          <wp:inline>
            <wp:extent cx="3733800" cy="365387"/>
            <wp:effectExtent b="0" l="0" r="0" t="0"/>
            <wp:docPr descr="Рис. 3: Настройка node.js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node.js</w:t>
      </w:r>
    </w:p>
    <w:bookmarkEnd w:id="36"/>
    <w:bookmarkEnd w:id="37"/>
    <w:bookmarkStart w:id="42" w:name="общепринятые-коммиты.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Общепринятые коммиты.</w:t>
      </w:r>
    </w:p>
    <w:p>
      <w:pPr>
        <w:pStyle w:val="Compact"/>
        <w:numPr>
          <w:ilvl w:val="0"/>
          <w:numId w:val="1005"/>
        </w:numPr>
      </w:pPr>
      <w:r>
        <w:t xml:space="preserve">Настраиваем commitizen и standard-changelog (рис. 4).</w:t>
      </w:r>
    </w:p>
    <w:bookmarkStart w:id="41" w:name="fig:004"/>
    <w:p>
      <w:pPr>
        <w:pStyle w:val="CaptionedFigure"/>
      </w:pPr>
      <w:r>
        <w:drawing>
          <wp:inline>
            <wp:extent cx="3733800" cy="1629700"/>
            <wp:effectExtent b="0" l="0" r="0" t="0"/>
            <wp:docPr descr="Рис. 4: Настройка программ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программ</w:t>
      </w:r>
    </w:p>
    <w:bookmarkEnd w:id="41"/>
    <w:bookmarkEnd w:id="42"/>
    <w:bookmarkEnd w:id="43"/>
    <w:bookmarkStart w:id="106" w:name="практический-сценарий-использования-git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Практический сценарий использования git.</w:t>
      </w:r>
    </w:p>
    <w:bookmarkStart w:id="80" w:name="создание-репозитория-git.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Создание репозитория git.</w:t>
      </w:r>
    </w:p>
    <w:p>
      <w:pPr>
        <w:pStyle w:val="Compact"/>
        <w:numPr>
          <w:ilvl w:val="0"/>
          <w:numId w:val="1006"/>
        </w:numPr>
      </w:pPr>
      <w:r>
        <w:t xml:space="preserve">Создаем репозиторий git, настраиваем его и делаем в него первый коммит. (рис. 5).</w:t>
      </w:r>
    </w:p>
    <w:bookmarkStart w:id="47" w:name="fig:005"/>
    <w:p>
      <w:pPr>
        <w:pStyle w:val="CaptionedFigure"/>
      </w:pPr>
      <w:r>
        <w:drawing>
          <wp:inline>
            <wp:extent cx="3733800" cy="3133219"/>
            <wp:effectExtent b="0" l="0" r="0" t="0"/>
            <wp:docPr descr="Рис. 5: Создание репозитория, первый коммит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репозитория, первый коммит</w:t>
      </w:r>
    </w:p>
    <w:bookmarkEnd w:id="47"/>
    <w:p>
      <w:pPr>
        <w:pStyle w:val="Compact"/>
        <w:numPr>
          <w:ilvl w:val="0"/>
          <w:numId w:val="1007"/>
        </w:numPr>
      </w:pPr>
      <w:r>
        <w:t xml:space="preserve">Настраиваем пакет файлов nodejs (рис. 6). В файле package.json меняем необходимые данные. (рис. 7).</w:t>
      </w:r>
    </w:p>
    <w:bookmarkStart w:id="51" w:name="fig:006"/>
    <w:p>
      <w:pPr>
        <w:pStyle w:val="CaptionedFigure"/>
      </w:pPr>
      <w:r>
        <w:drawing>
          <wp:inline>
            <wp:extent cx="3733800" cy="2575262"/>
            <wp:effectExtent b="0" l="0" r="0" t="0"/>
            <wp:docPr descr="Рис. 6: Настройка пакета" title="" id="49" name="Picture"/>
            <a:graphic>
              <a:graphicData uri="http://schemas.openxmlformats.org/drawingml/2006/picture">
                <pic:pic>
                  <pic:nvPicPr>
                    <pic:cNvPr descr="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пакета</w:t>
      </w:r>
    </w:p>
    <w:bookmarkEnd w:id="51"/>
    <w:bookmarkStart w:id="55" w:name="fig:007"/>
    <w:p>
      <w:pPr>
        <w:pStyle w:val="CaptionedFigure"/>
      </w:pPr>
      <w:r>
        <w:drawing>
          <wp:inline>
            <wp:extent cx="3733800" cy="2763547"/>
            <wp:effectExtent b="0" l="0" r="0" t="0"/>
            <wp:docPr descr="Рис. 7: Изменения файла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Изменения файла</w:t>
      </w:r>
    </w:p>
    <w:bookmarkEnd w:id="55"/>
    <w:p>
      <w:pPr>
        <w:pStyle w:val="Compact"/>
        <w:numPr>
          <w:ilvl w:val="0"/>
          <w:numId w:val="1008"/>
        </w:numPr>
      </w:pPr>
      <w:r>
        <w:t xml:space="preserve">Выполняем коммит (рис. 8). Выкладываем на github. (рис. 9).</w:t>
      </w:r>
    </w:p>
    <w:bookmarkStart w:id="59" w:name="fig:008"/>
    <w:p>
      <w:pPr>
        <w:pStyle w:val="CaptionedFigure"/>
      </w:pPr>
      <w:r>
        <w:drawing>
          <wp:inline>
            <wp:extent cx="3733800" cy="1780275"/>
            <wp:effectExtent b="0" l="0" r="0" t="0"/>
            <wp:docPr descr="Рис. 8: Выполнение коммита" title="" id="57" name="Picture"/>
            <a:graphic>
              <a:graphicData uri="http://schemas.openxmlformats.org/drawingml/2006/picture">
                <pic:pic>
                  <pic:nvPicPr>
                    <pic:cNvPr descr="image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коммита</w:t>
      </w:r>
    </w:p>
    <w:bookmarkEnd w:id="59"/>
    <w:bookmarkStart w:id="63" w:name="fig:009"/>
    <w:p>
      <w:pPr>
        <w:pStyle w:val="CaptionedFigure"/>
      </w:pPr>
      <w:r>
        <w:drawing>
          <wp:inline>
            <wp:extent cx="3733800" cy="2561492"/>
            <wp:effectExtent b="0" l="0" r="0" t="0"/>
            <wp:docPr descr="Рис. 9: Команда push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push</w:t>
      </w:r>
    </w:p>
    <w:bookmarkEnd w:id="63"/>
    <w:p>
      <w:pPr>
        <w:pStyle w:val="Compact"/>
        <w:numPr>
          <w:ilvl w:val="0"/>
          <w:numId w:val="1009"/>
        </w:numPr>
      </w:pPr>
      <w:r>
        <w:t xml:space="preserve">Инициализируем gitflow, проверяем, на какой ветке мы находимся в данный момент, после чего загружаем весь репозиторий в хранилище. (рис. 10).</w:t>
      </w:r>
    </w:p>
    <w:bookmarkStart w:id="67" w:name="fig:010"/>
    <w:p>
      <w:pPr>
        <w:pStyle w:val="CaptionedFigure"/>
      </w:pPr>
      <w:r>
        <w:drawing>
          <wp:inline>
            <wp:extent cx="3733800" cy="2804816"/>
            <wp:effectExtent b="0" l="0" r="0" t="0"/>
            <wp:docPr descr="Рис. 10: Инициализация gitflow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Инициализация gitflow</w:t>
      </w:r>
    </w:p>
    <w:bookmarkEnd w:id="67"/>
    <w:p>
      <w:pPr>
        <w:pStyle w:val="Compact"/>
        <w:numPr>
          <w:ilvl w:val="0"/>
          <w:numId w:val="1010"/>
        </w:numPr>
      </w:pPr>
      <w:r>
        <w:t xml:space="preserve">Устанавливаем внешнюю ветку как вышестоящую для этой ветки (рис. 11). Создаем релиз с версией 1.0.0 и журнал изменений. (рис. 12).</w:t>
      </w:r>
    </w:p>
    <w:bookmarkStart w:id="71" w:name="fig:011"/>
    <w:p>
      <w:pPr>
        <w:pStyle w:val="CaptionedFigure"/>
      </w:pPr>
      <w:r>
        <w:drawing>
          <wp:inline>
            <wp:extent cx="3733800" cy="1755807"/>
            <wp:effectExtent b="0" l="0" r="0" t="0"/>
            <wp:docPr descr="Рис. 11: Установка внешней ветки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5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внешней ветки</w:t>
      </w:r>
    </w:p>
    <w:bookmarkEnd w:id="71"/>
    <w:p>
      <w:pPr>
        <w:pStyle w:val="Compact"/>
        <w:numPr>
          <w:ilvl w:val="0"/>
          <w:numId w:val="1011"/>
        </w:numPr>
      </w:pPr>
      <w:r>
        <w:t xml:space="preserve">Заливаем релизную ветку в основную, добавляем журнал изменений в индекс, после чего заливаем релизную ветку в основную. (рис. 13).</w:t>
      </w:r>
    </w:p>
    <w:bookmarkStart w:id="75" w:name="fig:012"/>
    <w:p>
      <w:pPr>
        <w:pStyle w:val="CaptionedFigure"/>
      </w:pPr>
      <w:r>
        <w:drawing>
          <wp:inline>
            <wp:extent cx="3733800" cy="1066800"/>
            <wp:effectExtent b="0" l="0" r="0" t="0"/>
            <wp:docPr descr="Рис. 12: Добавление релизной ветки в основную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релизной ветки в основную</w:t>
      </w:r>
    </w:p>
    <w:bookmarkEnd w:id="75"/>
    <w:p>
      <w:pPr>
        <w:pStyle w:val="Compact"/>
        <w:numPr>
          <w:ilvl w:val="0"/>
          <w:numId w:val="1012"/>
        </w:numPr>
      </w:pPr>
      <w:r>
        <w:t xml:space="preserve">Отправляем данные и теги на гитхаб. (рис. 14).</w:t>
      </w:r>
    </w:p>
    <w:bookmarkStart w:id="79" w:name="fig:013"/>
    <w:p>
      <w:pPr>
        <w:pStyle w:val="CaptionedFigure"/>
      </w:pPr>
      <w:r>
        <w:drawing>
          <wp:inline>
            <wp:extent cx="3733800" cy="1778000"/>
            <wp:effectExtent b="0" l="0" r="0" t="0"/>
            <wp:docPr descr="Рис. 13: Команды push –all и push –tags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Команды push –all и push –tags</w:t>
      </w:r>
    </w:p>
    <w:bookmarkEnd w:id="79"/>
    <w:bookmarkEnd w:id="80"/>
    <w:bookmarkStart w:id="105" w:name="работа-с-репозиторием-git.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Работа с репозиторием git.</w:t>
      </w:r>
    </w:p>
    <w:p>
      <w:pPr>
        <w:pStyle w:val="Compact"/>
        <w:numPr>
          <w:ilvl w:val="0"/>
          <w:numId w:val="1013"/>
        </w:numPr>
      </w:pPr>
      <w:r>
        <w:t xml:space="preserve">Создаем релиз на гитхабе. Создаем ветку для новой функциональности. (рис. 15).</w:t>
      </w:r>
    </w:p>
    <w:bookmarkStart w:id="84" w:name="fig:014"/>
    <w:p>
      <w:pPr>
        <w:pStyle w:val="CaptionedFigure"/>
      </w:pPr>
      <w:r>
        <w:drawing>
          <wp:inline>
            <wp:extent cx="3733800" cy="1433354"/>
            <wp:effectExtent b="0" l="0" r="0" t="0"/>
            <wp:docPr descr="Рис. 14: Создание новой ветки" title="" id="82" name="Picture"/>
            <a:graphic>
              <a:graphicData uri="http://schemas.openxmlformats.org/drawingml/2006/picture">
                <pic:pic>
                  <pic:nvPicPr>
                    <pic:cNvPr descr="image/1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новой ветки</w:t>
      </w:r>
    </w:p>
    <w:bookmarkEnd w:id="84"/>
    <w:p>
      <w:pPr>
        <w:pStyle w:val="Compact"/>
        <w:numPr>
          <w:ilvl w:val="0"/>
          <w:numId w:val="1014"/>
        </w:numPr>
      </w:pPr>
      <w:r>
        <w:t xml:space="preserve">Объединяем новую ветку с develop. Создаём релиз с версией 1.2.3. (рис. 16).</w:t>
      </w:r>
    </w:p>
    <w:bookmarkStart w:id="88" w:name="fig:015"/>
    <w:p>
      <w:pPr>
        <w:pStyle w:val="CaptionedFigure"/>
      </w:pPr>
      <w:r>
        <w:drawing>
          <wp:inline>
            <wp:extent cx="3733800" cy="2674693"/>
            <wp:effectExtent b="0" l="0" r="0" t="0"/>
            <wp:docPr descr="Рис. 15: Объединение веток, создание релиза с более новой версией" title="" id="86" name="Picture"/>
            <a:graphic>
              <a:graphicData uri="http://schemas.openxmlformats.org/drawingml/2006/picture">
                <pic:pic>
                  <pic:nvPicPr>
                    <pic:cNvPr descr="image/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Объединение веток, создание релиза с более новой версией</w:t>
      </w:r>
    </w:p>
    <w:bookmarkEnd w:id="88"/>
    <w:p>
      <w:pPr>
        <w:pStyle w:val="Compact"/>
        <w:numPr>
          <w:ilvl w:val="0"/>
          <w:numId w:val="1015"/>
        </w:numPr>
      </w:pPr>
      <w:r>
        <w:t xml:space="preserve">Изменяем номер версии в файле package.json. (рис. 17).</w:t>
      </w:r>
    </w:p>
    <w:bookmarkStart w:id="92" w:name="fig:016"/>
    <w:p>
      <w:pPr>
        <w:pStyle w:val="CaptionedFigure"/>
      </w:pPr>
      <w:r>
        <w:drawing>
          <wp:inline>
            <wp:extent cx="3733800" cy="2440884"/>
            <wp:effectExtent b="0" l="0" r="0" t="0"/>
            <wp:docPr descr="Рис. 16: Изменение номера версии с 1.0.0 на 1.2.3" title="" id="90" name="Picture"/>
            <a:graphic>
              <a:graphicData uri="http://schemas.openxmlformats.org/drawingml/2006/picture">
                <pic:pic>
                  <pic:nvPicPr>
                    <pic:cNvPr descr="image/1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Изменение номера версии с 1.0.0 на 1.2.3</w:t>
      </w:r>
    </w:p>
    <w:bookmarkEnd w:id="92"/>
    <w:p>
      <w:pPr>
        <w:pStyle w:val="Compact"/>
        <w:numPr>
          <w:ilvl w:val="0"/>
          <w:numId w:val="1016"/>
        </w:numPr>
      </w:pPr>
      <w:r>
        <w:t xml:space="preserve">Заливаем релизную ветку в основную (рис. 18). Отправляем данные на гитхаб. (рис. 19).</w:t>
      </w:r>
    </w:p>
    <w:bookmarkStart w:id="96" w:name="fig:017"/>
    <w:p>
      <w:pPr>
        <w:pStyle w:val="CaptionedFigure"/>
      </w:pPr>
      <w:r>
        <w:drawing>
          <wp:inline>
            <wp:extent cx="3733800" cy="1957820"/>
            <wp:effectExtent b="0" l="0" r="0" t="0"/>
            <wp:docPr descr="Рис. 17: Добавление релизной ветки в основную" title="" id="94" name="Picture"/>
            <a:graphic>
              <a:graphicData uri="http://schemas.openxmlformats.org/drawingml/2006/picture">
                <pic:pic>
                  <pic:nvPicPr>
                    <pic:cNvPr descr="image/1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Добавление релизной ветки в основную</w:t>
      </w:r>
    </w:p>
    <w:bookmarkEnd w:id="96"/>
    <w:bookmarkStart w:id="100" w:name="fig:018"/>
    <w:p>
      <w:pPr>
        <w:pStyle w:val="CaptionedFigure"/>
      </w:pPr>
      <w:r>
        <w:drawing>
          <wp:inline>
            <wp:extent cx="3733800" cy="1939712"/>
            <wp:effectExtent b="0" l="0" r="0" t="0"/>
            <wp:docPr descr="Рис. 18: Отправка данных на гитхаб" title="" id="98" name="Picture"/>
            <a:graphic>
              <a:graphicData uri="http://schemas.openxmlformats.org/drawingml/2006/picture">
                <pic:pic>
                  <pic:nvPicPr>
                    <pic:cNvPr descr="image/1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Отправка данных на гитхаб</w:t>
      </w:r>
    </w:p>
    <w:bookmarkEnd w:id="100"/>
    <w:bookmarkStart w:id="104" w:name="fig:019"/>
    <w:p>
      <w:pPr>
        <w:pStyle w:val="CaptionedFigure"/>
      </w:pPr>
      <w:r>
        <w:drawing>
          <wp:inline>
            <wp:extent cx="3733800" cy="381865"/>
            <wp:effectExtent b="0" l="0" r="0" t="0"/>
            <wp:docPr descr="Рис. 19: Отправка данных на гитхаб" title="" id="102" name="Picture"/>
            <a:graphic>
              <a:graphicData uri="http://schemas.openxmlformats.org/drawingml/2006/picture">
                <pic:pic>
                  <pic:nvPicPr>
                    <pic:cNvPr descr="image/19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Отправка данных на гитхаб</w:t>
      </w:r>
    </w:p>
    <w:bookmarkEnd w:id="104"/>
    <w:p>
      <w:pPr>
        <w:pStyle w:val="Compact"/>
        <w:numPr>
          <w:ilvl w:val="0"/>
          <w:numId w:val="1017"/>
        </w:numPr>
      </w:pPr>
      <w:r>
        <w:t xml:space="preserve">Создаём релиз на гитхабе с комментарием из журнала изменений.</w:t>
      </w:r>
    </w:p>
    <w:bookmarkEnd w:id="105"/>
    <w:bookmarkEnd w:id="106"/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приобрела навыки правильной работы с репозиториями git.</w:t>
      </w:r>
    </w:p>
    <w:bookmarkEnd w:id="108"/>
    <w:bookmarkStart w:id="110" w:name="список-литературы"/>
    <w:p>
      <w:pPr>
        <w:pStyle w:val="Heading1"/>
      </w:pPr>
      <w:r>
        <w:t xml:space="preserve">Список литературы</w:t>
      </w:r>
    </w:p>
    <w:bookmarkStart w:id="109" w:name="refs"/>
    <w:bookmarkEnd w:id="109"/>
    <w:bookmarkEnd w:id="1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Симонова Полина Игоревна</dc:creator>
  <dc:language>ru-RU</dc:language>
  <cp:keywords/>
  <dcterms:created xsi:type="dcterms:W3CDTF">2025-03-04T13:10:31Z</dcterms:created>
  <dcterms:modified xsi:type="dcterms:W3CDTF">2025-03-04T13:10:31Z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Продвинутое использование git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