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о прохождении внешнего курса</w:t>
      </w:r>
    </w:p>
    <w:p>
      <w:pPr>
        <w:pStyle w:val="Subtitle"/>
      </w:pPr>
      <w:r>
        <w:t xml:space="preserve">1 этап</w:t>
      </w:r>
    </w:p>
    <w:p>
      <w:pPr>
        <w:pStyle w:val="Author"/>
      </w:pPr>
      <w:r>
        <w:t xml:space="preserve">Симонова Полина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1 этап курса</w:t>
      </w:r>
      <w:r>
        <w:t xml:space="preserve"> </w:t>
      </w:r>
      <w:r>
        <w:t xml:space="preserve">‘Введение в Linux’</w:t>
      </w:r>
      <w:r>
        <w:t xml:space="preserve"> </w:t>
      </w:r>
      <w:r>
        <w:t xml:space="preserve">на платформе Stepik. 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обучающие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39" w:name="выполнение-внешнего-курс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внешнего курса</w:t>
      </w:r>
    </w:p>
    <w:p>
      <w:pPr>
        <w:pStyle w:val="FirstParagraph"/>
      </w:pPr>
      <w:r>
        <w:t xml:space="preserve">1 Этап: (рис. fig. 1, fig. 2, fig. 3, fig. 4, fig. 5, fig. 6, fig. 7, fig. 8, fig. 9, fig. 10, fig. 11, fig. 12, fig. 13, fig. 14, fig. 15, fig. 16, fig. 17, fig. 18, fig. 19, fig. 20, fig. 21, fig. 22, fig. 23, fig. 24, fig. 25, fig. 26, fig. 27, fig. 28, fig. 29).</w:t>
      </w:r>
    </w:p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“Введение в Linux”</w:t>
      </w:r>
      <w:r>
        <w:t xml:space="preserve">, поэтому с этим вопросом проблем не возникло.</w:t>
      </w:r>
    </w:p>
    <w:bookmarkStart w:id="26" w:name="fig:001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: Название рисун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рисунка</w:t>
      </w:r>
    </w:p>
    <w:bookmarkEnd w:id="26"/>
    <w:p>
      <w:pPr>
        <w:pStyle w:val="BodyText"/>
      </w:pPr>
      <w:r>
        <w:t xml:space="preserve">Прочитав критерии прохождения курса, я отметила необходимые утверждения.</w:t>
      </w:r>
    </w:p>
    <w:bookmarkStart w:id="30" w:name="fig:002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: Название рисунк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Название рисунка</w:t>
      </w:r>
    </w:p>
    <w:bookmarkEnd w:id="30"/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bookmarkStart w:id="34" w:name="fig:003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3: Название рисунк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Название рисунка</w:t>
      </w:r>
    </w:p>
    <w:bookmarkEnd w:id="34"/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bookmarkStart w:id="38" w:name="fig:004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4: Название рисунк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Название рисунка</w:t>
      </w:r>
    </w:p>
    <w:bookmarkEnd w:id="38"/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Линукс.</w:t>
      </w:r>
    </w:p>
    <w:bookmarkStart w:id="42" w:name="fig:005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5: Название рисунк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Название рисунка</w:t>
      </w:r>
    </w:p>
    <w:bookmarkEnd w:id="42"/>
    <w:p>
      <w:pPr>
        <w:pStyle w:val="BodyText"/>
      </w:pPr>
      <w:r>
        <w:t xml:space="preserve">Я создала документ, и перед сохранением выбрала нужный формат, а после я ег прикрепила к курсу.</w:t>
      </w:r>
    </w:p>
    <w:bookmarkStart w:id="46" w:name="fig:006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6: Название рисунк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Название рисунка</w:t>
      </w:r>
    </w:p>
    <w:bookmarkEnd w:id="46"/>
    <w:p>
      <w:pPr>
        <w:pStyle w:val="BodyText"/>
      </w:pPr>
      <w:r>
        <w:t xml:space="preserve">deb - формат пакетов ОС проекта Debian. Используется также их производными, например Ubuntu, Knoppix и другими</w:t>
      </w:r>
    </w:p>
    <w:bookmarkStart w:id="50" w:name="fig:007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7: Название рисунк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Название рисунка</w:t>
      </w:r>
    </w:p>
    <w:bookmarkEnd w:id="50"/>
    <w:p>
      <w:pPr>
        <w:pStyle w:val="BodyText"/>
      </w:pPr>
      <w:r>
        <w:t xml:space="preserve">Первый автор - Denis-Cormount. На скринкасте будет видно, как я установила программу медиапрогрывателя и посмотрела авторов программы.</w:t>
      </w:r>
    </w:p>
    <w:bookmarkStart w:id="54" w:name="fig:008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8: Название рисунк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Название рисунка</w:t>
      </w:r>
    </w:p>
    <w:bookmarkEnd w:id="54"/>
    <w:p>
      <w:pPr>
        <w:pStyle w:val="BodyText"/>
      </w:pPr>
      <w:r>
        <w:t xml:space="preserve">Менеджер обновлений - программа для обновления установленного ПО в дистрибутивах линукса,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bookmarkStart w:id="58" w:name="fig:009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9: Название рисунк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Название рисунка</w:t>
      </w:r>
    </w:p>
    <w:bookmarkEnd w:id="58"/>
    <w:p>
      <w:pPr>
        <w:pStyle w:val="BodyText"/>
      </w:pPr>
      <w:r>
        <w:t xml:space="preserve">Ассоль - женское русское имя, термин - определение, консоль и терминал - синонимы для командной строки.</w:t>
      </w:r>
    </w:p>
    <w:bookmarkStart w:id="62" w:name="fig:010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0: Название рисунк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Название рисунка</w:t>
      </w:r>
    </w:p>
    <w:bookmarkEnd w:id="62"/>
    <w:p>
      <w:pPr>
        <w:pStyle w:val="BodyText"/>
      </w:pPr>
      <w:r>
        <w:t xml:space="preserve">Интерфейс командной строки линукс является регистрозависимым.</w:t>
      </w:r>
    </w:p>
    <w:bookmarkStart w:id="66" w:name="fig:011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1: Название рисунк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Название рисунка</w:t>
      </w:r>
    </w:p>
    <w:bookmarkEnd w:id="66"/>
    <w:p>
      <w:pPr>
        <w:pStyle w:val="BodyText"/>
      </w:pPr>
      <w:r>
        <w:t xml:space="preserve">Интерфейс командной строки линукс является регистрозависимым, поэтому не все варианты подходят???</w:t>
      </w:r>
    </w:p>
    <w:bookmarkStart w:id="70" w:name="fig:012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2: Название рисунк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Название рисунка</w:t>
      </w:r>
    </w:p>
    <w:bookmarkEnd w:id="70"/>
    <w:bookmarkStart w:id="74" w:name="fig:013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3: Название рисунк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Название рисунка</w:t>
      </w:r>
    </w:p>
    <w:bookmarkEnd w:id="74"/>
    <w:p>
      <w:pPr>
        <w:pStyle w:val="BodyText"/>
      </w:pPr>
      <w:r>
        <w:t xml:space="preserve">rm -r - удаление директории и рекуррентное удаление всех файлов, которые в ней находились.</w:t>
      </w:r>
    </w:p>
    <w:bookmarkStart w:id="78" w:name="fig:014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4: Название рисунк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Название рисунка</w:t>
      </w:r>
    </w:p>
    <w:bookmarkEnd w:id="78"/>
    <w:p>
      <w:pPr>
        <w:pStyle w:val="BodyText"/>
      </w:pPr>
      <w:r>
        <w:t xml:space="preserve">Это я проверила эмпирическим путём, что видно в ходе скринкаста.</w:t>
      </w:r>
    </w:p>
    <w:bookmarkStart w:id="82" w:name="fig:015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5: Название рисунк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Название рисунка</w:t>
      </w:r>
    </w:p>
    <w:bookmarkEnd w:id="82"/>
    <w:p>
      <w:pPr>
        <w:pStyle w:val="BodyText"/>
      </w:pPr>
      <w:r>
        <w:t xml:space="preserve">Это запуск программы в фоновом режиме.</w:t>
      </w:r>
    </w:p>
    <w:bookmarkStart w:id="86" w:name="fig:016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6: Название рисунк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Название рисунка</w:t>
      </w:r>
    </w:p>
    <w:bookmarkEnd w:id="86"/>
    <w:p>
      <w:pPr>
        <w:pStyle w:val="BodyText"/>
      </w:pPr>
      <w:r>
        <w:t xml:space="preserve">Здесь видно выполнение команды.</w:t>
      </w:r>
    </w:p>
    <w:bookmarkStart w:id="90" w:name="fig:017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7: Название рисунка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Название рисунка</w:t>
      </w:r>
    </w:p>
    <w:bookmarkEnd w:id="90"/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bookmarkStart w:id="94" w:name="fig:018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8: Название рисунка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Название рисунка</w:t>
      </w:r>
    </w:p>
    <w:bookmarkEnd w:id="94"/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bookmarkStart w:id="98" w:name="fig:019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19: Название рисун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Название рисунка</w:t>
      </w:r>
    </w:p>
    <w:bookmarkEnd w:id="98"/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bookmarkStart w:id="102" w:name="fig:020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0: Название рисунка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Название рисунка</w:t>
      </w:r>
    </w:p>
    <w:bookmarkEnd w:id="102"/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bookmarkStart w:id="106" w:name="fig:021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1: Название рисунк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Название рисунка</w:t>
      </w:r>
    </w:p>
    <w:bookmarkEnd w:id="106"/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bookmarkStart w:id="110" w:name="fig:022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2: Название рисунка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Название рисунка</w:t>
      </w:r>
    </w:p>
    <w:bookmarkEnd w:id="110"/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‘-A acclist’</w:t>
      </w:r>
      <w:r>
        <w:t xml:space="preserve"> </w:t>
      </w:r>
      <w:r>
        <w:t xml:space="preserve">‘–accept acclist’</w:t>
      </w:r>
      <w:r>
        <w:t xml:space="preserve"> </w:t>
      </w:r>
      <w:r>
        <w:t xml:space="preserve">‘accept = acclist’</w:t>
      </w:r>
      <w:r>
        <w:t xml:space="preserve"> </w:t>
      </w:r>
      <w:r>
        <w:t xml:space="preserve">‘–accept-regex urlregex’</w:t>
      </w:r>
      <w:r>
        <w:t xml:space="preserve"> </w:t>
      </w:r>
      <w:r>
        <w:t xml:space="preserve">‘accept-regex = urlregex’</w:t>
      </w:r>
    </w:p>
    <w:p>
      <w:pPr>
        <w:pStyle w:val="BodyText"/>
      </w:pPr>
      <w:r>
        <w:t xml:space="preserve">Аргумент опции</w:t>
      </w:r>
      <w:r>
        <w:t xml:space="preserve"> </w:t>
      </w:r>
      <w:r>
        <w:t xml:space="preserve">‘–accept’</w:t>
      </w:r>
      <w:r>
        <w:t xml:space="preserve"> </w:t>
      </w:r>
      <w:r>
        <w:t xml:space="preserve">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</w:t>
      </w:r>
      <w:r>
        <w:t xml:space="preserve"> </w:t>
      </w:r>
      <w:r>
        <w:t xml:space="preserve">“обычных”</w:t>
      </w:r>
      <w:r>
        <w:t xml:space="preserve"> </w:t>
      </w:r>
      <w:r>
        <w:t xml:space="preserve">букв, например,</w:t>
      </w:r>
      <w:r>
        <w:t xml:space="preserve"> </w:t>
      </w:r>
      <w:r>
        <w:t xml:space="preserve">‘gif’</w:t>
      </w:r>
      <w:r>
        <w:t xml:space="preserve"> </w:t>
      </w:r>
      <w:r>
        <w:t xml:space="preserve">или</w:t>
      </w:r>
      <w:r>
        <w:t xml:space="preserve"> </w:t>
      </w:r>
      <w:r>
        <w:t xml:space="preserve">‘.jpg’</w:t>
      </w:r>
      <w:r>
        <w:t xml:space="preserve">. Шаблон совпадения содержит подстановочные знаки типа shell, например, ’books*’.</w:t>
      </w:r>
    </w:p>
    <w:p>
      <w:pPr>
        <w:pStyle w:val="BodyText"/>
      </w:pPr>
      <w:r>
        <w:t xml:space="preserve">Таким образом, указав</w:t>
      </w:r>
      <w:r>
        <w:t xml:space="preserve"> </w:t>
      </w:r>
      <w:r>
        <w:t xml:space="preserve">‘wget -A gif,jpg’</w:t>
      </w:r>
      <w:r>
        <w:t xml:space="preserve">, Wget загрузит только файлы, заканчивающиеся на</w:t>
      </w:r>
      <w:r>
        <w:t xml:space="preserve"> </w:t>
      </w:r>
      <w:r>
        <w:t xml:space="preserve">‘gif’</w:t>
      </w:r>
      <w:r>
        <w:t xml:space="preserve"> </w:t>
      </w:r>
      <w:r>
        <w:t xml:space="preserve">или</w:t>
      </w:r>
      <w:r>
        <w:t xml:space="preserve"> </w:t>
      </w:r>
      <w:r>
        <w:t xml:space="preserve">‘jpg’</w:t>
      </w:r>
      <w:r>
        <w:t xml:space="preserve">, то есть GIF и JPEG. С другой стороны,</w:t>
      </w:r>
      <w:r>
        <w:t xml:space="preserve"> </w:t>
      </w:r>
      <w:r>
        <w:t xml:space="preserve">‘wget -A</w:t>
      </w:r>
      <w:r>
        <w:t xml:space="preserve"> </w:t>
      </w:r>
      <w:r>
        <w:t xml:space="preserve">“zelazny</w:t>
      </w:r>
      <w:r>
        <w:rPr>
          <w:i/>
          <w:iCs/>
        </w:rPr>
        <w:t xml:space="preserve">196[0-9]</w:t>
      </w:r>
      <w:r>
        <w:t xml:space="preserve">”</w:t>
      </w:r>
      <w:r>
        <w:t xml:space="preserve"> </w:t>
      </w:r>
      <w:r>
        <w:t xml:space="preserve">загрузит только файлы, начинающиеся с ’zelazny’</w:t>
      </w:r>
      <w:r>
        <w:t xml:space="preserve"> </w:t>
      </w:r>
      <w:r>
        <w:t xml:space="preserve">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bookmarkStart w:id="114" w:name="fig:023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3: Название рисунка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Название рисунка</w:t>
      </w:r>
    </w:p>
    <w:bookmarkEnd w:id="114"/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bookmarkStart w:id="118" w:name="fig:024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4: Название рисунка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Название рисунка</w:t>
      </w:r>
    </w:p>
    <w:bookmarkEnd w:id="118"/>
    <w:bookmarkStart w:id="122" w:name="fig:025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5: Название рисунка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Название рисунка</w:t>
      </w:r>
    </w:p>
    <w:bookmarkEnd w:id="122"/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bookmarkStart w:id="126" w:name="fig:026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6: Название рисунка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Название рисунка</w:t>
      </w:r>
    </w:p>
    <w:bookmarkEnd w:id="126"/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bookmarkStart w:id="130" w:name="fig:027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7: Название рисунка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Название рисунка</w:t>
      </w:r>
    </w:p>
    <w:bookmarkEnd w:id="130"/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bookmarkStart w:id="134" w:name="fig:028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8: Название рисунка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Название рисунка</w:t>
      </w:r>
    </w:p>
    <w:bookmarkEnd w:id="134"/>
    <w:p>
      <w:pPr>
        <w:pStyle w:val="BodyText"/>
      </w:pPr>
      <w:r>
        <w:t xml:space="preserve">grep -r</w:t>
      </w:r>
      <w:r>
        <w:t xml:space="preserve"> </w:t>
      </w:r>
      <w:r>
        <w:t xml:space="preserve">“love”</w:t>
      </w:r>
      <w:r>
        <w:t xml:space="preserve"> </w:t>
      </w:r>
      <w:r>
        <w:t xml:space="preserve">~/Shakespeare/ &gt; 1_m.txt`</w:t>
      </w:r>
    </w:p>
    <w:bookmarkStart w:id="138" w:name="fig:029"/>
    <w:p>
      <w:pPr>
        <w:pStyle w:val="CaptionedFigure"/>
      </w:pPr>
      <w:r>
        <w:drawing>
          <wp:inline>
            <wp:extent cx="4800600" cy="2550318"/>
            <wp:effectExtent b="0" l="0" r="0" t="0"/>
            <wp:docPr descr="Рис. 29: Название рисунка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0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Название рисунка</w:t>
      </w:r>
    </w:p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прошла 1 этап курса</w:t>
      </w:r>
      <w:r>
        <w:t xml:space="preserve"> </w:t>
      </w:r>
      <w:r>
        <w:t xml:space="preserve">‘Введение в Linux’</w:t>
      </w:r>
      <w:r>
        <w:t xml:space="preserve"> </w:t>
      </w:r>
      <w:r>
        <w:t xml:space="preserve">на платформе Stepik и ознакомилась с функционалом операционной системы Linux.</w:t>
      </w:r>
    </w:p>
    <w:bookmarkEnd w:id="140"/>
    <w:bookmarkStart w:id="142" w:name="список-литературы"/>
    <w:p>
      <w:pPr>
        <w:pStyle w:val="Heading1"/>
      </w:pPr>
      <w:r>
        <w:t xml:space="preserve">Список литературы</w:t>
      </w:r>
    </w:p>
    <w:bookmarkStart w:id="141" w:name="refs"/>
    <w:bookmarkEnd w:id="141"/>
    <w:bookmarkEnd w:id="14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внешнего курса</dc:title>
  <dc:creator>Симонова Полина Игоревна</dc:creator>
  <dc:language>ru-RU</dc:language>
  <cp:keywords/>
  <dcterms:created xsi:type="dcterms:W3CDTF">2025-04-07T20:09:17Z</dcterms:created>
  <dcterms:modified xsi:type="dcterms:W3CDTF">2025-04-07T20:09:17Z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1 этап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