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line="360" w:lineRule="auto"/>
        <w:jc w:val="left"/>
      </w:pPr>
      <w:bookmarkStart w:id="0" w:name="_GoBack"/>
      <w:r>
        <w:rPr>
          <w:rFonts w:hint="eastAsia" w:eastAsia="宋体"/>
          <w:lang w:val="en-US" w:eastAsia="zh-CN"/>
        </w:rPr>
        <w:t>A</w:t>
      </w:r>
      <w:r>
        <w:rPr>
          <w:rFonts w:hint="eastAsia"/>
        </w:rPr>
        <w:t xml:space="preserve">ccompanying </w:t>
      </w:r>
      <w:r>
        <w:rPr>
          <w:rFonts w:hint="eastAsia" w:eastAsia="宋体"/>
          <w:lang w:val="en-US" w:eastAsia="zh-CN"/>
        </w:rPr>
        <w:t>T</w:t>
      </w:r>
      <w:r>
        <w:rPr>
          <w:rFonts w:hint="eastAsia"/>
        </w:rPr>
        <w:t>ext of</w:t>
      </w:r>
      <w:r>
        <w:rPr>
          <w:rFonts w:hint="eastAsia" w:eastAsia="宋体"/>
          <w:lang w:val="en-US" w:eastAsia="zh-CN"/>
        </w:rPr>
        <w:t xml:space="preserve"> Assessment Part 1</w:t>
      </w:r>
    </w:p>
    <w:bookmarkEnd w:id="0"/>
    <w:p>
      <w:pPr>
        <w:spacing w:line="360" w:lineRule="auto"/>
        <w:jc w:val="left"/>
      </w:pPr>
      <w:r>
        <w:rPr>
          <w:rFonts w:hint="eastAsia" w:eastAsia="宋体"/>
          <w:lang w:val="en-US" w:eastAsia="zh-CN"/>
        </w:rPr>
        <w:t>Tianming Cao</w:t>
      </w:r>
      <w:r>
        <w:t xml:space="preserve"> </w:t>
      </w:r>
    </w:p>
    <w:p>
      <w:pPr>
        <w:spacing w:line="360" w:lineRule="auto"/>
        <w:jc w:val="left"/>
        <w:rPr>
          <w:rFonts w:hint="eastAsia" w:eastAsia="宋体"/>
          <w:lang w:val="en-US" w:eastAsia="zh-CN"/>
        </w:rPr>
      </w:pPr>
      <w:r>
        <w:rPr>
          <w:rFonts w:hint="eastAsia" w:eastAsia="宋体"/>
          <w:lang w:val="en-US" w:eastAsia="zh-CN"/>
        </w:rPr>
        <w:t>Word count: 454</w:t>
      </w:r>
    </w:p>
    <w:p>
      <w:pPr>
        <w:pStyle w:val="2"/>
        <w:spacing w:line="360" w:lineRule="auto"/>
        <w:jc w:val="left"/>
        <w:rPr>
          <w:rFonts w:hint="eastAsia" w:eastAsia="宋体"/>
          <w:lang w:val="en-US" w:eastAsia="zh-CN"/>
        </w:rPr>
      </w:pPr>
      <w:r>
        <w:rPr>
          <w:rFonts w:hint="eastAsia" w:eastAsia="宋体"/>
          <w:lang w:val="en-US" w:eastAsia="zh-CN"/>
        </w:rPr>
        <w:t>Map produced by ArcGIS: Analysis of partial green space in Camden</w:t>
      </w:r>
    </w:p>
    <w:p>
      <w:pPr>
        <w:keepNext w:val="0"/>
        <w:keepLines w:val="0"/>
        <w:pageBreakBefore w:val="0"/>
        <w:widowControl/>
        <w:kinsoku/>
        <w:wordWrap w:val="0"/>
        <w:overflowPunct/>
        <w:topLinePunct w:val="0"/>
        <w:autoSpaceDE w:val="0"/>
        <w:autoSpaceDN w:val="0"/>
        <w:bidi w:val="0"/>
        <w:adjustRightInd w:val="0"/>
        <w:snapToGrid/>
        <w:spacing w:line="360" w:lineRule="auto"/>
        <w:jc w:val="both"/>
        <w:textAlignment w:val="auto"/>
        <w:outlineLvl w:val="9"/>
        <w:rPr>
          <w:rFonts w:hint="eastAsia" w:eastAsia="宋体"/>
          <w:sz w:val="24"/>
          <w:szCs w:val="24"/>
          <w:lang w:val="en-US" w:eastAsia="zh-CN"/>
        </w:rPr>
      </w:pPr>
      <w:r>
        <w:rPr>
          <w:rFonts w:hint="eastAsia" w:eastAsia="宋体"/>
          <w:sz w:val="24"/>
          <w:szCs w:val="24"/>
          <w:lang w:val="en-US" w:eastAsia="zh-CN"/>
        </w:rPr>
        <w:t>This map shows the distribution of partial green space and their service area in Camden. The data used in this map come from the UK Data Service geography service(</w:t>
      </w:r>
      <w:r>
        <w:rPr>
          <w:rFonts w:hint="eastAsia" w:eastAsia="宋体"/>
          <w:i/>
          <w:iCs/>
          <w:sz w:val="24"/>
          <w:szCs w:val="24"/>
          <w:lang w:val="en-US" w:eastAsia="zh-CN"/>
        </w:rPr>
        <w:t>https://census.edina.ac.uk/</w:t>
      </w:r>
      <w:r>
        <w:rPr>
          <w:rFonts w:hint="eastAsia" w:eastAsia="宋体"/>
          <w:sz w:val="24"/>
          <w:szCs w:val="24"/>
          <w:lang w:val="en-US" w:eastAsia="zh-CN"/>
        </w:rPr>
        <w:t>) and the Edina Digimap Service(</w:t>
      </w:r>
      <w:r>
        <w:rPr>
          <w:rFonts w:hint="eastAsia" w:eastAsia="宋体"/>
          <w:i/>
          <w:iCs/>
          <w:sz w:val="24"/>
          <w:szCs w:val="24"/>
          <w:lang w:val="en-US" w:eastAsia="zh-CN"/>
        </w:rPr>
        <w:t>http://digimap. edina.ac.uk/</w:t>
      </w:r>
      <w:r>
        <w:rPr>
          <w:rFonts w:hint="eastAsia" w:eastAsia="宋体"/>
          <w:sz w:val="24"/>
          <w:szCs w:val="24"/>
          <w:lang w:val="en-US" w:eastAsia="zh-CN"/>
        </w:rPr>
        <w:t xml:space="preserve">) respectively. </w:t>
      </w:r>
    </w:p>
    <w:p>
      <w:pPr>
        <w:keepNext w:val="0"/>
        <w:keepLines w:val="0"/>
        <w:pageBreakBefore w:val="0"/>
        <w:widowControl/>
        <w:kinsoku/>
        <w:overflowPunct/>
        <w:topLinePunct w:val="0"/>
        <w:autoSpaceDE w:val="0"/>
        <w:autoSpaceDN w:val="0"/>
        <w:bidi w:val="0"/>
        <w:adjustRightInd w:val="0"/>
        <w:snapToGrid/>
        <w:spacing w:line="360" w:lineRule="auto"/>
        <w:jc w:val="both"/>
        <w:textAlignment w:val="auto"/>
        <w:outlineLvl w:val="9"/>
        <w:rPr>
          <w:rFonts w:hint="eastAsia" w:eastAsia="宋体"/>
          <w:sz w:val="24"/>
          <w:szCs w:val="24"/>
          <w:lang w:val="en-US" w:eastAsia="zh-CN"/>
        </w:rPr>
      </w:pPr>
    </w:p>
    <w:p>
      <w:pPr>
        <w:keepNext w:val="0"/>
        <w:keepLines w:val="0"/>
        <w:pageBreakBefore w:val="0"/>
        <w:widowControl/>
        <w:kinsoku/>
        <w:overflowPunct/>
        <w:topLinePunct w:val="0"/>
        <w:autoSpaceDE w:val="0"/>
        <w:autoSpaceDN w:val="0"/>
        <w:bidi w:val="0"/>
        <w:adjustRightInd w:val="0"/>
        <w:snapToGrid/>
        <w:spacing w:line="360" w:lineRule="auto"/>
        <w:jc w:val="both"/>
        <w:textAlignment w:val="auto"/>
        <w:outlineLvl w:val="9"/>
        <w:rPr>
          <w:rFonts w:hint="eastAsia" w:eastAsia="宋体"/>
          <w:sz w:val="24"/>
          <w:szCs w:val="24"/>
          <w:lang w:val="en-US" w:eastAsia="zh-CN"/>
        </w:rPr>
      </w:pPr>
      <w:r>
        <w:rPr>
          <w:rFonts w:hint="eastAsia" w:eastAsia="宋体"/>
          <w:sz w:val="24"/>
          <w:szCs w:val="24"/>
          <w:lang w:val="en-US" w:eastAsia="zh-CN"/>
        </w:rPr>
        <w:t xml:space="preserve">First, I downloaded the </w:t>
      </w:r>
      <w:r>
        <w:rPr>
          <w:sz w:val="24"/>
          <w:szCs w:val="24"/>
        </w:rPr>
        <w:t>boundaries</w:t>
      </w:r>
      <w:r>
        <w:rPr>
          <w:rFonts w:hint="eastAsia" w:eastAsia="宋体"/>
          <w:sz w:val="24"/>
          <w:szCs w:val="24"/>
          <w:lang w:val="en-US" w:eastAsia="zh-CN"/>
        </w:rPr>
        <w:t>, building and green space maps, and then I imported these data into ArcGIS. After that, I used clip tools to remove green space and buildings outside Camden. My purpose is to study public open space and green space, so I used attribute table to select public parks and gardens, play space and playing fields. Next, I used buffer tools to draw a range of two hundred meters with these open space and green space as the center. Subsequently, I used attribute table to calculate the total area of Camden, the selected green space and the service area. Finally, I added the title, legend, north arrow, area table, and scale in the layout view and exported the map.</w:t>
      </w:r>
    </w:p>
    <w:p>
      <w:pPr>
        <w:keepNext w:val="0"/>
        <w:keepLines w:val="0"/>
        <w:pageBreakBefore w:val="0"/>
        <w:widowControl/>
        <w:kinsoku/>
        <w:overflowPunct/>
        <w:topLinePunct w:val="0"/>
        <w:autoSpaceDE w:val="0"/>
        <w:autoSpaceDN w:val="0"/>
        <w:bidi w:val="0"/>
        <w:adjustRightInd w:val="0"/>
        <w:snapToGrid/>
        <w:spacing w:line="360" w:lineRule="auto"/>
        <w:jc w:val="both"/>
        <w:textAlignment w:val="auto"/>
        <w:outlineLvl w:val="9"/>
        <w:rPr>
          <w:rFonts w:hint="eastAsia" w:eastAsia="宋体"/>
          <w:sz w:val="24"/>
          <w:szCs w:val="24"/>
          <w:lang w:val="en-US" w:eastAsia="zh-CN"/>
        </w:rPr>
      </w:pPr>
    </w:p>
    <w:p>
      <w:pPr>
        <w:keepNext w:val="0"/>
        <w:keepLines w:val="0"/>
        <w:pageBreakBefore w:val="0"/>
        <w:widowControl/>
        <w:kinsoku/>
        <w:overflowPunct/>
        <w:topLinePunct w:val="0"/>
        <w:autoSpaceDE w:val="0"/>
        <w:autoSpaceDN w:val="0"/>
        <w:bidi w:val="0"/>
        <w:adjustRightInd w:val="0"/>
        <w:snapToGrid/>
        <w:spacing w:line="360" w:lineRule="auto"/>
        <w:jc w:val="both"/>
        <w:textAlignment w:val="auto"/>
        <w:outlineLvl w:val="9"/>
        <w:rPr>
          <w:rFonts w:hint="eastAsia" w:eastAsia="宋体"/>
          <w:sz w:val="24"/>
          <w:szCs w:val="24"/>
          <w:lang w:val="en-US" w:eastAsia="zh-CN"/>
        </w:rPr>
      </w:pPr>
      <w:r>
        <w:rPr>
          <w:rFonts w:hint="eastAsia" w:eastAsia="宋体"/>
          <w:sz w:val="24"/>
          <w:szCs w:val="24"/>
          <w:lang w:val="en-US" w:eastAsia="zh-CN"/>
        </w:rPr>
        <w:t xml:space="preserve">This map shows the layout of the selected green space and its range of services, and it also clearly contrasts the area of selected green space, the service area and Camden. However, due to insufficient data, this map does not take into account the traffic factor, nor does it classify the green space, so further analysis and research are necessary in the later stage. </w:t>
      </w:r>
    </w:p>
    <w:p>
      <w:pPr>
        <w:pStyle w:val="2"/>
        <w:spacing w:line="360" w:lineRule="auto"/>
        <w:jc w:val="left"/>
        <w:rPr>
          <w:rFonts w:hint="eastAsia"/>
          <w:lang w:val="en-US" w:eastAsia="zh-CN"/>
        </w:rPr>
      </w:pPr>
      <w:r>
        <w:rPr>
          <w:rFonts w:hint="eastAsia" w:eastAsia="宋体"/>
          <w:lang w:val="en-US" w:eastAsia="zh-CN"/>
        </w:rPr>
        <w:t>Maps produced by R: Female and male life expectancy in 2009</w:t>
      </w:r>
    </w:p>
    <w:p>
      <w:pPr>
        <w:keepNext w:val="0"/>
        <w:keepLines w:val="0"/>
        <w:pageBreakBefore w:val="0"/>
        <w:widowControl/>
        <w:kinsoku/>
        <w:wordWrap w:val="0"/>
        <w:overflowPunct/>
        <w:topLinePunct w:val="0"/>
        <w:autoSpaceDE w:val="0"/>
        <w:autoSpaceDN w:val="0"/>
        <w:bidi w:val="0"/>
        <w:adjustRightInd w:val="0"/>
        <w:snapToGrid/>
        <w:spacing w:line="360" w:lineRule="auto"/>
        <w:jc w:val="both"/>
        <w:textAlignment w:val="auto"/>
        <w:outlineLvl w:val="9"/>
        <w:rPr>
          <w:rFonts w:hint="eastAsia" w:eastAsia="宋体"/>
          <w:i w:val="0"/>
          <w:iCs w:val="0"/>
          <w:sz w:val="24"/>
          <w:szCs w:val="24"/>
          <w:lang w:val="en-US" w:eastAsia="zh-CN"/>
        </w:rPr>
      </w:pPr>
      <w:r>
        <w:rPr>
          <w:rFonts w:hint="eastAsia"/>
        </w:rPr>
        <w:t xml:space="preserve">These two maps show the life expectancy of </w:t>
      </w:r>
      <w:r>
        <w:rPr>
          <w:rFonts w:hint="eastAsia" w:eastAsia="宋体"/>
          <w:lang w:val="en-US" w:eastAsia="zh-CN"/>
        </w:rPr>
        <w:t>male</w:t>
      </w:r>
      <w:r>
        <w:rPr>
          <w:rFonts w:hint="eastAsia"/>
        </w:rPr>
        <w:t xml:space="preserve"> and</w:t>
      </w:r>
      <w:r>
        <w:rPr>
          <w:rFonts w:hint="eastAsia" w:eastAsia="宋体"/>
          <w:lang w:val="en-US" w:eastAsia="zh-CN"/>
        </w:rPr>
        <w:t xml:space="preserve"> female</w:t>
      </w:r>
      <w:r>
        <w:rPr>
          <w:rFonts w:hint="eastAsia"/>
        </w:rPr>
        <w:t xml:space="preserve"> in London</w:t>
      </w:r>
      <w:r>
        <w:rPr>
          <w:rFonts w:hint="eastAsia" w:eastAsia="宋体"/>
          <w:lang w:val="en-US" w:eastAsia="zh-CN"/>
        </w:rPr>
        <w:t xml:space="preserve">. The  data used by these two maps comes from </w:t>
      </w:r>
      <w:r>
        <w:rPr>
          <w:rFonts w:hint="eastAsia" w:eastAsia="宋体"/>
          <w:sz w:val="24"/>
          <w:szCs w:val="24"/>
          <w:lang w:val="en-US" w:eastAsia="zh-CN"/>
        </w:rPr>
        <w:t>UK Data Service geography service   (</w:t>
      </w:r>
      <w:r>
        <w:rPr>
          <w:rFonts w:hint="eastAsia" w:eastAsia="宋体"/>
          <w:i/>
          <w:iCs/>
          <w:sz w:val="24"/>
          <w:szCs w:val="24"/>
          <w:lang w:val="en-US" w:eastAsia="zh-CN"/>
        </w:rPr>
        <w:t>https://census.edina.ac.uk/</w:t>
      </w:r>
      <w:r>
        <w:rPr>
          <w:rFonts w:hint="eastAsia" w:eastAsia="宋体"/>
          <w:i w:val="0"/>
          <w:iCs w:val="0"/>
          <w:sz w:val="24"/>
          <w:szCs w:val="24"/>
          <w:lang w:val="en-US" w:eastAsia="zh-CN"/>
        </w:rPr>
        <w:t>).</w:t>
      </w:r>
    </w:p>
    <w:p>
      <w:pPr>
        <w:keepNext w:val="0"/>
        <w:keepLines w:val="0"/>
        <w:pageBreakBefore w:val="0"/>
        <w:widowControl/>
        <w:kinsoku/>
        <w:wordWrap/>
        <w:overflowPunct/>
        <w:topLinePunct w:val="0"/>
        <w:autoSpaceDE w:val="0"/>
        <w:autoSpaceDN w:val="0"/>
        <w:bidi w:val="0"/>
        <w:adjustRightInd w:val="0"/>
        <w:snapToGrid/>
        <w:spacing w:line="360" w:lineRule="auto"/>
        <w:jc w:val="both"/>
        <w:textAlignment w:val="auto"/>
        <w:outlineLvl w:val="9"/>
        <w:rPr>
          <w:rFonts w:hint="eastAsia" w:eastAsia="宋体"/>
          <w:i w:val="0"/>
          <w:iCs w:val="0"/>
          <w:sz w:val="24"/>
          <w:szCs w:val="24"/>
          <w:lang w:val="en-US" w:eastAsia="zh-CN"/>
        </w:rPr>
      </w:pPr>
      <w:r>
        <w:rPr>
          <w:rFonts w:hint="eastAsia" w:eastAsia="宋体"/>
          <w:i w:val="0"/>
          <w:iCs w:val="0"/>
          <w:sz w:val="24"/>
          <w:szCs w:val="24"/>
          <w:lang w:val="en-US" w:eastAsia="zh-CN"/>
        </w:rPr>
        <w:t xml:space="preserve">First, I read London data from Internet and used tidyverse package to clean the data in Rstudio. Then, I use library function to invoke all the packages required. Next, I read the shapefile of London and joined some attribute data to some boundaries. After that, I used qtm function to create and other codes to set colour, styles and data. </w:t>
      </w:r>
    </w:p>
    <w:p>
      <w:pPr>
        <w:tabs>
          <w:tab w:val="left" w:pos="0"/>
          <w:tab w:val="clear" w:pos="560"/>
        </w:tabs>
        <w:spacing w:line="360" w:lineRule="auto"/>
        <w:jc w:val="both"/>
        <w:rPr>
          <w:rFonts w:hint="eastAsia" w:eastAsia="宋体"/>
          <w:i w:val="0"/>
          <w:iCs w:val="0"/>
          <w:sz w:val="24"/>
          <w:szCs w:val="24"/>
          <w:lang w:val="en-US" w:eastAsia="zh-CN"/>
        </w:rPr>
      </w:pPr>
    </w:p>
    <w:p>
      <w:pPr>
        <w:tabs>
          <w:tab w:val="left" w:pos="0"/>
          <w:tab w:val="clear" w:pos="560"/>
        </w:tabs>
        <w:spacing w:line="360" w:lineRule="auto"/>
        <w:jc w:val="both"/>
        <w:rPr>
          <w:rFonts w:hint="eastAsia" w:eastAsia="宋体"/>
          <w:i w:val="0"/>
          <w:iCs w:val="0"/>
          <w:sz w:val="24"/>
          <w:szCs w:val="24"/>
          <w:lang w:val="en-US" w:eastAsia="zh-CN"/>
        </w:rPr>
      </w:pPr>
      <w:r>
        <w:rPr>
          <w:rFonts w:hint="eastAsia" w:eastAsia="宋体"/>
          <w:i w:val="0"/>
          <w:iCs w:val="0"/>
          <w:sz w:val="24"/>
          <w:szCs w:val="24"/>
          <w:lang w:val="en-US" w:eastAsia="zh-CN"/>
        </w:rPr>
        <w:t>These two figures clearly show the life expectancy in London area. However, the data I used is still derived from previous exercises, and I will try to use R to research and analyze some new problems in the future.</w:t>
      </w:r>
    </w:p>
    <w:p>
      <w:pPr>
        <w:tabs>
          <w:tab w:val="left" w:pos="0"/>
          <w:tab w:val="clear" w:pos="560"/>
        </w:tabs>
        <w:spacing w:line="360" w:lineRule="auto"/>
        <w:jc w:val="both"/>
        <w:rPr>
          <w:rFonts w:hint="eastAsia" w:eastAsia="宋体"/>
          <w:i w:val="0"/>
          <w:iCs w:val="0"/>
          <w:sz w:val="24"/>
          <w:szCs w:val="24"/>
          <w:lang w:val="en-US" w:eastAsia="zh-CN"/>
        </w:rPr>
      </w:pPr>
    </w:p>
    <w:p>
      <w:pPr>
        <w:pStyle w:val="2"/>
        <w:spacing w:line="360" w:lineRule="auto"/>
        <w:jc w:val="left"/>
        <w:rPr>
          <w:rFonts w:hint="eastAsia" w:eastAsia="宋体"/>
          <w:lang w:val="en-US" w:eastAsia="zh-CN"/>
        </w:rPr>
      </w:pPr>
      <w:r>
        <w:rPr>
          <w:rFonts w:hint="eastAsia" w:eastAsia="宋体"/>
          <w:lang w:val="en-US" w:eastAsia="zh-CN"/>
        </w:rPr>
        <w:t>Contrast and conclusion</w:t>
      </w:r>
    </w:p>
    <w:p>
      <w:pPr>
        <w:jc w:val="both"/>
        <w:rPr>
          <w:rFonts w:hint="eastAsia"/>
          <w:lang w:val="en-US" w:eastAsia="zh-CN"/>
        </w:rPr>
      </w:pPr>
      <w:r>
        <w:rPr>
          <w:rFonts w:hint="eastAsia"/>
          <w:lang w:val="en-US" w:eastAsia="zh-CN"/>
        </w:rPr>
        <w:t>Both ArcGIS and R are good analysis and mapping tools that can help us quickly and accurately analyze some spatial issues. Compared with R, the human-computer interaction interface of GIS is more friendly and can draw more abundant graphics. R is very powerful at processing data. R can process large amounts of data and add it to spatial graphics for analysis. Therefore, it is necessary to use both software skillfully, and to use more suitable software under different requirements.</w:t>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2"/>
        <w:spacing w:line="360" w:lineRule="auto"/>
        <w:jc w:val="left"/>
        <w:rPr>
          <w:rFonts w:hint="eastAsia" w:eastAsia="宋体" w:cs="Times New Roman"/>
          <w:lang w:val="en-US" w:eastAsia="zh-CN"/>
        </w:rPr>
      </w:pPr>
      <w:r>
        <w:rPr>
          <w:rFonts w:hint="eastAsia" w:eastAsia="宋体" w:cs="Times New Roman"/>
          <w:lang w:val="en-US" w:eastAsia="zh-CN"/>
        </w:rPr>
        <w:t>Appendix</w:t>
      </w:r>
    </w:p>
    <w:p>
      <w:pPr>
        <w:jc w:val="both"/>
        <w:rPr>
          <w:rFonts w:hint="eastAsia"/>
          <w:lang w:val="en-US" w:eastAsia="zh-CN"/>
        </w:rPr>
      </w:pPr>
      <w:r>
        <w:rPr>
          <w:rFonts w:hint="eastAsia"/>
          <w:lang w:val="en-US" w:eastAsia="zh-CN"/>
        </w:rPr>
        <w:drawing>
          <wp:inline distT="0" distB="0" distL="114300" distR="114300">
            <wp:extent cx="1798320" cy="2546985"/>
            <wp:effectExtent l="0" t="0" r="0" b="13335"/>
            <wp:docPr id="1" name="图片 1" descr="Tianmi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anming Cao"/>
                    <pic:cNvPicPr>
                      <a:picLocks noChangeAspect="1"/>
                    </pic:cNvPicPr>
                  </pic:nvPicPr>
                  <pic:blipFill>
                    <a:blip r:embed="rId6"/>
                    <a:stretch>
                      <a:fillRect/>
                    </a:stretch>
                  </pic:blipFill>
                  <pic:spPr>
                    <a:xfrm>
                      <a:off x="0" y="0"/>
                      <a:ext cx="1798320" cy="2546985"/>
                    </a:xfrm>
                    <a:prstGeom prst="rect">
                      <a:avLst/>
                    </a:prstGeom>
                  </pic:spPr>
                </pic:pic>
              </a:graphicData>
            </a:graphic>
          </wp:inline>
        </w:drawing>
      </w:r>
      <w:r>
        <w:rPr>
          <w:rFonts w:hint="eastAsia"/>
          <w:lang w:val="en-US" w:eastAsia="zh-CN"/>
        </w:rPr>
        <w:drawing>
          <wp:inline distT="0" distB="0" distL="114300" distR="114300">
            <wp:extent cx="3516630" cy="2181860"/>
            <wp:effectExtent l="0" t="0" r="3810" b="12700"/>
            <wp:docPr id="3" name="图片 3" descr="tianming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anmingcao"/>
                    <pic:cNvPicPr>
                      <a:picLocks noChangeAspect="1"/>
                    </pic:cNvPicPr>
                  </pic:nvPicPr>
                  <pic:blipFill>
                    <a:blip r:embed="rId7"/>
                    <a:stretch>
                      <a:fillRect/>
                    </a:stretch>
                  </pic:blipFill>
                  <pic:spPr>
                    <a:xfrm>
                      <a:off x="0" y="0"/>
                      <a:ext cx="3516630" cy="2181860"/>
                    </a:xfrm>
                    <a:prstGeom prst="rect">
                      <a:avLst/>
                    </a:prstGeom>
                  </pic:spPr>
                </pic:pic>
              </a:graphicData>
            </a:graphic>
          </wp:inline>
        </w:drawing>
      </w:r>
    </w:p>
    <w:p>
      <w:pPr>
        <w:tabs>
          <w:tab w:val="left" w:pos="0"/>
          <w:tab w:val="clear" w:pos="560"/>
        </w:tabs>
        <w:spacing w:line="360" w:lineRule="auto"/>
        <w:jc w:val="both"/>
        <w:rPr>
          <w:rFonts w:hint="eastAsia" w:eastAsia="宋体"/>
          <w:i w:val="0"/>
          <w:iCs w:val="0"/>
          <w:sz w:val="24"/>
          <w:szCs w:val="24"/>
          <w:lang w:val="en-US" w:eastAsia="zh-CN"/>
        </w:rPr>
      </w:pPr>
    </w:p>
    <w:p>
      <w:pPr>
        <w:tabs>
          <w:tab w:val="left" w:pos="0"/>
          <w:tab w:val="clear" w:pos="560"/>
        </w:tabs>
        <w:spacing w:line="360" w:lineRule="auto"/>
        <w:jc w:val="both"/>
        <w:rPr>
          <w:rFonts w:hint="eastAsia" w:eastAsia="宋体"/>
          <w:i w:val="0"/>
          <w:iCs w:val="0"/>
          <w:sz w:val="24"/>
          <w:szCs w:val="24"/>
          <w:lang w:val="en-US" w:eastAsia="zh-CN"/>
        </w:rPr>
      </w:pPr>
    </w:p>
    <w:p>
      <w:pPr>
        <w:tabs>
          <w:tab w:val="left" w:pos="0"/>
          <w:tab w:val="clear" w:pos="560"/>
        </w:tabs>
        <w:spacing w:line="360" w:lineRule="auto"/>
        <w:jc w:val="both"/>
        <w:rPr>
          <w:rFonts w:hint="eastAsia" w:eastAsia="宋体"/>
          <w:i w:val="0"/>
          <w:iCs w:val="0"/>
          <w:sz w:val="24"/>
          <w:szCs w:val="24"/>
          <w:lang w:val="en-US" w:eastAsia="zh-CN"/>
        </w:rPr>
      </w:pPr>
    </w:p>
    <w:sectPr>
      <w:footerReference r:id="rId3" w:type="default"/>
      <w:footerReference r:id="rId4" w:type="even"/>
      <w:pgSz w:w="11900" w:h="16840"/>
      <w:pgMar w:top="1701" w:right="1701" w:bottom="1701" w:left="1701" w:header="720" w:footer="720"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6"/>
    <w:family w:val="roman"/>
    <w:pitch w:val="default"/>
    <w:sig w:usb0="00000000" w:usb1="00000000" w:usb2="00000009" w:usb3="00000000" w:csb0="000001FF" w:csb1="00000000"/>
  </w:font>
  <w:font w:name="Courier New">
    <w:panose1 w:val="02070309020205020404"/>
    <w:charset w:val="00"/>
    <w:family w:val="roma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1</w:t>
    </w:r>
    <w:r>
      <w:rPr>
        <w:rStyle w:val="17"/>
      </w:rPr>
      <w:fldChar w:fldCharType="end"/>
    </w:r>
  </w:p>
  <w:p>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351024"/>
    <w:multiLevelType w:val="multilevel"/>
    <w:tmpl w:val="46351024"/>
    <w:lvl w:ilvl="0" w:tentative="0">
      <w:start w:val="1"/>
      <w:numFmt w:val="bullet"/>
      <w:pStyle w:val="23"/>
      <w:lvlText w:val=""/>
      <w:lvlJc w:val="left"/>
      <w:pPr>
        <w:ind w:left="680" w:hanging="396"/>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720"/>
  <w:drawingGridHorizontalSpacing w:val="110"/>
  <w:drawingGridVerticalSpacing w:val="299"/>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565"/>
    <w:rsid w:val="00004F6C"/>
    <w:rsid w:val="00011AEB"/>
    <w:rsid w:val="00011FD9"/>
    <w:rsid w:val="00013C0F"/>
    <w:rsid w:val="000175BD"/>
    <w:rsid w:val="00020652"/>
    <w:rsid w:val="0002452F"/>
    <w:rsid w:val="00027273"/>
    <w:rsid w:val="00032BF7"/>
    <w:rsid w:val="00036A4B"/>
    <w:rsid w:val="00037F2A"/>
    <w:rsid w:val="00041724"/>
    <w:rsid w:val="00042FF9"/>
    <w:rsid w:val="0004561A"/>
    <w:rsid w:val="000464B5"/>
    <w:rsid w:val="000470BD"/>
    <w:rsid w:val="000505C4"/>
    <w:rsid w:val="000517AC"/>
    <w:rsid w:val="00053AC5"/>
    <w:rsid w:val="00055D59"/>
    <w:rsid w:val="00063D97"/>
    <w:rsid w:val="00063E1E"/>
    <w:rsid w:val="00064C6E"/>
    <w:rsid w:val="00065BF1"/>
    <w:rsid w:val="00074290"/>
    <w:rsid w:val="000753F5"/>
    <w:rsid w:val="00076389"/>
    <w:rsid w:val="00077AE9"/>
    <w:rsid w:val="00081492"/>
    <w:rsid w:val="00081D83"/>
    <w:rsid w:val="0008206C"/>
    <w:rsid w:val="000913D6"/>
    <w:rsid w:val="0009279E"/>
    <w:rsid w:val="00092C1D"/>
    <w:rsid w:val="00094F2D"/>
    <w:rsid w:val="000A0777"/>
    <w:rsid w:val="000A3D13"/>
    <w:rsid w:val="000A5719"/>
    <w:rsid w:val="000B1931"/>
    <w:rsid w:val="000B2ACE"/>
    <w:rsid w:val="000B356B"/>
    <w:rsid w:val="000B5312"/>
    <w:rsid w:val="000C0416"/>
    <w:rsid w:val="000C1EAF"/>
    <w:rsid w:val="000C5595"/>
    <w:rsid w:val="000C6AD9"/>
    <w:rsid w:val="000C71F0"/>
    <w:rsid w:val="000D1647"/>
    <w:rsid w:val="000D49BA"/>
    <w:rsid w:val="000D73FC"/>
    <w:rsid w:val="000D7675"/>
    <w:rsid w:val="000E2D34"/>
    <w:rsid w:val="000E321E"/>
    <w:rsid w:val="000E36E5"/>
    <w:rsid w:val="000E6B69"/>
    <w:rsid w:val="000E70BB"/>
    <w:rsid w:val="000F0215"/>
    <w:rsid w:val="000F4B3C"/>
    <w:rsid w:val="001015D9"/>
    <w:rsid w:val="00104766"/>
    <w:rsid w:val="0010694E"/>
    <w:rsid w:val="00107DFA"/>
    <w:rsid w:val="0011031C"/>
    <w:rsid w:val="00110C4E"/>
    <w:rsid w:val="00111593"/>
    <w:rsid w:val="00112A1A"/>
    <w:rsid w:val="00112E25"/>
    <w:rsid w:val="00113D75"/>
    <w:rsid w:val="00114118"/>
    <w:rsid w:val="001148A7"/>
    <w:rsid w:val="001205D8"/>
    <w:rsid w:val="00123670"/>
    <w:rsid w:val="00133C52"/>
    <w:rsid w:val="00133C81"/>
    <w:rsid w:val="001353AD"/>
    <w:rsid w:val="001366FE"/>
    <w:rsid w:val="00136C67"/>
    <w:rsid w:val="0014181C"/>
    <w:rsid w:val="001427D4"/>
    <w:rsid w:val="001432A2"/>
    <w:rsid w:val="0014787A"/>
    <w:rsid w:val="00151CD5"/>
    <w:rsid w:val="00152598"/>
    <w:rsid w:val="001527FF"/>
    <w:rsid w:val="00155198"/>
    <w:rsid w:val="00156A8D"/>
    <w:rsid w:val="0015710C"/>
    <w:rsid w:val="0016370C"/>
    <w:rsid w:val="001712B5"/>
    <w:rsid w:val="00186506"/>
    <w:rsid w:val="001904ED"/>
    <w:rsid w:val="001918CE"/>
    <w:rsid w:val="00196861"/>
    <w:rsid w:val="001972B6"/>
    <w:rsid w:val="00197BC1"/>
    <w:rsid w:val="001A1468"/>
    <w:rsid w:val="001A241B"/>
    <w:rsid w:val="001A2A1D"/>
    <w:rsid w:val="001A520D"/>
    <w:rsid w:val="001B015D"/>
    <w:rsid w:val="001B1054"/>
    <w:rsid w:val="001B1403"/>
    <w:rsid w:val="001B4939"/>
    <w:rsid w:val="001B5DFF"/>
    <w:rsid w:val="001B5FE4"/>
    <w:rsid w:val="001B632C"/>
    <w:rsid w:val="001B67EE"/>
    <w:rsid w:val="001B6D99"/>
    <w:rsid w:val="001C2C28"/>
    <w:rsid w:val="001C3A36"/>
    <w:rsid w:val="001C5441"/>
    <w:rsid w:val="001C5851"/>
    <w:rsid w:val="001C5906"/>
    <w:rsid w:val="001D008B"/>
    <w:rsid w:val="001D2DAB"/>
    <w:rsid w:val="001D4BC0"/>
    <w:rsid w:val="001E074D"/>
    <w:rsid w:val="001E6EB1"/>
    <w:rsid w:val="001F1635"/>
    <w:rsid w:val="001F20FE"/>
    <w:rsid w:val="001F2102"/>
    <w:rsid w:val="001F3B58"/>
    <w:rsid w:val="001F5FC4"/>
    <w:rsid w:val="001F6007"/>
    <w:rsid w:val="00207545"/>
    <w:rsid w:val="002102F0"/>
    <w:rsid w:val="00211F42"/>
    <w:rsid w:val="0023087A"/>
    <w:rsid w:val="00235205"/>
    <w:rsid w:val="00241908"/>
    <w:rsid w:val="002422A5"/>
    <w:rsid w:val="00247453"/>
    <w:rsid w:val="002501BF"/>
    <w:rsid w:val="0025021F"/>
    <w:rsid w:val="00250B51"/>
    <w:rsid w:val="00252357"/>
    <w:rsid w:val="00253729"/>
    <w:rsid w:val="002538FE"/>
    <w:rsid w:val="00254EA7"/>
    <w:rsid w:val="00257F46"/>
    <w:rsid w:val="00261BBC"/>
    <w:rsid w:val="0026213C"/>
    <w:rsid w:val="00263F33"/>
    <w:rsid w:val="00264A6A"/>
    <w:rsid w:val="00273235"/>
    <w:rsid w:val="00274965"/>
    <w:rsid w:val="0027671F"/>
    <w:rsid w:val="00276E02"/>
    <w:rsid w:val="00287161"/>
    <w:rsid w:val="00287B59"/>
    <w:rsid w:val="00287FAD"/>
    <w:rsid w:val="00296098"/>
    <w:rsid w:val="002A18C1"/>
    <w:rsid w:val="002A35F4"/>
    <w:rsid w:val="002B3A07"/>
    <w:rsid w:val="002B48E7"/>
    <w:rsid w:val="002B660D"/>
    <w:rsid w:val="002C3A75"/>
    <w:rsid w:val="002C560D"/>
    <w:rsid w:val="002C567B"/>
    <w:rsid w:val="002D0795"/>
    <w:rsid w:val="002D29E5"/>
    <w:rsid w:val="002D4CC6"/>
    <w:rsid w:val="002D6827"/>
    <w:rsid w:val="002E137E"/>
    <w:rsid w:val="002E2F69"/>
    <w:rsid w:val="002E4AFD"/>
    <w:rsid w:val="002F7AAC"/>
    <w:rsid w:val="00304C86"/>
    <w:rsid w:val="00305E0D"/>
    <w:rsid w:val="003100FB"/>
    <w:rsid w:val="00314900"/>
    <w:rsid w:val="00315FA6"/>
    <w:rsid w:val="0031696C"/>
    <w:rsid w:val="00320667"/>
    <w:rsid w:val="003258B2"/>
    <w:rsid w:val="00331CC7"/>
    <w:rsid w:val="003341A4"/>
    <w:rsid w:val="00334B25"/>
    <w:rsid w:val="00334C4B"/>
    <w:rsid w:val="00337F07"/>
    <w:rsid w:val="0034166D"/>
    <w:rsid w:val="00343E00"/>
    <w:rsid w:val="00345C3C"/>
    <w:rsid w:val="0034765D"/>
    <w:rsid w:val="003503D3"/>
    <w:rsid w:val="00351AA5"/>
    <w:rsid w:val="00357663"/>
    <w:rsid w:val="0036175D"/>
    <w:rsid w:val="00362328"/>
    <w:rsid w:val="00362826"/>
    <w:rsid w:val="00365FE2"/>
    <w:rsid w:val="00366B9A"/>
    <w:rsid w:val="00373AA2"/>
    <w:rsid w:val="0037755B"/>
    <w:rsid w:val="00377A59"/>
    <w:rsid w:val="00377AB3"/>
    <w:rsid w:val="00377B05"/>
    <w:rsid w:val="0038599A"/>
    <w:rsid w:val="003905E3"/>
    <w:rsid w:val="00392074"/>
    <w:rsid w:val="003934AA"/>
    <w:rsid w:val="00393B56"/>
    <w:rsid w:val="003963FB"/>
    <w:rsid w:val="003A1DB5"/>
    <w:rsid w:val="003A2968"/>
    <w:rsid w:val="003A655F"/>
    <w:rsid w:val="003A76CE"/>
    <w:rsid w:val="003A7800"/>
    <w:rsid w:val="003B24FF"/>
    <w:rsid w:val="003C0087"/>
    <w:rsid w:val="003C0F7F"/>
    <w:rsid w:val="003C1835"/>
    <w:rsid w:val="003C2750"/>
    <w:rsid w:val="003C5B21"/>
    <w:rsid w:val="003D09D7"/>
    <w:rsid w:val="003D4627"/>
    <w:rsid w:val="003D4A5D"/>
    <w:rsid w:val="003D52B2"/>
    <w:rsid w:val="003D5597"/>
    <w:rsid w:val="003E0186"/>
    <w:rsid w:val="003E3280"/>
    <w:rsid w:val="003E3565"/>
    <w:rsid w:val="003E3CE7"/>
    <w:rsid w:val="003E488E"/>
    <w:rsid w:val="003E6AB1"/>
    <w:rsid w:val="003E6E1C"/>
    <w:rsid w:val="003E7945"/>
    <w:rsid w:val="003E7F88"/>
    <w:rsid w:val="003F1361"/>
    <w:rsid w:val="003F138A"/>
    <w:rsid w:val="003F2078"/>
    <w:rsid w:val="003F4C9E"/>
    <w:rsid w:val="003F5662"/>
    <w:rsid w:val="003F6737"/>
    <w:rsid w:val="003F7BCB"/>
    <w:rsid w:val="00403629"/>
    <w:rsid w:val="004059A6"/>
    <w:rsid w:val="004139EE"/>
    <w:rsid w:val="0041460F"/>
    <w:rsid w:val="00415039"/>
    <w:rsid w:val="004153F5"/>
    <w:rsid w:val="00417321"/>
    <w:rsid w:val="0042496E"/>
    <w:rsid w:val="00425B94"/>
    <w:rsid w:val="00425C6A"/>
    <w:rsid w:val="00426FCA"/>
    <w:rsid w:val="00427628"/>
    <w:rsid w:val="00431EB1"/>
    <w:rsid w:val="00440A75"/>
    <w:rsid w:val="00443137"/>
    <w:rsid w:val="00443F48"/>
    <w:rsid w:val="004442A2"/>
    <w:rsid w:val="00444AAA"/>
    <w:rsid w:val="0044639A"/>
    <w:rsid w:val="00452997"/>
    <w:rsid w:val="0045362C"/>
    <w:rsid w:val="00455702"/>
    <w:rsid w:val="00456B53"/>
    <w:rsid w:val="00457BE1"/>
    <w:rsid w:val="00462532"/>
    <w:rsid w:val="004707FB"/>
    <w:rsid w:val="0047541F"/>
    <w:rsid w:val="00476D92"/>
    <w:rsid w:val="00477C4A"/>
    <w:rsid w:val="00482F4B"/>
    <w:rsid w:val="004844E8"/>
    <w:rsid w:val="00484A7B"/>
    <w:rsid w:val="00490221"/>
    <w:rsid w:val="004917DA"/>
    <w:rsid w:val="0049184C"/>
    <w:rsid w:val="004925D4"/>
    <w:rsid w:val="004936A0"/>
    <w:rsid w:val="0049412D"/>
    <w:rsid w:val="00494789"/>
    <w:rsid w:val="004A4C57"/>
    <w:rsid w:val="004B073C"/>
    <w:rsid w:val="004B235F"/>
    <w:rsid w:val="004B2698"/>
    <w:rsid w:val="004B3580"/>
    <w:rsid w:val="004B48D6"/>
    <w:rsid w:val="004C10CF"/>
    <w:rsid w:val="004D0778"/>
    <w:rsid w:val="004D0A46"/>
    <w:rsid w:val="004D1992"/>
    <w:rsid w:val="004D4142"/>
    <w:rsid w:val="004D58BE"/>
    <w:rsid w:val="004D79CC"/>
    <w:rsid w:val="004D79D7"/>
    <w:rsid w:val="004E13FE"/>
    <w:rsid w:val="004E210A"/>
    <w:rsid w:val="004E3A41"/>
    <w:rsid w:val="004E5024"/>
    <w:rsid w:val="004E5677"/>
    <w:rsid w:val="004E5FF9"/>
    <w:rsid w:val="004F038E"/>
    <w:rsid w:val="00500448"/>
    <w:rsid w:val="00502E4B"/>
    <w:rsid w:val="0051185F"/>
    <w:rsid w:val="00511A43"/>
    <w:rsid w:val="00511C8F"/>
    <w:rsid w:val="00511FF9"/>
    <w:rsid w:val="00512FA3"/>
    <w:rsid w:val="005139B7"/>
    <w:rsid w:val="005151B5"/>
    <w:rsid w:val="005172CC"/>
    <w:rsid w:val="0052384A"/>
    <w:rsid w:val="00523CBD"/>
    <w:rsid w:val="0052595A"/>
    <w:rsid w:val="00525E5A"/>
    <w:rsid w:val="00526069"/>
    <w:rsid w:val="00526FC1"/>
    <w:rsid w:val="00527930"/>
    <w:rsid w:val="00534863"/>
    <w:rsid w:val="005353C3"/>
    <w:rsid w:val="00536EEC"/>
    <w:rsid w:val="00537B6E"/>
    <w:rsid w:val="005460CE"/>
    <w:rsid w:val="0055542D"/>
    <w:rsid w:val="005600E3"/>
    <w:rsid w:val="00567688"/>
    <w:rsid w:val="005721F5"/>
    <w:rsid w:val="00574167"/>
    <w:rsid w:val="005741B8"/>
    <w:rsid w:val="00577885"/>
    <w:rsid w:val="005806E5"/>
    <w:rsid w:val="00586D6C"/>
    <w:rsid w:val="005875EA"/>
    <w:rsid w:val="0059331B"/>
    <w:rsid w:val="005A040F"/>
    <w:rsid w:val="005A11B7"/>
    <w:rsid w:val="005A406B"/>
    <w:rsid w:val="005A579D"/>
    <w:rsid w:val="005A5826"/>
    <w:rsid w:val="005A672F"/>
    <w:rsid w:val="005B215B"/>
    <w:rsid w:val="005C3EAF"/>
    <w:rsid w:val="005C462D"/>
    <w:rsid w:val="005C6680"/>
    <w:rsid w:val="005C74DC"/>
    <w:rsid w:val="005D4594"/>
    <w:rsid w:val="005D6534"/>
    <w:rsid w:val="005D70A3"/>
    <w:rsid w:val="005E0BE9"/>
    <w:rsid w:val="005E23CD"/>
    <w:rsid w:val="005E3597"/>
    <w:rsid w:val="005E4A04"/>
    <w:rsid w:val="005E5506"/>
    <w:rsid w:val="005E570B"/>
    <w:rsid w:val="005F1138"/>
    <w:rsid w:val="005F6CE2"/>
    <w:rsid w:val="00601BCB"/>
    <w:rsid w:val="00606891"/>
    <w:rsid w:val="00607163"/>
    <w:rsid w:val="00613F04"/>
    <w:rsid w:val="00614A57"/>
    <w:rsid w:val="006210C5"/>
    <w:rsid w:val="0062187F"/>
    <w:rsid w:val="006278A3"/>
    <w:rsid w:val="00634320"/>
    <w:rsid w:val="00640515"/>
    <w:rsid w:val="00640584"/>
    <w:rsid w:val="00642F77"/>
    <w:rsid w:val="006544DD"/>
    <w:rsid w:val="00660DEA"/>
    <w:rsid w:val="00662AB8"/>
    <w:rsid w:val="00663F1E"/>
    <w:rsid w:val="00665C98"/>
    <w:rsid w:val="00665EF2"/>
    <w:rsid w:val="00670AF3"/>
    <w:rsid w:val="006719C6"/>
    <w:rsid w:val="00671F80"/>
    <w:rsid w:val="00674FC3"/>
    <w:rsid w:val="00677521"/>
    <w:rsid w:val="00681560"/>
    <w:rsid w:val="00692C08"/>
    <w:rsid w:val="006947EF"/>
    <w:rsid w:val="0069744D"/>
    <w:rsid w:val="006A2BBF"/>
    <w:rsid w:val="006A3678"/>
    <w:rsid w:val="006A3CCE"/>
    <w:rsid w:val="006A4CB1"/>
    <w:rsid w:val="006B4C89"/>
    <w:rsid w:val="006B667B"/>
    <w:rsid w:val="006B7133"/>
    <w:rsid w:val="006C0400"/>
    <w:rsid w:val="006C47F3"/>
    <w:rsid w:val="006C72E3"/>
    <w:rsid w:val="006C7B9E"/>
    <w:rsid w:val="006D28AE"/>
    <w:rsid w:val="006D39B3"/>
    <w:rsid w:val="006D3E5E"/>
    <w:rsid w:val="006D42A5"/>
    <w:rsid w:val="006E1CA0"/>
    <w:rsid w:val="006E442C"/>
    <w:rsid w:val="006E48E4"/>
    <w:rsid w:val="006E4A50"/>
    <w:rsid w:val="006E4BFE"/>
    <w:rsid w:val="006E58CD"/>
    <w:rsid w:val="006F3096"/>
    <w:rsid w:val="006F3559"/>
    <w:rsid w:val="00706E9E"/>
    <w:rsid w:val="00725872"/>
    <w:rsid w:val="00726C7D"/>
    <w:rsid w:val="00726D63"/>
    <w:rsid w:val="00726D99"/>
    <w:rsid w:val="0072718E"/>
    <w:rsid w:val="00727359"/>
    <w:rsid w:val="00732A34"/>
    <w:rsid w:val="00734DEB"/>
    <w:rsid w:val="00741766"/>
    <w:rsid w:val="00741897"/>
    <w:rsid w:val="00746260"/>
    <w:rsid w:val="00751AA7"/>
    <w:rsid w:val="00752765"/>
    <w:rsid w:val="0075329C"/>
    <w:rsid w:val="00754656"/>
    <w:rsid w:val="00754D1E"/>
    <w:rsid w:val="00757B91"/>
    <w:rsid w:val="00761B1E"/>
    <w:rsid w:val="00762693"/>
    <w:rsid w:val="007635C8"/>
    <w:rsid w:val="00764F1D"/>
    <w:rsid w:val="007650C6"/>
    <w:rsid w:val="007657B6"/>
    <w:rsid w:val="00765C90"/>
    <w:rsid w:val="00774311"/>
    <w:rsid w:val="00784182"/>
    <w:rsid w:val="00784461"/>
    <w:rsid w:val="00796C10"/>
    <w:rsid w:val="00797433"/>
    <w:rsid w:val="007A428E"/>
    <w:rsid w:val="007A42B8"/>
    <w:rsid w:val="007A4966"/>
    <w:rsid w:val="007A4C83"/>
    <w:rsid w:val="007A7AD0"/>
    <w:rsid w:val="007B1F9B"/>
    <w:rsid w:val="007B423D"/>
    <w:rsid w:val="007B6919"/>
    <w:rsid w:val="007C0251"/>
    <w:rsid w:val="007C2930"/>
    <w:rsid w:val="007C5DD1"/>
    <w:rsid w:val="007D3C8C"/>
    <w:rsid w:val="007D55D4"/>
    <w:rsid w:val="007E0EE1"/>
    <w:rsid w:val="007E0F86"/>
    <w:rsid w:val="007E5D64"/>
    <w:rsid w:val="007E7B62"/>
    <w:rsid w:val="007E7D3E"/>
    <w:rsid w:val="007F0045"/>
    <w:rsid w:val="007F0A0C"/>
    <w:rsid w:val="007F3AB7"/>
    <w:rsid w:val="007F4BBB"/>
    <w:rsid w:val="007F5636"/>
    <w:rsid w:val="008003E9"/>
    <w:rsid w:val="00801F6F"/>
    <w:rsid w:val="0080518C"/>
    <w:rsid w:val="00805906"/>
    <w:rsid w:val="00806CEF"/>
    <w:rsid w:val="008133DF"/>
    <w:rsid w:val="00815A05"/>
    <w:rsid w:val="00816E11"/>
    <w:rsid w:val="00817269"/>
    <w:rsid w:val="00817946"/>
    <w:rsid w:val="00823F61"/>
    <w:rsid w:val="00824286"/>
    <w:rsid w:val="00836325"/>
    <w:rsid w:val="00836EC5"/>
    <w:rsid w:val="00841C14"/>
    <w:rsid w:val="0084487C"/>
    <w:rsid w:val="00845C8E"/>
    <w:rsid w:val="00847678"/>
    <w:rsid w:val="008544C3"/>
    <w:rsid w:val="008546B1"/>
    <w:rsid w:val="008626C0"/>
    <w:rsid w:val="008720F7"/>
    <w:rsid w:val="0087233C"/>
    <w:rsid w:val="00872E29"/>
    <w:rsid w:val="00872EA0"/>
    <w:rsid w:val="00876128"/>
    <w:rsid w:val="008803CD"/>
    <w:rsid w:val="0088243D"/>
    <w:rsid w:val="00882B2F"/>
    <w:rsid w:val="00882C2D"/>
    <w:rsid w:val="0089002A"/>
    <w:rsid w:val="0089333F"/>
    <w:rsid w:val="0089399A"/>
    <w:rsid w:val="008962EF"/>
    <w:rsid w:val="00897349"/>
    <w:rsid w:val="008A53B6"/>
    <w:rsid w:val="008A5484"/>
    <w:rsid w:val="008B2863"/>
    <w:rsid w:val="008B3408"/>
    <w:rsid w:val="008B3A9F"/>
    <w:rsid w:val="008B60EF"/>
    <w:rsid w:val="008C0615"/>
    <w:rsid w:val="008C0C12"/>
    <w:rsid w:val="008C43F7"/>
    <w:rsid w:val="008C4955"/>
    <w:rsid w:val="008D01D7"/>
    <w:rsid w:val="008D14E6"/>
    <w:rsid w:val="008D1733"/>
    <w:rsid w:val="008D2C05"/>
    <w:rsid w:val="008D34E1"/>
    <w:rsid w:val="008D6058"/>
    <w:rsid w:val="008D69A0"/>
    <w:rsid w:val="008E17BD"/>
    <w:rsid w:val="008E5D89"/>
    <w:rsid w:val="008E5DD6"/>
    <w:rsid w:val="008E6ED8"/>
    <w:rsid w:val="008F0379"/>
    <w:rsid w:val="008F453A"/>
    <w:rsid w:val="0090628C"/>
    <w:rsid w:val="00906FEC"/>
    <w:rsid w:val="0091097E"/>
    <w:rsid w:val="00911EE1"/>
    <w:rsid w:val="00915395"/>
    <w:rsid w:val="0091663E"/>
    <w:rsid w:val="00920C5F"/>
    <w:rsid w:val="00922367"/>
    <w:rsid w:val="00922A7B"/>
    <w:rsid w:val="00923279"/>
    <w:rsid w:val="00925CA7"/>
    <w:rsid w:val="00926D4D"/>
    <w:rsid w:val="0093005B"/>
    <w:rsid w:val="00930074"/>
    <w:rsid w:val="009320CF"/>
    <w:rsid w:val="00935053"/>
    <w:rsid w:val="009425CF"/>
    <w:rsid w:val="00943580"/>
    <w:rsid w:val="00957C8A"/>
    <w:rsid w:val="00957D0E"/>
    <w:rsid w:val="0096543C"/>
    <w:rsid w:val="00965B61"/>
    <w:rsid w:val="00966CBB"/>
    <w:rsid w:val="00976583"/>
    <w:rsid w:val="00977A45"/>
    <w:rsid w:val="00981321"/>
    <w:rsid w:val="00981D86"/>
    <w:rsid w:val="009854CF"/>
    <w:rsid w:val="00987482"/>
    <w:rsid w:val="00995B41"/>
    <w:rsid w:val="00996057"/>
    <w:rsid w:val="009976B6"/>
    <w:rsid w:val="009A19F9"/>
    <w:rsid w:val="009A21A4"/>
    <w:rsid w:val="009A3484"/>
    <w:rsid w:val="009A5FC3"/>
    <w:rsid w:val="009B09DC"/>
    <w:rsid w:val="009B2AB1"/>
    <w:rsid w:val="009C005B"/>
    <w:rsid w:val="009C5C9B"/>
    <w:rsid w:val="009C6954"/>
    <w:rsid w:val="009D037E"/>
    <w:rsid w:val="009D0CB3"/>
    <w:rsid w:val="009E1890"/>
    <w:rsid w:val="009E2C20"/>
    <w:rsid w:val="009F1B5F"/>
    <w:rsid w:val="009F2C47"/>
    <w:rsid w:val="009F5846"/>
    <w:rsid w:val="009F762B"/>
    <w:rsid w:val="009F7DDD"/>
    <w:rsid w:val="00A04A1C"/>
    <w:rsid w:val="00A0529D"/>
    <w:rsid w:val="00A11E71"/>
    <w:rsid w:val="00A12437"/>
    <w:rsid w:val="00A15A86"/>
    <w:rsid w:val="00A2407B"/>
    <w:rsid w:val="00A250EA"/>
    <w:rsid w:val="00A258BE"/>
    <w:rsid w:val="00A31CF7"/>
    <w:rsid w:val="00A3726E"/>
    <w:rsid w:val="00A41496"/>
    <w:rsid w:val="00A50FE0"/>
    <w:rsid w:val="00A5268A"/>
    <w:rsid w:val="00A52E37"/>
    <w:rsid w:val="00A542BB"/>
    <w:rsid w:val="00A619B4"/>
    <w:rsid w:val="00A61EC9"/>
    <w:rsid w:val="00A67875"/>
    <w:rsid w:val="00A7289E"/>
    <w:rsid w:val="00A74288"/>
    <w:rsid w:val="00A76AF3"/>
    <w:rsid w:val="00A76B11"/>
    <w:rsid w:val="00A81F78"/>
    <w:rsid w:val="00A835E4"/>
    <w:rsid w:val="00A840E8"/>
    <w:rsid w:val="00A8430C"/>
    <w:rsid w:val="00A861FF"/>
    <w:rsid w:val="00A87E32"/>
    <w:rsid w:val="00A93225"/>
    <w:rsid w:val="00A94118"/>
    <w:rsid w:val="00AA2B15"/>
    <w:rsid w:val="00AA3732"/>
    <w:rsid w:val="00AA45D2"/>
    <w:rsid w:val="00AA590D"/>
    <w:rsid w:val="00AB190A"/>
    <w:rsid w:val="00AB312B"/>
    <w:rsid w:val="00AB320D"/>
    <w:rsid w:val="00AB323E"/>
    <w:rsid w:val="00AB5509"/>
    <w:rsid w:val="00AB582F"/>
    <w:rsid w:val="00AC049A"/>
    <w:rsid w:val="00AC4143"/>
    <w:rsid w:val="00AC4921"/>
    <w:rsid w:val="00AD1343"/>
    <w:rsid w:val="00AE5FDB"/>
    <w:rsid w:val="00AE760E"/>
    <w:rsid w:val="00AE7CAA"/>
    <w:rsid w:val="00AF4FBC"/>
    <w:rsid w:val="00AF6502"/>
    <w:rsid w:val="00B01E0F"/>
    <w:rsid w:val="00B026C6"/>
    <w:rsid w:val="00B05920"/>
    <w:rsid w:val="00B07F51"/>
    <w:rsid w:val="00B12482"/>
    <w:rsid w:val="00B14306"/>
    <w:rsid w:val="00B14788"/>
    <w:rsid w:val="00B14841"/>
    <w:rsid w:val="00B150D3"/>
    <w:rsid w:val="00B16EAB"/>
    <w:rsid w:val="00B21914"/>
    <w:rsid w:val="00B23562"/>
    <w:rsid w:val="00B23E40"/>
    <w:rsid w:val="00B274AB"/>
    <w:rsid w:val="00B31B62"/>
    <w:rsid w:val="00B33DE3"/>
    <w:rsid w:val="00B37ACA"/>
    <w:rsid w:val="00B410D3"/>
    <w:rsid w:val="00B41152"/>
    <w:rsid w:val="00B42D5E"/>
    <w:rsid w:val="00B47F1D"/>
    <w:rsid w:val="00B50C83"/>
    <w:rsid w:val="00B52AE9"/>
    <w:rsid w:val="00B54E2D"/>
    <w:rsid w:val="00B63F90"/>
    <w:rsid w:val="00B6472B"/>
    <w:rsid w:val="00B66FF0"/>
    <w:rsid w:val="00B6701B"/>
    <w:rsid w:val="00B67D96"/>
    <w:rsid w:val="00B70A42"/>
    <w:rsid w:val="00B751CA"/>
    <w:rsid w:val="00B767A5"/>
    <w:rsid w:val="00B80D24"/>
    <w:rsid w:val="00B82941"/>
    <w:rsid w:val="00B83A02"/>
    <w:rsid w:val="00B858EF"/>
    <w:rsid w:val="00B8651E"/>
    <w:rsid w:val="00B865DC"/>
    <w:rsid w:val="00B866C7"/>
    <w:rsid w:val="00B87C35"/>
    <w:rsid w:val="00B903DB"/>
    <w:rsid w:val="00B96E6B"/>
    <w:rsid w:val="00B97562"/>
    <w:rsid w:val="00BA04C1"/>
    <w:rsid w:val="00BA3171"/>
    <w:rsid w:val="00BA5952"/>
    <w:rsid w:val="00BA5C6F"/>
    <w:rsid w:val="00BA7D49"/>
    <w:rsid w:val="00BB4DB0"/>
    <w:rsid w:val="00BB522F"/>
    <w:rsid w:val="00BB6F7D"/>
    <w:rsid w:val="00BC12DF"/>
    <w:rsid w:val="00BC3C14"/>
    <w:rsid w:val="00BC6561"/>
    <w:rsid w:val="00BD1513"/>
    <w:rsid w:val="00BD17B0"/>
    <w:rsid w:val="00BD1B20"/>
    <w:rsid w:val="00BD35CD"/>
    <w:rsid w:val="00BD52A6"/>
    <w:rsid w:val="00BD5458"/>
    <w:rsid w:val="00BD5D3D"/>
    <w:rsid w:val="00BE0E83"/>
    <w:rsid w:val="00BE243F"/>
    <w:rsid w:val="00BE2B45"/>
    <w:rsid w:val="00BE44D5"/>
    <w:rsid w:val="00BE4667"/>
    <w:rsid w:val="00BE6778"/>
    <w:rsid w:val="00BE7FF2"/>
    <w:rsid w:val="00BF12F5"/>
    <w:rsid w:val="00BF552C"/>
    <w:rsid w:val="00C02BC1"/>
    <w:rsid w:val="00C0479A"/>
    <w:rsid w:val="00C04E47"/>
    <w:rsid w:val="00C050B8"/>
    <w:rsid w:val="00C05DAA"/>
    <w:rsid w:val="00C0639B"/>
    <w:rsid w:val="00C1218A"/>
    <w:rsid w:val="00C12502"/>
    <w:rsid w:val="00C12F21"/>
    <w:rsid w:val="00C1378E"/>
    <w:rsid w:val="00C15F06"/>
    <w:rsid w:val="00C160EC"/>
    <w:rsid w:val="00C17D58"/>
    <w:rsid w:val="00C17F52"/>
    <w:rsid w:val="00C22E58"/>
    <w:rsid w:val="00C26DA5"/>
    <w:rsid w:val="00C30E75"/>
    <w:rsid w:val="00C31564"/>
    <w:rsid w:val="00C32ED6"/>
    <w:rsid w:val="00C36385"/>
    <w:rsid w:val="00C37C8A"/>
    <w:rsid w:val="00C41461"/>
    <w:rsid w:val="00C4165F"/>
    <w:rsid w:val="00C42A70"/>
    <w:rsid w:val="00C42D41"/>
    <w:rsid w:val="00C44BD6"/>
    <w:rsid w:val="00C46EE1"/>
    <w:rsid w:val="00C500B4"/>
    <w:rsid w:val="00C504C6"/>
    <w:rsid w:val="00C50801"/>
    <w:rsid w:val="00C508BB"/>
    <w:rsid w:val="00C5296F"/>
    <w:rsid w:val="00C61152"/>
    <w:rsid w:val="00C612D6"/>
    <w:rsid w:val="00C615D0"/>
    <w:rsid w:val="00C619FA"/>
    <w:rsid w:val="00C624EE"/>
    <w:rsid w:val="00C63B7A"/>
    <w:rsid w:val="00C6502E"/>
    <w:rsid w:val="00C67C14"/>
    <w:rsid w:val="00C72EB7"/>
    <w:rsid w:val="00C74F9A"/>
    <w:rsid w:val="00C760FD"/>
    <w:rsid w:val="00C816A4"/>
    <w:rsid w:val="00C850AE"/>
    <w:rsid w:val="00C85FA6"/>
    <w:rsid w:val="00C91369"/>
    <w:rsid w:val="00CA06B7"/>
    <w:rsid w:val="00CA2B18"/>
    <w:rsid w:val="00CA3AF8"/>
    <w:rsid w:val="00CA3F75"/>
    <w:rsid w:val="00CA6B2B"/>
    <w:rsid w:val="00CA6F7D"/>
    <w:rsid w:val="00CB1844"/>
    <w:rsid w:val="00CB290F"/>
    <w:rsid w:val="00CB43A0"/>
    <w:rsid w:val="00CB4658"/>
    <w:rsid w:val="00CC1A09"/>
    <w:rsid w:val="00CC33E4"/>
    <w:rsid w:val="00CC35CB"/>
    <w:rsid w:val="00CC50AB"/>
    <w:rsid w:val="00CC6AE0"/>
    <w:rsid w:val="00CD01F9"/>
    <w:rsid w:val="00CD05DC"/>
    <w:rsid w:val="00CD2594"/>
    <w:rsid w:val="00CD7BC5"/>
    <w:rsid w:val="00CE05F1"/>
    <w:rsid w:val="00CE0854"/>
    <w:rsid w:val="00CE0D87"/>
    <w:rsid w:val="00CE2BF1"/>
    <w:rsid w:val="00CE42ED"/>
    <w:rsid w:val="00CF1D33"/>
    <w:rsid w:val="00CF4EB6"/>
    <w:rsid w:val="00D0005B"/>
    <w:rsid w:val="00D02C3B"/>
    <w:rsid w:val="00D03D22"/>
    <w:rsid w:val="00D04A2C"/>
    <w:rsid w:val="00D1033B"/>
    <w:rsid w:val="00D1200C"/>
    <w:rsid w:val="00D12FB7"/>
    <w:rsid w:val="00D13729"/>
    <w:rsid w:val="00D13C7D"/>
    <w:rsid w:val="00D14B44"/>
    <w:rsid w:val="00D15C74"/>
    <w:rsid w:val="00D15D5D"/>
    <w:rsid w:val="00D202FB"/>
    <w:rsid w:val="00D20416"/>
    <w:rsid w:val="00D20CD9"/>
    <w:rsid w:val="00D2598A"/>
    <w:rsid w:val="00D309DB"/>
    <w:rsid w:val="00D313CB"/>
    <w:rsid w:val="00D3324D"/>
    <w:rsid w:val="00D353A8"/>
    <w:rsid w:val="00D35427"/>
    <w:rsid w:val="00D407AD"/>
    <w:rsid w:val="00D45CA3"/>
    <w:rsid w:val="00D47189"/>
    <w:rsid w:val="00D50C3A"/>
    <w:rsid w:val="00D529CB"/>
    <w:rsid w:val="00D53011"/>
    <w:rsid w:val="00D53C68"/>
    <w:rsid w:val="00D56CFA"/>
    <w:rsid w:val="00D5717A"/>
    <w:rsid w:val="00D600AB"/>
    <w:rsid w:val="00D62A0A"/>
    <w:rsid w:val="00D65B2A"/>
    <w:rsid w:val="00D65BDE"/>
    <w:rsid w:val="00D660A3"/>
    <w:rsid w:val="00D669B8"/>
    <w:rsid w:val="00D67D93"/>
    <w:rsid w:val="00D71111"/>
    <w:rsid w:val="00D86732"/>
    <w:rsid w:val="00D87602"/>
    <w:rsid w:val="00D90133"/>
    <w:rsid w:val="00D90699"/>
    <w:rsid w:val="00D92D4F"/>
    <w:rsid w:val="00D93E1F"/>
    <w:rsid w:val="00D97381"/>
    <w:rsid w:val="00D974F6"/>
    <w:rsid w:val="00DA0361"/>
    <w:rsid w:val="00DA1013"/>
    <w:rsid w:val="00DA2C16"/>
    <w:rsid w:val="00DA75CE"/>
    <w:rsid w:val="00DB7618"/>
    <w:rsid w:val="00DD077B"/>
    <w:rsid w:val="00DD21F2"/>
    <w:rsid w:val="00DD585F"/>
    <w:rsid w:val="00DE4255"/>
    <w:rsid w:val="00DF01D8"/>
    <w:rsid w:val="00DF3FCB"/>
    <w:rsid w:val="00DF5A4E"/>
    <w:rsid w:val="00DF77FD"/>
    <w:rsid w:val="00E0021F"/>
    <w:rsid w:val="00E01AB5"/>
    <w:rsid w:val="00E101E6"/>
    <w:rsid w:val="00E12FFA"/>
    <w:rsid w:val="00E20E29"/>
    <w:rsid w:val="00E246E2"/>
    <w:rsid w:val="00E251CB"/>
    <w:rsid w:val="00E26182"/>
    <w:rsid w:val="00E26355"/>
    <w:rsid w:val="00E263EB"/>
    <w:rsid w:val="00E27B3D"/>
    <w:rsid w:val="00E31AC8"/>
    <w:rsid w:val="00E31C88"/>
    <w:rsid w:val="00E34138"/>
    <w:rsid w:val="00E35DC8"/>
    <w:rsid w:val="00E41575"/>
    <w:rsid w:val="00E47A3F"/>
    <w:rsid w:val="00E5745C"/>
    <w:rsid w:val="00E60E93"/>
    <w:rsid w:val="00E62860"/>
    <w:rsid w:val="00E62D4E"/>
    <w:rsid w:val="00E64FF7"/>
    <w:rsid w:val="00E70229"/>
    <w:rsid w:val="00E70378"/>
    <w:rsid w:val="00E70987"/>
    <w:rsid w:val="00E72DCE"/>
    <w:rsid w:val="00E763AC"/>
    <w:rsid w:val="00E771DA"/>
    <w:rsid w:val="00E77425"/>
    <w:rsid w:val="00E77D6E"/>
    <w:rsid w:val="00E8078E"/>
    <w:rsid w:val="00E82A21"/>
    <w:rsid w:val="00E85598"/>
    <w:rsid w:val="00E9226B"/>
    <w:rsid w:val="00EA04F1"/>
    <w:rsid w:val="00EA3BBB"/>
    <w:rsid w:val="00EA50E2"/>
    <w:rsid w:val="00EA727C"/>
    <w:rsid w:val="00EA7994"/>
    <w:rsid w:val="00EB395D"/>
    <w:rsid w:val="00EB6567"/>
    <w:rsid w:val="00EC0F48"/>
    <w:rsid w:val="00EC1064"/>
    <w:rsid w:val="00EC2A3B"/>
    <w:rsid w:val="00EC34F2"/>
    <w:rsid w:val="00EC3F33"/>
    <w:rsid w:val="00EC3FF0"/>
    <w:rsid w:val="00EC7173"/>
    <w:rsid w:val="00ED1B6C"/>
    <w:rsid w:val="00ED774A"/>
    <w:rsid w:val="00EE2088"/>
    <w:rsid w:val="00EE4EDC"/>
    <w:rsid w:val="00EE5234"/>
    <w:rsid w:val="00EE5B03"/>
    <w:rsid w:val="00EF24F6"/>
    <w:rsid w:val="00F000E0"/>
    <w:rsid w:val="00F006D1"/>
    <w:rsid w:val="00F044A2"/>
    <w:rsid w:val="00F1403A"/>
    <w:rsid w:val="00F1493B"/>
    <w:rsid w:val="00F160D5"/>
    <w:rsid w:val="00F17282"/>
    <w:rsid w:val="00F17E4A"/>
    <w:rsid w:val="00F20BCD"/>
    <w:rsid w:val="00F215A8"/>
    <w:rsid w:val="00F26F40"/>
    <w:rsid w:val="00F350CC"/>
    <w:rsid w:val="00F35609"/>
    <w:rsid w:val="00F36B79"/>
    <w:rsid w:val="00F36B7F"/>
    <w:rsid w:val="00F370AB"/>
    <w:rsid w:val="00F40B7B"/>
    <w:rsid w:val="00F46EFB"/>
    <w:rsid w:val="00F47EFB"/>
    <w:rsid w:val="00F6074E"/>
    <w:rsid w:val="00F61773"/>
    <w:rsid w:val="00F62646"/>
    <w:rsid w:val="00F667B1"/>
    <w:rsid w:val="00F6718D"/>
    <w:rsid w:val="00F71B41"/>
    <w:rsid w:val="00F747C7"/>
    <w:rsid w:val="00F814AB"/>
    <w:rsid w:val="00F82696"/>
    <w:rsid w:val="00F96871"/>
    <w:rsid w:val="00FA0EED"/>
    <w:rsid w:val="00FA2287"/>
    <w:rsid w:val="00FA3D82"/>
    <w:rsid w:val="00FA4447"/>
    <w:rsid w:val="00FA62F0"/>
    <w:rsid w:val="00FA6B47"/>
    <w:rsid w:val="00FA6FF1"/>
    <w:rsid w:val="00FC321C"/>
    <w:rsid w:val="00FC5CA5"/>
    <w:rsid w:val="00FD21C1"/>
    <w:rsid w:val="00FD2F04"/>
    <w:rsid w:val="00FD78AF"/>
    <w:rsid w:val="00FE0616"/>
    <w:rsid w:val="00FE0A0B"/>
    <w:rsid w:val="00FE0A5C"/>
    <w:rsid w:val="00FE499A"/>
    <w:rsid w:val="00FE4B5F"/>
    <w:rsid w:val="00FE5098"/>
    <w:rsid w:val="00FF3127"/>
    <w:rsid w:val="00FF4B13"/>
    <w:rsid w:val="00FF6466"/>
    <w:rsid w:val="76DA6F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pPr>
    <w:rPr>
      <w:rFonts w:ascii="TimesNewRomanPSMT" w:hAnsi="TimesNewRomanPSMT" w:eastAsia="TimesNewRomanPSMT" w:cs="TimesNewRomanPSMT"/>
      <w:sz w:val="24"/>
      <w:szCs w:val="22"/>
      <w:lang w:val="en-GB" w:eastAsia="en-GB" w:bidi="ar-SA"/>
    </w:rPr>
  </w:style>
  <w:style w:type="paragraph" w:styleId="2">
    <w:name w:val="heading 1"/>
    <w:basedOn w:val="1"/>
    <w:next w:val="1"/>
    <w:link w:val="24"/>
    <w:qFormat/>
    <w:uiPriority w:val="9"/>
    <w:pPr>
      <w:keepNext/>
      <w:spacing w:before="360" w:after="90"/>
      <w:outlineLvl w:val="0"/>
    </w:pPr>
    <w:rPr>
      <w:rFonts w:ascii="Calibri" w:hAnsi="Calibri" w:eastAsia="Times New Roman" w:cs="Times New Roman"/>
      <w:b/>
      <w:bCs/>
      <w:kern w:val="32"/>
      <w:sz w:val="28"/>
      <w:szCs w:val="26"/>
    </w:rPr>
  </w:style>
  <w:style w:type="paragraph" w:styleId="3">
    <w:name w:val="heading 2"/>
    <w:basedOn w:val="1"/>
    <w:next w:val="1"/>
    <w:link w:val="25"/>
    <w:unhideWhenUsed/>
    <w:qFormat/>
    <w:uiPriority w:val="9"/>
    <w:pPr>
      <w:keepNext/>
      <w:spacing w:before="240" w:after="60"/>
      <w:outlineLvl w:val="1"/>
    </w:pPr>
    <w:rPr>
      <w:rFonts w:ascii="Calibri" w:hAnsi="Calibri" w:eastAsia="Times New Roman" w:cs="Times New Roman"/>
      <w:b/>
      <w:bCs/>
      <w:iCs/>
      <w:szCs w:val="26"/>
    </w:rPr>
  </w:style>
  <w:style w:type="paragraph" w:styleId="4">
    <w:name w:val="heading 3"/>
    <w:basedOn w:val="1"/>
    <w:next w:val="1"/>
    <w:link w:val="26"/>
    <w:unhideWhenUsed/>
    <w:qFormat/>
    <w:uiPriority w:val="9"/>
    <w:pPr>
      <w:keepNext/>
      <w:spacing w:after="60"/>
      <w:outlineLvl w:val="2"/>
    </w:pPr>
    <w:rPr>
      <w:rFonts w:ascii="Calibri" w:hAnsi="Calibri" w:eastAsia="Times New Roman" w:cs="Times New Roman"/>
      <w:b/>
      <w:bCs/>
      <w:i/>
      <w:szCs w:val="24"/>
    </w:rPr>
  </w:style>
  <w:style w:type="character" w:default="1" w:styleId="15">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9"/>
    <w:semiHidden/>
    <w:unhideWhenUsed/>
    <w:uiPriority w:val="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Pr>
      <w:b/>
      <w:bCs/>
    </w:rPr>
  </w:style>
  <w:style w:type="paragraph" w:styleId="6">
    <w:name w:val="annotation text"/>
    <w:basedOn w:val="1"/>
    <w:link w:val="28"/>
    <w:semiHidden/>
    <w:unhideWhenUsed/>
    <w:uiPriority w:val="99"/>
    <w:pPr>
      <w:spacing w:line="240" w:lineRule="auto"/>
    </w:pPr>
    <w:rPr>
      <w:sz w:val="20"/>
      <w:szCs w:val="20"/>
    </w:rPr>
  </w:style>
  <w:style w:type="paragraph" w:styleId="7">
    <w:name w:val="Document Map"/>
    <w:basedOn w:val="1"/>
    <w:link w:val="31"/>
    <w:semiHidden/>
    <w:unhideWhenUsed/>
    <w:uiPriority w:val="99"/>
    <w:pPr>
      <w:spacing w:before="0" w:line="240" w:lineRule="auto"/>
    </w:pPr>
    <w:rPr>
      <w:rFonts w:ascii="Times New Roman" w:hAnsi="Times New Roman" w:cs="Times New Roman"/>
      <w:szCs w:val="24"/>
    </w:rPr>
  </w:style>
  <w:style w:type="paragraph" w:styleId="8">
    <w:name w:val="endnote text"/>
    <w:basedOn w:val="1"/>
    <w:link w:val="37"/>
    <w:unhideWhenUsed/>
    <w:uiPriority w:val="99"/>
    <w:pPr>
      <w:spacing w:before="0" w:line="240" w:lineRule="auto"/>
    </w:pPr>
    <w:rPr>
      <w:szCs w:val="24"/>
    </w:rPr>
  </w:style>
  <w:style w:type="paragraph" w:styleId="9">
    <w:name w:val="Balloon Text"/>
    <w:basedOn w:val="1"/>
    <w:link w:val="27"/>
    <w:semiHidden/>
    <w:unhideWhenUsed/>
    <w:uiPriority w:val="99"/>
    <w:pPr>
      <w:spacing w:before="0" w:line="240" w:lineRule="auto"/>
    </w:pPr>
    <w:rPr>
      <w:rFonts w:ascii="Times New Roman" w:hAnsi="Times New Roman" w:cs="Times New Roman"/>
      <w:sz w:val="18"/>
      <w:szCs w:val="18"/>
    </w:rPr>
  </w:style>
  <w:style w:type="paragraph" w:styleId="10">
    <w:name w:val="footer"/>
    <w:basedOn w:val="1"/>
    <w:link w:val="36"/>
    <w:unhideWhenUsed/>
    <w:uiPriority w:val="99"/>
    <w:pPr>
      <w:tabs>
        <w:tab w:val="center" w:pos="4513"/>
        <w:tab w:val="right" w:pos="9026"/>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line="240" w:lineRule="auto"/>
    </w:pPr>
  </w:style>
  <w:style w:type="paragraph" w:styleId="11">
    <w:name w:val="header"/>
    <w:basedOn w:val="1"/>
    <w:link w:val="35"/>
    <w:unhideWhenUsed/>
    <w:uiPriority w:val="99"/>
    <w:pPr>
      <w:tabs>
        <w:tab w:val="center" w:pos="4513"/>
        <w:tab w:val="right" w:pos="9026"/>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line="240" w:lineRule="auto"/>
    </w:pPr>
  </w:style>
  <w:style w:type="paragraph" w:styleId="12">
    <w:name w:val="Subtitle"/>
    <w:basedOn w:val="1"/>
    <w:next w:val="1"/>
    <w:link w:val="34"/>
    <w:qFormat/>
    <w:uiPriority w:val="11"/>
    <w:pPr>
      <w:spacing w:after="160"/>
    </w:pPr>
    <w:rPr>
      <w:rFonts w:asciiTheme="minorHAnsi" w:hAnsiTheme="minorHAnsi" w:eastAsiaTheme="minorEastAsia" w:cstheme="minorBidi"/>
      <w:color w:val="595959" w:themeColor="text1" w:themeTint="A6"/>
      <w:spacing w:val="15"/>
      <w14:textFill>
        <w14:solidFill>
          <w14:schemeClr w14:val="tx1">
            <w14:lumMod w14:val="65000"/>
            <w14:lumOff w14:val="35000"/>
          </w14:schemeClr>
        </w14:solidFill>
      </w14:textFill>
    </w:rPr>
  </w:style>
  <w:style w:type="paragraph" w:styleId="13">
    <w:name w:val="Normal (Web)"/>
    <w:basedOn w:val="1"/>
    <w:semiHidden/>
    <w:unhideWhenUsed/>
    <w:uiPriority w:val="99"/>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100" w:beforeAutospacing="1" w:after="100" w:afterAutospacing="1" w:line="240" w:lineRule="auto"/>
    </w:pPr>
    <w:rPr>
      <w:rFonts w:ascii="Times New Roman" w:hAnsi="Times New Roman" w:cs="Times New Roman" w:eastAsiaTheme="minorEastAsia"/>
      <w:szCs w:val="24"/>
    </w:rPr>
  </w:style>
  <w:style w:type="paragraph" w:styleId="14">
    <w:name w:val="Title"/>
    <w:basedOn w:val="2"/>
    <w:next w:val="1"/>
    <w:link w:val="33"/>
    <w:qFormat/>
    <w:uiPriority w:val="10"/>
    <w:pPr>
      <w:spacing w:before="480" w:after="120"/>
    </w:pPr>
    <w:rPr>
      <w:sz w:val="32"/>
    </w:rPr>
  </w:style>
  <w:style w:type="character" w:styleId="16">
    <w:name w:val="endnote reference"/>
    <w:basedOn w:val="15"/>
    <w:unhideWhenUsed/>
    <w:uiPriority w:val="99"/>
    <w:rPr>
      <w:vertAlign w:val="superscript"/>
    </w:rPr>
  </w:style>
  <w:style w:type="character" w:styleId="17">
    <w:name w:val="page number"/>
    <w:basedOn w:val="15"/>
    <w:semiHidden/>
    <w:unhideWhenUsed/>
    <w:uiPriority w:val="99"/>
  </w:style>
  <w:style w:type="character" w:styleId="18">
    <w:name w:val="FollowedHyperlink"/>
    <w:basedOn w:val="15"/>
    <w:semiHidden/>
    <w:unhideWhenUsed/>
    <w:uiPriority w:val="99"/>
    <w:rPr>
      <w:color w:val="954F72" w:themeColor="followedHyperlink"/>
      <w:u w:val="single"/>
      <w14:textFill>
        <w14:solidFill>
          <w14:schemeClr w14:val="folHlink"/>
        </w14:solidFill>
      </w14:textFill>
    </w:rPr>
  </w:style>
  <w:style w:type="character" w:styleId="19">
    <w:name w:val="Hyperlink"/>
    <w:basedOn w:val="15"/>
    <w:unhideWhenUsed/>
    <w:uiPriority w:val="99"/>
    <w:rPr>
      <w:color w:val="0563C1" w:themeColor="hyperlink"/>
      <w:u w:val="single"/>
      <w14:textFill>
        <w14:solidFill>
          <w14:schemeClr w14:val="hlink"/>
        </w14:solidFill>
      </w14:textFill>
    </w:rPr>
  </w:style>
  <w:style w:type="character" w:styleId="20">
    <w:name w:val="annotation reference"/>
    <w:basedOn w:val="15"/>
    <w:semiHidden/>
    <w:unhideWhenUsed/>
    <w:uiPriority w:val="99"/>
    <w:rPr>
      <w:sz w:val="16"/>
      <w:szCs w:val="16"/>
    </w:rPr>
  </w:style>
  <w:style w:type="table" w:styleId="22">
    <w:name w:val="Table Grid"/>
    <w:basedOn w:val="2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3">
    <w:name w:val="List Paragraph"/>
    <w:basedOn w:val="1"/>
    <w:qFormat/>
    <w:uiPriority w:val="34"/>
    <w:pPr>
      <w:numPr>
        <w:ilvl w:val="0"/>
        <w:numId w:val="1"/>
      </w:numPr>
      <w:spacing w:before="40"/>
      <w:ind w:left="568" w:hanging="284"/>
    </w:pPr>
  </w:style>
  <w:style w:type="character" w:customStyle="1" w:styleId="24">
    <w:name w:val="Heading 1 Char"/>
    <w:link w:val="2"/>
    <w:uiPriority w:val="9"/>
    <w:rPr>
      <w:rFonts w:ascii="Calibri" w:hAnsi="Calibri" w:eastAsia="Times New Roman" w:cs="Times New Roman"/>
      <w:b/>
      <w:bCs/>
      <w:kern w:val="32"/>
      <w:sz w:val="28"/>
      <w:szCs w:val="26"/>
    </w:rPr>
  </w:style>
  <w:style w:type="character" w:customStyle="1" w:styleId="25">
    <w:name w:val="Heading 2 Char"/>
    <w:link w:val="3"/>
    <w:uiPriority w:val="9"/>
    <w:rPr>
      <w:rFonts w:ascii="Calibri" w:hAnsi="Calibri" w:eastAsia="Times New Roman" w:cs="Times New Roman"/>
      <w:b/>
      <w:bCs/>
      <w:iCs/>
      <w:sz w:val="24"/>
      <w:szCs w:val="26"/>
    </w:rPr>
  </w:style>
  <w:style w:type="character" w:customStyle="1" w:styleId="26">
    <w:name w:val="Heading 3 Char"/>
    <w:link w:val="4"/>
    <w:uiPriority w:val="9"/>
    <w:rPr>
      <w:rFonts w:ascii="Calibri" w:hAnsi="Calibri" w:eastAsia="Times New Roman" w:cs="Times New Roman"/>
      <w:b/>
      <w:bCs/>
      <w:i/>
      <w:sz w:val="22"/>
      <w:szCs w:val="24"/>
    </w:rPr>
  </w:style>
  <w:style w:type="character" w:customStyle="1" w:styleId="27">
    <w:name w:val="Balloon Text Char"/>
    <w:basedOn w:val="15"/>
    <w:link w:val="9"/>
    <w:semiHidden/>
    <w:uiPriority w:val="99"/>
    <w:rPr>
      <w:rFonts w:ascii="Times New Roman" w:hAnsi="Times New Roman" w:cs="Times New Roman"/>
      <w:sz w:val="18"/>
      <w:szCs w:val="18"/>
    </w:rPr>
  </w:style>
  <w:style w:type="character" w:customStyle="1" w:styleId="28">
    <w:name w:val="Comment Text Char"/>
    <w:basedOn w:val="15"/>
    <w:link w:val="6"/>
    <w:semiHidden/>
    <w:uiPriority w:val="99"/>
  </w:style>
  <w:style w:type="character" w:customStyle="1" w:styleId="29">
    <w:name w:val="Comment Subject Char"/>
    <w:basedOn w:val="28"/>
    <w:link w:val="5"/>
    <w:semiHidden/>
    <w:uiPriority w:val="99"/>
    <w:rPr>
      <w:b/>
      <w:bCs/>
    </w:rPr>
  </w:style>
  <w:style w:type="paragraph" w:customStyle="1" w:styleId="30">
    <w:name w:val="Revision"/>
    <w:hidden/>
    <w:semiHidden/>
    <w:uiPriority w:val="99"/>
    <w:rPr>
      <w:rFonts w:ascii="TimesNewRomanPSMT" w:hAnsi="TimesNewRomanPSMT" w:eastAsia="TimesNewRomanPSMT" w:cs="TimesNewRomanPSMT"/>
      <w:sz w:val="24"/>
      <w:szCs w:val="22"/>
      <w:lang w:val="en-GB" w:eastAsia="en-GB" w:bidi="ar-SA"/>
    </w:rPr>
  </w:style>
  <w:style w:type="character" w:customStyle="1" w:styleId="31">
    <w:name w:val="Document Map Char"/>
    <w:basedOn w:val="15"/>
    <w:link w:val="7"/>
    <w:semiHidden/>
    <w:uiPriority w:val="99"/>
    <w:rPr>
      <w:rFonts w:ascii="Times New Roman" w:hAnsi="Times New Roman" w:cs="Times New Roman"/>
      <w:sz w:val="24"/>
      <w:szCs w:val="24"/>
    </w:rPr>
  </w:style>
  <w:style w:type="character" w:styleId="32">
    <w:name w:val="Placeholder Text"/>
    <w:basedOn w:val="15"/>
    <w:semiHidden/>
    <w:uiPriority w:val="99"/>
    <w:rPr>
      <w:color w:val="808080"/>
    </w:rPr>
  </w:style>
  <w:style w:type="character" w:customStyle="1" w:styleId="33">
    <w:name w:val="Title Char"/>
    <w:basedOn w:val="15"/>
    <w:link w:val="14"/>
    <w:uiPriority w:val="10"/>
    <w:rPr>
      <w:rFonts w:ascii="Calibri" w:hAnsi="Calibri" w:eastAsia="Times New Roman" w:cs="Times New Roman"/>
      <w:b/>
      <w:bCs/>
      <w:kern w:val="32"/>
      <w:sz w:val="32"/>
      <w:szCs w:val="26"/>
    </w:rPr>
  </w:style>
  <w:style w:type="character" w:customStyle="1" w:styleId="34">
    <w:name w:val="Subtitle Char"/>
    <w:basedOn w:val="15"/>
    <w:link w:val="12"/>
    <w:uiPriority w:val="11"/>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character" w:customStyle="1" w:styleId="35">
    <w:name w:val="Header Char"/>
    <w:basedOn w:val="15"/>
    <w:link w:val="11"/>
    <w:uiPriority w:val="99"/>
    <w:rPr>
      <w:sz w:val="24"/>
      <w:szCs w:val="22"/>
    </w:rPr>
  </w:style>
  <w:style w:type="character" w:customStyle="1" w:styleId="36">
    <w:name w:val="Footer Char"/>
    <w:basedOn w:val="15"/>
    <w:link w:val="10"/>
    <w:uiPriority w:val="99"/>
    <w:rPr>
      <w:sz w:val="24"/>
      <w:szCs w:val="22"/>
    </w:rPr>
  </w:style>
  <w:style w:type="character" w:customStyle="1" w:styleId="37">
    <w:name w:val="Endnote Text Char"/>
    <w:basedOn w:val="15"/>
    <w:link w:val="8"/>
    <w:uiPriority w:val="99"/>
    <w:rPr>
      <w:sz w:val="24"/>
      <w:szCs w:val="24"/>
    </w:rPr>
  </w:style>
  <w:style w:type="paragraph" w:customStyle="1" w:styleId="38">
    <w:name w:val="Jens"/>
    <w:basedOn w:val="1"/>
    <w:link w:val="39"/>
    <w:qFormat/>
    <w:uiPriority w:val="99"/>
  </w:style>
  <w:style w:type="character" w:customStyle="1" w:styleId="39">
    <w:name w:val="Jens Char"/>
    <w:basedOn w:val="15"/>
    <w:link w:val="38"/>
    <w:uiPriority w:val="99"/>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E95808-CFAB-8546-B64D-BDA80F9A8D52}">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Words>
  <Characters>69</Characters>
  <Lines>1</Lines>
  <Paragraphs>1</Paragraphs>
  <TotalTime>2</TotalTime>
  <ScaleCrop>false</ScaleCrop>
  <LinksUpToDate>false</LinksUpToDate>
  <CharactersWithSpaces>79</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2018-10-14T11:50:00Z</dcterms:created>
  <dc:creator>Otello</dc:creator>
  <cp:lastModifiedBy>米饼</cp:lastModifiedBy>
  <cp:lastPrinted>2018-10-13T18:11:00Z</cp:lastPrinted>
  <dcterms:modified xsi:type="dcterms:W3CDTF">2018-11-07T22:15:22Z</dcterms:modified>
  <dc:title>D_project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2052-11.1.0.7932</vt:lpwstr>
  </property>
</Properties>
</file>