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InteliReg - Bulário</w:t>
      </w:r>
    </w:p>
    <w:p>
      <w:pPr>
        <w:jc w:val="center"/>
      </w:pPr>
      <w:r>
        <w:rPr>
          <w:b/>
          <w:sz w:val="32"/>
        </w:rPr>
        <w:t>Pipeline de Implementação e Timeline da Sprint 01</w:t>
      </w:r>
    </w:p>
    <w:p>
      <w:pPr>
        <w:jc w:val="center"/>
      </w:pPr>
      <w:r>
        <w:rPr>
          <w:i/>
          <w:sz w:val="22"/>
        </w:rPr>
        <w:t>Baseline técnico para criação do repositório produtor de bulas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EEF5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68"/>
          </w:tcPr>
          <w:p>
            <w:r>
              <w:t>InteliReg - Repositório do Bulário</w:t>
            </w:r>
          </w:p>
        </w:tc>
      </w:tr>
      <w:tr>
        <w:tc>
          <w:tcPr>
            <w:tcW w:type="dxa" w:w="4968"/>
            <w:shd w:fill="E9EEF5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968"/>
          </w:tcPr>
          <w:p>
            <w:r>
              <w:t>Criar o produtor oficial de bulas consumido pelo Portal InteliReg</w:t>
            </w:r>
          </w:p>
        </w:tc>
      </w:tr>
      <w:tr>
        <w:tc>
          <w:tcPr>
            <w:tcW w:type="dxa" w:w="4968"/>
            <w:shd w:fill="E9EEF5"/>
          </w:tcPr>
          <w:p>
            <w:r>
              <w:rPr>
                <w:b/>
              </w:rPr>
              <w:t>Escopo</w:t>
            </w:r>
          </w:p>
        </w:tc>
        <w:tc>
          <w:tcPr>
            <w:tcW w:type="dxa" w:w="4968"/>
          </w:tcPr>
          <w:p>
            <w:r>
              <w:t>Sprint inicial: pipeline mínimo, testável, idempotente e compatível com BULA_CONTRACT_V1</w:t>
            </w:r>
          </w:p>
        </w:tc>
      </w:tr>
      <w:tr>
        <w:tc>
          <w:tcPr>
            <w:tcW w:type="dxa" w:w="4968"/>
            <w:shd w:fill="E9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Documento de planejamento técnico - sujeito a refinamento durante a implementação</w:t>
            </w:r>
          </w:p>
        </w:tc>
      </w:tr>
    </w:tbl>
    <w:p/>
    <w:p>
      <w:pPr>
        <w:pStyle w:val="Heading1"/>
      </w:pPr>
      <w:r>
        <w:t>1. Decisão sobre conteúdo textual das bulas</w:t>
      </w:r>
    </w:p>
    <w:p>
      <w:r>
        <w:t>O Bulário deve disponibilizar não apenas os arquivos PDF, mas também uma representação textual extraída, normalizada e vinculada à versão documental de origem. Essa informação é necessária para que o InteliReg possa, futuramente, executar comparação de conteúdo, recuperação por RAG, segmentação em trechos e análises assistidas por LLM sem depender da extração do PDF a cada consulta.</w:t>
      </w:r>
    </w:p>
    <w:p>
      <w:r>
        <w:t>O PDF permanece como evidência documental primária. O texto extraído é um artefato derivado para consulta e processamento analítico, nunca um substituto da evidência original.</w:t>
      </w:r>
    </w:p>
    <w:p>
      <w:pPr>
        <w:pStyle w:val="Heading2"/>
      </w:pPr>
      <w:r>
        <w:t>1.1 Princípio de rastreabilidade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8"/>
              </w:rPr>
              <w:t>PDF oficial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validação + SHA-256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extração textual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normalização / estruturação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conteúdo consultável</w:t>
              <w:br/>
            </w:r>
            <w:r>
              <w:rPr>
                <w:rFonts w:ascii="Consolas" w:hAnsi="Consolas"/>
                <w:sz w:val="18"/>
              </w:rPr>
              <w:t xml:space="preserve">   ↓</w:t>
              <w:br/>
            </w:r>
            <w:r>
              <w:rPr>
                <w:rFonts w:ascii="Consolas" w:hAnsi="Consolas"/>
                <w:sz w:val="18"/>
              </w:rPr>
              <w:t>RAG / LLM / comparação no InteliReg</w:t>
            </w:r>
          </w:p>
        </w:tc>
      </w:tr>
    </w:tbl>
    <w:p>
      <w:r>
        <w:t>Todo conteúdo textual deverá manter vínculo com: registro de origem, versão lógica, documento (paciente ou profissional), hash do PDF, data de ingestão e proveniência. Assim, qualquer trecho utilizado pelo InteliReg poderá ser reconduzido ao documento oficial correspondente.</w:t>
      </w:r>
    </w:p>
    <w:p>
      <w:pPr>
        <w:pStyle w:val="Heading2"/>
      </w:pPr>
      <w:r>
        <w:t>1.2 O que será persistido</w:t>
      </w:r>
    </w:p>
    <w:p>
      <w:pPr>
        <w:pStyle w:val="ListBullet"/>
      </w:pPr>
      <w:r>
        <w:t>PDF original validado.</w:t>
      </w:r>
    </w:p>
    <w:p>
      <w:pPr>
        <w:pStyle w:val="ListBullet"/>
      </w:pPr>
      <w:r>
        <w:t>SHA-256 do PDF.</w:t>
      </w:r>
    </w:p>
    <w:p>
      <w:pPr>
        <w:pStyle w:val="ListBullet"/>
      </w:pPr>
      <w:r>
        <w:t>Texto integral extraído.</w:t>
      </w:r>
    </w:p>
    <w:p>
      <w:pPr>
        <w:pStyle w:val="ListBullet"/>
      </w:pPr>
      <w:r>
        <w:t>Texto normalizado para busca e comparação.</w:t>
      </w:r>
    </w:p>
    <w:p>
      <w:pPr>
        <w:pStyle w:val="ListBullet"/>
      </w:pPr>
      <w:r>
        <w:t>Identificação do tipo de documento: paciente ou profissional.</w:t>
      </w:r>
    </w:p>
    <w:p>
      <w:pPr>
        <w:pStyle w:val="ListBullet"/>
      </w:pPr>
      <w:r>
        <w:t>Metadados de proveniência e versão.</w:t>
      </w:r>
    </w:p>
    <w:p>
      <w:r>
        <w:t>A granularidade estrutural mais avançada - por exemplo, seção, subtítulo, parágrafo ou bloco semântico - deverá ser implementada quando houver necessidade concreta durante o pipeline de extração. Nesta sprint, não será criada uma taxonomia complexa sem uso imediato.</w:t>
      </w:r>
    </w:p>
    <w:p>
      <w:pPr>
        <w:pStyle w:val="Heading1"/>
      </w:pPr>
      <w:r>
        <w:t>2. Objetivo da sprint</w:t>
      </w:r>
    </w:p>
    <w:p>
      <w:r>
        <w:t>Finalizar a sprint com um repositório mínimo, executável, testável e compatível com o contrato atual do Portal, capaz de coletar registros reais da fonte oficial, obter documentos, extrair conteúdo textual, normalizar, persistir, detectar repetição e publicar somente registros completos e válidos.</w:t>
      </w:r>
    </w:p>
    <w:p>
      <w:pPr>
        <w:pStyle w:val="Heading2"/>
      </w:pPr>
      <w:r>
        <w:t>2.1 Critérios funcionais de sucesso</w:t>
      </w:r>
    </w:p>
    <w:p>
      <w:pPr>
        <w:pStyle w:val="ListNumber"/>
      </w:pPr>
      <w:r>
        <w:t>Acessar a fonte escolhida da ANVISA.</w:t>
      </w:r>
    </w:p>
    <w:p>
      <w:pPr>
        <w:pStyle w:val="ListNumber"/>
      </w:pPr>
      <w:r>
        <w:t>Descobrir ao menos registros reais de bulas.</w:t>
      </w:r>
    </w:p>
    <w:p>
      <w:pPr>
        <w:pStyle w:val="ListNumber"/>
      </w:pPr>
      <w:r>
        <w:t>Normalizar os metadados necessários.</w:t>
      </w:r>
    </w:p>
    <w:p>
      <w:pPr>
        <w:pStyle w:val="ListNumber"/>
      </w:pPr>
      <w:r>
        <w:t>Baixar os documentos disponíveis.</w:t>
      </w:r>
    </w:p>
    <w:p>
      <w:pPr>
        <w:pStyle w:val="ListNumber"/>
      </w:pPr>
      <w:r>
        <w:t>Validar os PDFs.</w:t>
      </w:r>
    </w:p>
    <w:p>
      <w:pPr>
        <w:pStyle w:val="ListNumber"/>
      </w:pPr>
      <w:r>
        <w:t>Calcular SHA-256.</w:t>
      </w:r>
    </w:p>
    <w:p>
      <w:pPr>
        <w:pStyle w:val="ListNumber"/>
      </w:pPr>
      <w:r>
        <w:t>Extrair e persistir o conteúdo textual dos documentos.</w:t>
      </w:r>
    </w:p>
    <w:p>
      <w:pPr>
        <w:pStyle w:val="ListNumber"/>
      </w:pPr>
      <w:r>
        <w:t>Identificar registros já processados.</w:t>
      </w:r>
    </w:p>
    <w:p>
      <w:pPr>
        <w:pStyle w:val="ListNumber"/>
      </w:pPr>
      <w:r>
        <w:t>Persistir o estado da ingestão.</w:t>
      </w:r>
    </w:p>
    <w:p>
      <w:pPr>
        <w:pStyle w:val="ListNumber"/>
      </w:pPr>
      <w:r>
        <w:t>Publicar somente registros válidos como ready.</w:t>
      </w:r>
    </w:p>
    <w:p>
      <w:pPr>
        <w:pStyle w:val="ListNumber"/>
      </w:pPr>
      <w:r>
        <w:t>Produzir dados compatíveis com BULA_CONTRACT_V1.</w:t>
      </w:r>
    </w:p>
    <w:p>
      <w:pPr>
        <w:pStyle w:val="ListNumber"/>
      </w:pPr>
      <w:r>
        <w:t>Repetir a ingestão sem duplicar registros ou documentos.</w:t>
      </w:r>
    </w:p>
    <w:p>
      <w:pPr>
        <w:pStyle w:val="ListNumber"/>
      </w:pPr>
      <w:r>
        <w:t>Manter rastreabilidade entre texto, versão e PDF de origem.</w:t>
      </w:r>
    </w:p>
    <w:p>
      <w:pPr>
        <w:pStyle w:val="ListNumber"/>
      </w:pPr>
      <w:r>
        <w:t>Possuir testes automatizados para o fluxo principal.</w:t>
      </w:r>
    </w:p>
    <w:p>
      <w:pPr>
        <w:pStyle w:val="Heading1"/>
      </w:pPr>
      <w:r>
        <w:t>3. Princípios de implementação da sprint</w:t>
      </w:r>
    </w:p>
    <w:p>
      <w:pPr>
        <w:pStyle w:val="ListBullet"/>
      </w:pPr>
      <w:r>
        <w:t>Nenhum diretório ou arquivo será criado apenas para possível uso futuro.</w:t>
      </w:r>
    </w:p>
    <w:p>
      <w:pPr>
        <w:pStyle w:val="ListBullet"/>
      </w:pPr>
      <w:r>
        <w:t>Cada abstração nasce somente quando existir uma implementação real que a exija.</w:t>
      </w:r>
    </w:p>
    <w:p>
      <w:pPr>
        <w:pStyle w:val="ListBullet"/>
      </w:pPr>
      <w:r>
        <w:t>O modelo operacional do produtor será separado do contrato público consumido pelo Portal.</w:t>
      </w:r>
    </w:p>
    <w:p>
      <w:pPr>
        <w:pStyle w:val="ListBullet"/>
      </w:pPr>
      <w:r>
        <w:t>Estados internos de ingestão não serão expostos como estados públicos do Portal.</w:t>
      </w:r>
    </w:p>
    <w:p>
      <w:pPr>
        <w:pStyle w:val="ListBullet"/>
      </w:pPr>
      <w:r>
        <w:t>O fluxo será idempotente desde a primeira versão.</w:t>
      </w:r>
    </w:p>
    <w:p>
      <w:pPr>
        <w:pStyle w:val="ListBullet"/>
      </w:pPr>
      <w:r>
        <w:t>A lógica específica da ANVISA ficará isolada do restante da aplicação.</w:t>
      </w:r>
    </w:p>
    <w:p>
      <w:pPr>
        <w:pStyle w:val="ListBullet"/>
      </w:pPr>
      <w:r>
        <w:t>O PDF será tratado como evidência primária; o texto será um artefato derivado e rastreável.</w:t>
      </w:r>
    </w:p>
    <w:p>
      <w:pPr>
        <w:pStyle w:val="ListBullet"/>
      </w:pPr>
      <w:r>
        <w:t>Documentação e testes acompanharão a implementação, não serão criados como esqueletos vazios.</w:t>
      </w:r>
    </w:p>
    <w:p>
      <w:pPr>
        <w:pStyle w:val="Heading1"/>
      </w:pPr>
      <w:r>
        <w:t>4. Pipeline alvo da sprint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8"/>
              </w:rPr>
              <w:t>Fonte oficial ANVISA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Descoberta de registros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Aquisição de metadados e documentos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Validação de PDF + SHA-256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Extração textual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Normalização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Fingerprint + idempotência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Persistência operacional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Validação BULA_CONTRACT_V1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Publicação como ready</w:t>
              <w:br/>
            </w:r>
            <w:r>
              <w:rPr>
                <w:rFonts w:ascii="Consolas" w:hAnsi="Consolas"/>
                <w:sz w:val="18"/>
              </w:rPr>
              <w:t xml:space="preserve">        ↓</w:t>
              <w:br/>
            </w:r>
            <w:r>
              <w:rPr>
                <w:rFonts w:ascii="Consolas" w:hAnsi="Consolas"/>
                <w:sz w:val="18"/>
              </w:rPr>
              <w:t>Portal InteliReg / RAG / LLM / comparação</w:t>
            </w:r>
          </w:p>
        </w:tc>
      </w:tr>
    </w:tbl>
    <w:p>
      <w:pPr>
        <w:pStyle w:val="Heading1"/>
      </w:pPr>
      <w:r>
        <w:t>5. Timeline detalhada de implementação</w:t>
      </w:r>
    </w:p>
    <w:p>
      <w:pPr>
        <w:pStyle w:val="Heading2"/>
      </w:pPr>
      <w:r>
        <w:t>Etapa 1 - Fundação mínima do repositório</w:t>
      </w:r>
    </w:p>
    <w:p>
      <w:r>
        <w:rPr>
          <w:b/>
        </w:rPr>
        <w:t xml:space="preserve">Objetivo: </w:t>
      </w:r>
      <w:r>
        <w:t>Criar apenas a base necessária para executar, testar e reproduzir o projeto.</w:t>
      </w:r>
    </w:p>
    <w:p>
      <w:r>
        <w:rPr>
          <w:b/>
        </w:rPr>
        <w:t>Implementação:</w:t>
      </w:r>
    </w:p>
    <w:p>
      <w:pPr>
        <w:pStyle w:val="ListBullet"/>
      </w:pPr>
      <w:r>
        <w:t>Estrutura mínima da aplicação e testes.</w:t>
      </w:r>
    </w:p>
    <w:p>
      <w:pPr>
        <w:pStyle w:val="ListBullet"/>
      </w:pPr>
      <w:r>
        <w:t>Configuração por variáveis de ambiente.</w:t>
      </w:r>
    </w:p>
    <w:p>
      <w:pPr>
        <w:pStyle w:val="ListBullet"/>
      </w:pPr>
      <w:r>
        <w:t>PostgreSQL.</w:t>
      </w:r>
    </w:p>
    <w:p>
      <w:pPr>
        <w:pStyle w:val="ListBullet"/>
      </w:pPr>
      <w:r>
        <w:t>Docker mínimo.</w:t>
      </w:r>
    </w:p>
    <w:p>
      <w:pPr>
        <w:pStyle w:val="ListBullet"/>
      </w:pPr>
      <w:r>
        <w:t>README inicial.</w:t>
      </w:r>
    </w:p>
    <w:p>
      <w:pPr>
        <w:pStyle w:val="ListBullet"/>
      </w:pPr>
      <w:r>
        <w:t>Primeira migration.</w:t>
      </w:r>
    </w:p>
    <w:p>
      <w:pPr>
        <w:pStyle w:val="ListBullet"/>
      </w:pPr>
      <w:r>
        <w:t>Teste de inicialização/conectividade.</w:t>
      </w:r>
    </w:p>
    <w:p>
      <w:r>
        <w:rPr>
          <w:b/>
        </w:rPr>
        <w:t>Definition of Done:</w:t>
      </w:r>
    </w:p>
    <w:p>
      <w:pPr>
        <w:pStyle w:val="ListBullet"/>
      </w:pPr>
      <w:r>
        <w:t>Aplicação inicializa.</w:t>
      </w:r>
    </w:p>
    <w:p>
      <w:pPr>
        <w:pStyle w:val="ListBullet"/>
      </w:pPr>
      <w:r>
        <w:t>Banco conecta.</w:t>
      </w:r>
    </w:p>
    <w:p>
      <w:pPr>
        <w:pStyle w:val="ListBullet"/>
      </w:pPr>
      <w:r>
        <w:t>Migration executa.</w:t>
      </w:r>
    </w:p>
    <w:p>
      <w:pPr>
        <w:pStyle w:val="ListBullet"/>
      </w:pPr>
      <w:r>
        <w:t>Teste básico passa.</w:t>
      </w:r>
    </w:p>
    <w:p>
      <w:pPr>
        <w:pStyle w:val="Heading2"/>
      </w:pPr>
      <w:r>
        <w:t>Etapa 2 - Formalização do contrato Portal ↔ Bulário</w:t>
      </w:r>
    </w:p>
    <w:p>
      <w:r>
        <w:rPr>
          <w:b/>
        </w:rPr>
        <w:t xml:space="preserve">Objetivo: </w:t>
      </w:r>
      <w:r>
        <w:t>Transformar BULA_CONTRACT_V1 em regra explícita de publicação do novo produtor.</w:t>
      </w:r>
    </w:p>
    <w:p>
      <w:r>
        <w:rPr>
          <w:b/>
        </w:rPr>
        <w:t>Implementação:</w:t>
      </w:r>
    </w:p>
    <w:p>
      <w:pPr>
        <w:pStyle w:val="ListBullet"/>
      </w:pPr>
      <w:r>
        <w:t>Mapear os campos consumidos atualmente pelo Portal.</w:t>
      </w:r>
    </w:p>
    <w:p>
      <w:pPr>
        <w:pStyle w:val="ListBullet"/>
      </w:pPr>
      <w:r>
        <w:t>Implementar validação do payload de publicação.</w:t>
      </w:r>
    </w:p>
    <w:p>
      <w:pPr>
        <w:pStyle w:val="ListBullet"/>
      </w:pPr>
      <w:r>
        <w:t>Definir regras para ready, storage keys, hashes e proveniência.</w:t>
      </w:r>
    </w:p>
    <w:p>
      <w:pPr>
        <w:pStyle w:val="ListBullet"/>
      </w:pPr>
      <w:r>
        <w:t>Criar testes do contrato.</w:t>
      </w:r>
    </w:p>
    <w:p>
      <w:r>
        <w:rPr>
          <w:b/>
        </w:rPr>
        <w:t>Definition of Done:</w:t>
      </w:r>
    </w:p>
    <w:p>
      <w:pPr>
        <w:pStyle w:val="ListBullet"/>
      </w:pPr>
      <w:r>
        <w:t>Registro ready válido é aceito.</w:t>
      </w:r>
    </w:p>
    <w:p>
      <w:pPr>
        <w:pStyle w:val="ListBullet"/>
      </w:pPr>
      <w:r>
        <w:t>Registro incompleto ou inconsistente é bloqueado antes da publicação.</w:t>
      </w:r>
    </w:p>
    <w:p>
      <w:pPr>
        <w:pStyle w:val="Heading2"/>
      </w:pPr>
      <w:r>
        <w:t>Etapa 3 - Modelo operacional mínimo de ingestão</w:t>
      </w:r>
    </w:p>
    <w:p>
      <w:r>
        <w:rPr>
          <w:b/>
        </w:rPr>
        <w:t xml:space="preserve">Objetivo: </w:t>
      </w:r>
      <w:r>
        <w:t>Rastrear execuções e itens sem utilizar public.bulas como tabela de trabalho.</w:t>
      </w:r>
    </w:p>
    <w:p>
      <w:r>
        <w:rPr>
          <w:b/>
        </w:rPr>
        <w:t>Implementação:</w:t>
      </w:r>
    </w:p>
    <w:p>
      <w:pPr>
        <w:pStyle w:val="ListBullet"/>
      </w:pPr>
      <w:r>
        <w:t>Criar ingestion_runs.</w:t>
      </w:r>
    </w:p>
    <w:p>
      <w:pPr>
        <w:pStyle w:val="ListBullet"/>
      </w:pPr>
      <w:r>
        <w:t>Criar ingestion_items.</w:t>
      </w:r>
    </w:p>
    <w:p>
      <w:pPr>
        <w:pStyle w:val="ListBullet"/>
      </w:pPr>
      <w:r>
        <w:t>Persistir status, payload bruto/normalizado, fingerprint e erro.</w:t>
      </w:r>
    </w:p>
    <w:p>
      <w:pPr>
        <w:pStyle w:val="ListBullet"/>
      </w:pPr>
      <w:r>
        <w:t>Implementar mudanças básicas de estado.</w:t>
      </w:r>
    </w:p>
    <w:p>
      <w:r>
        <w:rPr>
          <w:b/>
        </w:rPr>
        <w:t>Definition of Done:</w:t>
      </w:r>
    </w:p>
    <w:p>
      <w:pPr>
        <w:pStyle w:val="ListBullet"/>
      </w:pPr>
      <w:r>
        <w:t>Run pode ser criado e finalizado.</w:t>
      </w:r>
    </w:p>
    <w:p>
      <w:pPr>
        <w:pStyle w:val="ListBullet"/>
      </w:pPr>
      <w:r>
        <w:t>Item pode ser rastreado até sucesso ou falha.</w:t>
      </w:r>
    </w:p>
    <w:p>
      <w:pPr>
        <w:pStyle w:val="ListBullet"/>
      </w:pPr>
      <w:r>
        <w:t>Reexecução do mesmo source_record_id é identificável.</w:t>
      </w:r>
    </w:p>
    <w:p>
      <w:pPr>
        <w:pStyle w:val="Heading2"/>
      </w:pPr>
      <w:r>
        <w:t>Etapa 4 - Primeiro conector ANVISA</w:t>
      </w:r>
    </w:p>
    <w:p>
      <w:r>
        <w:rPr>
          <w:b/>
        </w:rPr>
        <w:t xml:space="preserve">Objetivo: </w:t>
      </w:r>
      <w:r>
        <w:t>Implementar descoberta real de registros mantendo detalhes da fonte isolados.</w:t>
      </w:r>
    </w:p>
    <w:p>
      <w:r>
        <w:rPr>
          <w:b/>
        </w:rPr>
        <w:t>Implementação:</w:t>
      </w:r>
    </w:p>
    <w:p>
      <w:pPr>
        <w:pStyle w:val="ListBullet"/>
      </w:pPr>
      <w:r>
        <w:t>Identificar endpoint/fluxo real da fonte.</w:t>
      </w:r>
    </w:p>
    <w:p>
      <w:pPr>
        <w:pStyle w:val="ListBullet"/>
      </w:pPr>
      <w:r>
        <w:t>Implementar descoberta.</w:t>
      </w:r>
    </w:p>
    <w:p>
      <w:pPr>
        <w:pStyle w:val="ListBullet"/>
      </w:pPr>
      <w:r>
        <w:t>Converter retorno externo em estrutura interna.</w:t>
      </w:r>
    </w:p>
    <w:p>
      <w:pPr>
        <w:pStyle w:val="ListBullet"/>
      </w:pPr>
      <w:r>
        <w:t>Salvar fixtures reais necessárias aos testes.</w:t>
      </w:r>
    </w:p>
    <w:p>
      <w:pPr>
        <w:pStyle w:val="ListBullet"/>
      </w:pPr>
      <w:r>
        <w:t>Tratar timeout, indisponibilidade e resposta inesperada.</w:t>
      </w:r>
    </w:p>
    <w:p>
      <w:r>
        <w:rPr>
          <w:b/>
        </w:rPr>
        <w:t>Definition of Done:</w:t>
      </w:r>
    </w:p>
    <w:p>
      <w:pPr>
        <w:pStyle w:val="ListBullet"/>
      </w:pPr>
      <w:r>
        <w:t>discover() retorna registros reais normalizados para o domínio interno.</w:t>
      </w:r>
    </w:p>
    <w:p>
      <w:pPr>
        <w:pStyle w:val="ListBullet"/>
      </w:pPr>
      <w:r>
        <w:t>Parser pode ser testado sem depender continuamente da ANVISA.</w:t>
      </w:r>
    </w:p>
    <w:p>
      <w:pPr>
        <w:pStyle w:val="Heading2"/>
      </w:pPr>
      <w:r>
        <w:t>Etapa 5 - Download e validação documental</w:t>
      </w:r>
    </w:p>
    <w:p>
      <w:r>
        <w:rPr>
          <w:b/>
        </w:rPr>
        <w:t xml:space="preserve">Objetivo: </w:t>
      </w:r>
      <w:r>
        <w:t>Adquirir PDFs confiáveis e armazená-los com identidade verificável.</w:t>
      </w:r>
    </w:p>
    <w:p>
      <w:r>
        <w:rPr>
          <w:b/>
        </w:rPr>
        <w:t>Implementação:</w:t>
      </w:r>
    </w:p>
    <w:p>
      <w:pPr>
        <w:pStyle w:val="ListBullet"/>
      </w:pPr>
      <w:r>
        <w:t>Download HTTP.</w:t>
      </w:r>
    </w:p>
    <w:p>
      <w:pPr>
        <w:pStyle w:val="ListBullet"/>
      </w:pPr>
      <w:r>
        <w:t>Arquivo temporário antes da publicação.</w:t>
      </w:r>
    </w:p>
    <w:p>
      <w:pPr>
        <w:pStyle w:val="ListBullet"/>
      </w:pPr>
      <w:r>
        <w:t>Validação de conteúdo PDF.</w:t>
      </w:r>
    </w:p>
    <w:p>
      <w:pPr>
        <w:pStyle w:val="ListBullet"/>
      </w:pPr>
      <w:r>
        <w:t>Cálculo SHA-256.</w:t>
      </w:r>
    </w:p>
    <w:p>
      <w:pPr>
        <w:pStyle w:val="ListBullet"/>
      </w:pPr>
      <w:r>
        <w:t>Storage key relativa e segura.</w:t>
      </w:r>
    </w:p>
    <w:p>
      <w:pPr>
        <w:pStyle w:val="ListBullet"/>
      </w:pPr>
      <w:r>
        <w:t>Persistência do artefato validado.</w:t>
      </w:r>
    </w:p>
    <w:p>
      <w:r>
        <w:rPr>
          <w:b/>
        </w:rPr>
        <w:t>Definition of Done:</w:t>
      </w:r>
    </w:p>
    <w:p>
      <w:pPr>
        <w:pStyle w:val="ListBullet"/>
      </w:pPr>
      <w:r>
        <w:t>PDF falso/HTML é rejeitado.</w:t>
      </w:r>
    </w:p>
    <w:p>
      <w:pPr>
        <w:pStyle w:val="ListBullet"/>
      </w:pPr>
      <w:r>
        <w:t>PDF válido possui hash e storage key.</w:t>
      </w:r>
    </w:p>
    <w:p>
      <w:pPr>
        <w:pStyle w:val="ListBullet"/>
      </w:pPr>
      <w:r>
        <w:t>Repetição não duplica artefato desnecessariamente.</w:t>
      </w:r>
    </w:p>
    <w:p>
      <w:pPr>
        <w:pStyle w:val="Heading2"/>
      </w:pPr>
      <w:r>
        <w:t>Etapa 6 - Extração e persistência textual</w:t>
      </w:r>
    </w:p>
    <w:p>
      <w:r>
        <w:rPr>
          <w:b/>
        </w:rPr>
        <w:t xml:space="preserve">Objetivo: </w:t>
      </w:r>
      <w:r>
        <w:t>Disponibilizar o conteúdo escrito da bula para uso posterior pelo InteliReg.</w:t>
      </w:r>
    </w:p>
    <w:p>
      <w:r>
        <w:rPr>
          <w:b/>
        </w:rPr>
        <w:t>Implementação:</w:t>
      </w:r>
    </w:p>
    <w:p>
      <w:pPr>
        <w:pStyle w:val="ListBullet"/>
      </w:pPr>
      <w:r>
        <w:t>Extrair texto dos PDFs validados.</w:t>
      </w:r>
    </w:p>
    <w:p>
      <w:pPr>
        <w:pStyle w:val="ListBullet"/>
      </w:pPr>
      <w:r>
        <w:t>Normalizar encoding e quebras de texto.</w:t>
      </w:r>
    </w:p>
    <w:p>
      <w:pPr>
        <w:pStyle w:val="ListBullet"/>
      </w:pPr>
      <w:r>
        <w:t>Persistir texto integral e representação normalizada.</w:t>
      </w:r>
    </w:p>
    <w:p>
      <w:pPr>
        <w:pStyle w:val="ListBullet"/>
      </w:pPr>
      <w:r>
        <w:t>Vincular conteúdo ao documento, hash e versão.</w:t>
      </w:r>
    </w:p>
    <w:p>
      <w:pPr>
        <w:pStyle w:val="ListBullet"/>
      </w:pPr>
      <w:r>
        <w:t>Registrar falha de extração sem publicar conteúdo inconsistente.</w:t>
      </w:r>
    </w:p>
    <w:p>
      <w:r>
        <w:rPr>
          <w:b/>
        </w:rPr>
        <w:t>Definition of Done:</w:t>
      </w:r>
    </w:p>
    <w:p>
      <w:pPr>
        <w:pStyle w:val="ListBullet"/>
      </w:pPr>
      <w:r>
        <w:t>Texto pode ser consultado sem reprocessar o PDF.</w:t>
      </w:r>
    </w:p>
    <w:p>
      <w:pPr>
        <w:pStyle w:val="ListBullet"/>
      </w:pPr>
      <w:r>
        <w:t>Cada conteúdo textual é rastreável até o PDF oficial.</w:t>
      </w:r>
    </w:p>
    <w:p>
      <w:pPr>
        <w:pStyle w:val="ListBullet"/>
      </w:pPr>
      <w:r>
        <w:t>Paciente e profissional permanecem distinguíveis.</w:t>
      </w:r>
    </w:p>
    <w:p>
      <w:pPr>
        <w:pStyle w:val="Heading2"/>
      </w:pPr>
      <w:r>
        <w:t>Etapa 7 - Normalização, fingerprint e idempotência</w:t>
      </w:r>
    </w:p>
    <w:p>
      <w:r>
        <w:rPr>
          <w:b/>
        </w:rPr>
        <w:t xml:space="preserve">Objetivo: </w:t>
      </w:r>
      <w:r>
        <w:t>Transformar dados em representação estável e detectar novo, igual e alterado.</w:t>
      </w:r>
    </w:p>
    <w:p>
      <w:r>
        <w:rPr>
          <w:b/>
        </w:rPr>
        <w:t>Implementação:</w:t>
      </w:r>
    </w:p>
    <w:p>
      <w:pPr>
        <w:pStyle w:val="ListBullet"/>
      </w:pPr>
      <w:r>
        <w:t>Normalizar strings, datas, CNPJ, registro e campos relevantes.</w:t>
      </w:r>
    </w:p>
    <w:p>
      <w:pPr>
        <w:pStyle w:val="ListBullet"/>
      </w:pPr>
      <w:r>
        <w:t>Gerar representação canônica.</w:t>
      </w:r>
    </w:p>
    <w:p>
      <w:pPr>
        <w:pStyle w:val="ListBullet"/>
      </w:pPr>
      <w:r>
        <w:t>Calcular source_fingerprint.</w:t>
      </w:r>
    </w:p>
    <w:p>
      <w:pPr>
        <w:pStyle w:val="ListBullet"/>
      </w:pPr>
      <w:r>
        <w:t>Comparar com estado já conhecido.</w:t>
      </w:r>
    </w:p>
    <w:p>
      <w:pPr>
        <w:pStyle w:val="ListBullet"/>
      </w:pPr>
      <w:r>
        <w:t>Evitar nova versão em reexecução idêntica.</w:t>
      </w:r>
    </w:p>
    <w:p>
      <w:r>
        <w:rPr>
          <w:b/>
        </w:rPr>
        <w:t>Definition of Done:</w:t>
      </w:r>
    </w:p>
    <w:p>
      <w:pPr>
        <w:pStyle w:val="ListBullet"/>
      </w:pPr>
      <w:r>
        <w:t>Mesma entrada gera mesmo fingerprint.</w:t>
      </w:r>
    </w:p>
    <w:p>
      <w:pPr>
        <w:pStyle w:val="ListBullet"/>
      </w:pPr>
      <w:r>
        <w:t>Mudança material gera fingerprint diferente.</w:t>
      </w:r>
    </w:p>
    <w:p>
      <w:pPr>
        <w:pStyle w:val="ListBullet"/>
      </w:pPr>
      <w:r>
        <w:t>Segunda execução não duplica registro, PDF ou texto.</w:t>
      </w:r>
    </w:p>
    <w:p>
      <w:pPr>
        <w:pStyle w:val="Heading2"/>
      </w:pPr>
      <w:r>
        <w:t>Etapa 8 - Publicação para o Portal</w:t>
      </w:r>
    </w:p>
    <w:p>
      <w:r>
        <w:rPr>
          <w:b/>
        </w:rPr>
        <w:t xml:space="preserve">Objetivo: </w:t>
      </w:r>
      <w:r>
        <w:t>Publicar somente o conjunto completo e validado no contrato público.</w:t>
      </w:r>
    </w:p>
    <w:p>
      <w:r>
        <w:rPr>
          <w:b/>
        </w:rPr>
        <w:t>Implementação:</w:t>
      </w:r>
    </w:p>
    <w:p>
      <w:pPr>
        <w:pStyle w:val="ListBullet"/>
      </w:pPr>
      <w:r>
        <w:t>Validar metadados, PDFs, hashes, texto e proveniência.</w:t>
      </w:r>
    </w:p>
    <w:p>
      <w:pPr>
        <w:pStyle w:val="ListBullet"/>
      </w:pPr>
      <w:r>
        <w:t>Materializar o contrato público.</w:t>
      </w:r>
    </w:p>
    <w:p>
      <w:pPr>
        <w:pStyle w:val="ListBullet"/>
      </w:pPr>
      <w:r>
        <w:t>Definir ingestion_status=ready apenas no final.</w:t>
      </w:r>
    </w:p>
    <w:p>
      <w:pPr>
        <w:pStyle w:val="ListBullet"/>
      </w:pPr>
      <w:r>
        <w:t>Executar testes equivalentes ao consumer contract do Portal.</w:t>
      </w:r>
    </w:p>
    <w:p>
      <w:r>
        <w:rPr>
          <w:b/>
        </w:rPr>
        <w:t>Definition of Done:</w:t>
      </w:r>
    </w:p>
    <w:p>
      <w:pPr>
        <w:pStyle w:val="ListBullet"/>
      </w:pPr>
      <w:r>
        <w:t>Nenhum registro incompleto aparece como ready.</w:t>
      </w:r>
    </w:p>
    <w:p>
      <w:pPr>
        <w:pStyle w:val="ListBullet"/>
      </w:pPr>
      <w:r>
        <w:t>Registro publicado é consumível pelo Portal atual.</w:t>
      </w:r>
    </w:p>
    <w:p>
      <w:pPr>
        <w:pStyle w:val="Heading2"/>
      </w:pPr>
      <w:r>
        <w:t>Etapa 9 - Execução ponta a ponta e endurecimento</w:t>
      </w:r>
    </w:p>
    <w:p>
      <w:r>
        <w:rPr>
          <w:b/>
        </w:rPr>
        <w:t xml:space="preserve">Objetivo: </w:t>
      </w:r>
      <w:r>
        <w:t>Provar o comportamento do pipeline em cenários de sucesso, repetição, alteração e falha.</w:t>
      </w:r>
    </w:p>
    <w:p>
      <w:r>
        <w:rPr>
          <w:b/>
        </w:rPr>
        <w:t>Implementação:</w:t>
      </w:r>
    </w:p>
    <w:p>
      <w:pPr>
        <w:pStyle w:val="ListBullet"/>
      </w:pPr>
      <w:r>
        <w:t>Executar pipeline completo.</w:t>
      </w:r>
    </w:p>
    <w:p>
      <w:pPr>
        <w:pStyle w:val="ListBullet"/>
      </w:pPr>
      <w:r>
        <w:t>Executar novamente o mesmo conjunto.</w:t>
      </w:r>
    </w:p>
    <w:p>
      <w:pPr>
        <w:pStyle w:val="ListBullet"/>
      </w:pPr>
      <w:r>
        <w:t>Simular mudança material.</w:t>
      </w:r>
    </w:p>
    <w:p>
      <w:pPr>
        <w:pStyle w:val="ListBullet"/>
      </w:pPr>
      <w:r>
        <w:t>Simular falha de download/extração.</w:t>
      </w:r>
    </w:p>
    <w:p>
      <w:pPr>
        <w:pStyle w:val="ListBullet"/>
      </w:pPr>
      <w:r>
        <w:t>Adicionar logs estruturados mínimos.</w:t>
      </w:r>
    </w:p>
    <w:p>
      <w:pPr>
        <w:pStyle w:val="ListBullet"/>
      </w:pPr>
      <w:r>
        <w:t>Atualizar README com comportamento real.</w:t>
      </w:r>
    </w:p>
    <w:p>
      <w:r>
        <w:rPr>
          <w:b/>
        </w:rPr>
        <w:t>Definition of Done:</w:t>
      </w:r>
    </w:p>
    <w:p>
      <w:pPr>
        <w:pStyle w:val="ListBullet"/>
      </w:pPr>
      <w:r>
        <w:t>Primeira execução publica novos registros.</w:t>
      </w:r>
    </w:p>
    <w:p>
      <w:pPr>
        <w:pStyle w:val="ListBullet"/>
      </w:pPr>
      <w:r>
        <w:t>Segunda execução é idempotente.</w:t>
      </w:r>
    </w:p>
    <w:p>
      <w:pPr>
        <w:pStyle w:val="ListBullet"/>
      </w:pPr>
      <w:r>
        <w:t>Alteração é detectada.</w:t>
      </w:r>
    </w:p>
    <w:p>
      <w:pPr>
        <w:pStyle w:val="ListBullet"/>
      </w:pPr>
      <w:r>
        <w:t>Falha é rastreável e não produz publicação parcial.</w:t>
      </w:r>
    </w:p>
    <w:p>
      <w:pPr>
        <w:pStyle w:val="Heading1"/>
      </w:pPr>
      <w:r>
        <w:t>6. Distribuição sugerida por 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D9E2F3"/>
          </w:tcPr>
          <w:p>
            <w:r>
              <w:rPr>
                <w:b/>
              </w:rPr>
              <w:t>Dia</w:t>
            </w:r>
          </w:p>
        </w:tc>
        <w:tc>
          <w:tcPr>
            <w:tcW w:type="dxa" w:w="3312"/>
            <w:shd w:fill="D9E2F3"/>
          </w:tcPr>
          <w:p>
            <w:r>
              <w:rPr>
                <w:b/>
              </w:rPr>
              <w:t>Foco principal</w:t>
            </w:r>
          </w:p>
        </w:tc>
        <w:tc>
          <w:tcPr>
            <w:tcW w:type="dxa" w:w="3312"/>
            <w:shd w:fill="D9E2F3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312"/>
            <w:vAlign w:val="top"/>
          </w:tcPr>
          <w:p>
            <w:r>
              <w:t>D1</w:t>
            </w:r>
          </w:p>
        </w:tc>
        <w:tc>
          <w:tcPr>
            <w:tcW w:type="dxa" w:w="3312"/>
            <w:vAlign w:val="top"/>
          </w:tcPr>
          <w:p>
            <w:r>
              <w:t>Fundação do repositório</w:t>
            </w:r>
          </w:p>
        </w:tc>
        <w:tc>
          <w:tcPr>
            <w:tcW w:type="dxa" w:w="3312"/>
            <w:vAlign w:val="top"/>
          </w:tcPr>
          <w:p>
            <w:r>
              <w:t>Projeto executável, banco, migration e testes.</w:t>
            </w:r>
          </w:p>
        </w:tc>
      </w:tr>
      <w:tr>
        <w:tc>
          <w:tcPr>
            <w:tcW w:type="dxa" w:w="3312"/>
            <w:vAlign w:val="top"/>
          </w:tcPr>
          <w:p>
            <w:r>
              <w:t>D2</w:t>
            </w:r>
          </w:p>
        </w:tc>
        <w:tc>
          <w:tcPr>
            <w:tcW w:type="dxa" w:w="3312"/>
            <w:vAlign w:val="top"/>
          </w:tcPr>
          <w:p>
            <w:r>
              <w:t>BULA_CONTRACT_V1</w:t>
            </w:r>
          </w:p>
        </w:tc>
        <w:tc>
          <w:tcPr>
            <w:tcW w:type="dxa" w:w="3312"/>
            <w:vAlign w:val="top"/>
          </w:tcPr>
          <w:p>
            <w:r>
              <w:t>Contrato de publicação validado e testado.</w:t>
            </w:r>
          </w:p>
        </w:tc>
      </w:tr>
      <w:tr>
        <w:tc>
          <w:tcPr>
            <w:tcW w:type="dxa" w:w="3312"/>
            <w:vAlign w:val="top"/>
          </w:tcPr>
          <w:p>
            <w:r>
              <w:t>D3</w:t>
            </w:r>
          </w:p>
        </w:tc>
        <w:tc>
          <w:tcPr>
            <w:tcW w:type="dxa" w:w="3312"/>
            <w:vAlign w:val="top"/>
          </w:tcPr>
          <w:p>
            <w:r>
              <w:t>Runs e itens de ingestão</w:t>
            </w:r>
          </w:p>
        </w:tc>
        <w:tc>
          <w:tcPr>
            <w:tcW w:type="dxa" w:w="3312"/>
            <w:vAlign w:val="top"/>
          </w:tcPr>
          <w:p>
            <w:r>
              <w:t>Persistência operacional mínima.</w:t>
            </w:r>
          </w:p>
        </w:tc>
      </w:tr>
      <w:tr>
        <w:tc>
          <w:tcPr>
            <w:tcW w:type="dxa" w:w="3312"/>
            <w:vAlign w:val="top"/>
          </w:tcPr>
          <w:p>
            <w:r>
              <w:t>D4</w:t>
            </w:r>
          </w:p>
        </w:tc>
        <w:tc>
          <w:tcPr>
            <w:tcW w:type="dxa" w:w="3312"/>
            <w:vAlign w:val="top"/>
          </w:tcPr>
          <w:p>
            <w:r>
              <w:t>Conector ANVISA - descoberta</w:t>
            </w:r>
          </w:p>
        </w:tc>
        <w:tc>
          <w:tcPr>
            <w:tcW w:type="dxa" w:w="3312"/>
            <w:vAlign w:val="top"/>
          </w:tcPr>
          <w:p>
            <w:r>
              <w:t>Primeiros registros reais descobertos.</w:t>
            </w:r>
          </w:p>
        </w:tc>
      </w:tr>
      <w:tr>
        <w:tc>
          <w:tcPr>
            <w:tcW w:type="dxa" w:w="3312"/>
            <w:vAlign w:val="top"/>
          </w:tcPr>
          <w:p>
            <w:r>
              <w:t>D5</w:t>
            </w:r>
          </w:p>
        </w:tc>
        <w:tc>
          <w:tcPr>
            <w:tcW w:type="dxa" w:w="3312"/>
            <w:vAlign w:val="top"/>
          </w:tcPr>
          <w:p>
            <w:r>
              <w:t>Robustez do conector</w:t>
            </w:r>
          </w:p>
        </w:tc>
        <w:tc>
          <w:tcPr>
            <w:tcW w:type="dxa" w:w="3312"/>
            <w:vAlign w:val="top"/>
          </w:tcPr>
          <w:p>
            <w:r>
              <w:t>Fixtures e tratamento de falhas.</w:t>
            </w:r>
          </w:p>
        </w:tc>
      </w:tr>
      <w:tr>
        <w:tc>
          <w:tcPr>
            <w:tcW w:type="dxa" w:w="3312"/>
            <w:vAlign w:val="top"/>
          </w:tcPr>
          <w:p>
            <w:r>
              <w:t>D6</w:t>
            </w:r>
          </w:p>
        </w:tc>
        <w:tc>
          <w:tcPr>
            <w:tcW w:type="dxa" w:w="3312"/>
            <w:vAlign w:val="top"/>
          </w:tcPr>
          <w:p>
            <w:r>
              <w:t>Documentos</w:t>
            </w:r>
          </w:p>
        </w:tc>
        <w:tc>
          <w:tcPr>
            <w:tcW w:type="dxa" w:w="3312"/>
            <w:vAlign w:val="top"/>
          </w:tcPr>
          <w:p>
            <w:r>
              <w:t>PDFs baixados, validados e hasheados.</w:t>
            </w:r>
          </w:p>
        </w:tc>
      </w:tr>
      <w:tr>
        <w:tc>
          <w:tcPr>
            <w:tcW w:type="dxa" w:w="3312"/>
            <w:vAlign w:val="top"/>
          </w:tcPr>
          <w:p>
            <w:r>
              <w:t>D7</w:t>
            </w:r>
          </w:p>
        </w:tc>
        <w:tc>
          <w:tcPr>
            <w:tcW w:type="dxa" w:w="3312"/>
            <w:vAlign w:val="top"/>
          </w:tcPr>
          <w:p>
            <w:r>
              <w:t>Extração textual</w:t>
            </w:r>
          </w:p>
        </w:tc>
        <w:tc>
          <w:tcPr>
            <w:tcW w:type="dxa" w:w="3312"/>
            <w:vAlign w:val="top"/>
          </w:tcPr>
          <w:p>
            <w:r>
              <w:t>Conteúdo escrito persistido e rastreável.</w:t>
            </w:r>
          </w:p>
        </w:tc>
      </w:tr>
      <w:tr>
        <w:tc>
          <w:tcPr>
            <w:tcW w:type="dxa" w:w="3312"/>
            <w:vAlign w:val="top"/>
          </w:tcPr>
          <w:p>
            <w:r>
              <w:t>D8</w:t>
            </w:r>
          </w:p>
        </w:tc>
        <w:tc>
          <w:tcPr>
            <w:tcW w:type="dxa" w:w="3312"/>
            <w:vAlign w:val="top"/>
          </w:tcPr>
          <w:p>
            <w:r>
              <w:t>Normalização e idempotência</w:t>
            </w:r>
          </w:p>
        </w:tc>
        <w:tc>
          <w:tcPr>
            <w:tcW w:type="dxa" w:w="3312"/>
            <w:vAlign w:val="top"/>
          </w:tcPr>
          <w:p>
            <w:r>
              <w:t>Fingerprint estável e rerun sem duplicação.</w:t>
            </w:r>
          </w:p>
        </w:tc>
      </w:tr>
      <w:tr>
        <w:tc>
          <w:tcPr>
            <w:tcW w:type="dxa" w:w="3312"/>
            <w:vAlign w:val="top"/>
          </w:tcPr>
          <w:p>
            <w:r>
              <w:t>D9</w:t>
            </w:r>
          </w:p>
        </w:tc>
        <w:tc>
          <w:tcPr>
            <w:tcW w:type="dxa" w:w="3312"/>
            <w:vAlign w:val="top"/>
          </w:tcPr>
          <w:p>
            <w:r>
              <w:t>Publisher</w:t>
            </w:r>
          </w:p>
        </w:tc>
        <w:tc>
          <w:tcPr>
            <w:tcW w:type="dxa" w:w="3312"/>
            <w:vAlign w:val="top"/>
          </w:tcPr>
          <w:p>
            <w:r>
              <w:t>Registro ready compatível com Portal.</w:t>
            </w:r>
          </w:p>
        </w:tc>
      </w:tr>
      <w:tr>
        <w:tc>
          <w:tcPr>
            <w:tcW w:type="dxa" w:w="3312"/>
            <w:vAlign w:val="top"/>
          </w:tcPr>
          <w:p>
            <w:r>
              <w:t>D10</w:t>
            </w:r>
          </w:p>
        </w:tc>
        <w:tc>
          <w:tcPr>
            <w:tcW w:type="dxa" w:w="3312"/>
            <w:vAlign w:val="top"/>
          </w:tcPr>
          <w:p>
            <w:r>
              <w:t>E2E e documentação</w:t>
            </w:r>
          </w:p>
        </w:tc>
        <w:tc>
          <w:tcPr>
            <w:tcW w:type="dxa" w:w="3312"/>
            <w:vAlign w:val="top"/>
          </w:tcPr>
          <w:p>
            <w:r>
              <w:t>Pipeline estabilizado e README atualizado.</w:t>
            </w:r>
          </w:p>
        </w:tc>
      </w:tr>
    </w:tbl>
    <w:p>
      <w:pPr>
        <w:pStyle w:val="Heading1"/>
      </w:pPr>
      <w:r>
        <w:t>7. Estratégia mínima de testes</w:t>
      </w:r>
    </w:p>
    <w:p>
      <w:r>
        <w:t>Nesta sprint, a estrutura de testes deverá existir somente nos níveis efetivamente utilizados: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8"/>
              </w:rPr>
              <w:t>tests/</w:t>
              <w:br/>
            </w:r>
            <w:r>
              <w:rPr>
                <w:rFonts w:ascii="Consolas" w:hAnsi="Consolas"/>
                <w:sz w:val="18"/>
              </w:rPr>
              <w:t>├── unit/</w:t>
              <w:br/>
            </w:r>
            <w:r>
              <w:rPr>
                <w:rFonts w:ascii="Consolas" w:hAnsi="Consolas"/>
                <w:sz w:val="18"/>
              </w:rPr>
              <w:t>├── integration/</w:t>
              <w:br/>
            </w:r>
            <w:r>
              <w:rPr>
                <w:rFonts w:ascii="Consolas" w:hAnsi="Consolas"/>
                <w:sz w:val="18"/>
              </w:rPr>
              <w:t>└── fixtures/</w:t>
            </w:r>
          </w:p>
        </w:tc>
      </w:tr>
    </w:tbl>
    <w:p>
      <w:pPr>
        <w:pStyle w:val="Heading2"/>
      </w:pPr>
      <w:r>
        <w:t>7.1 Unitários</w:t>
      </w:r>
    </w:p>
    <w:p>
      <w:pPr>
        <w:pStyle w:val="ListBullet"/>
      </w:pPr>
      <w:r>
        <w:t>Normalização.</w:t>
      </w:r>
    </w:p>
    <w:p>
      <w:pPr>
        <w:pStyle w:val="ListBullet"/>
      </w:pPr>
      <w:r>
        <w:t>Fingerprint.</w:t>
      </w:r>
    </w:p>
    <w:p>
      <w:pPr>
        <w:pStyle w:val="ListBullet"/>
      </w:pPr>
      <w:r>
        <w:t>Validação do contrato.</w:t>
      </w:r>
    </w:p>
    <w:p>
      <w:pPr>
        <w:pStyle w:val="ListBullet"/>
      </w:pPr>
      <w:r>
        <w:t>Validação de storage key.</w:t>
      </w:r>
    </w:p>
    <w:p>
      <w:pPr>
        <w:pStyle w:val="ListBullet"/>
      </w:pPr>
      <w:r>
        <w:t>Validação de documento.</w:t>
      </w:r>
    </w:p>
    <w:p>
      <w:pPr>
        <w:pStyle w:val="ListBullet"/>
      </w:pPr>
      <w:r>
        <w:t>Normalização e rastreabilidade do texto extraído.</w:t>
      </w:r>
    </w:p>
    <w:p>
      <w:pPr>
        <w:pStyle w:val="Heading2"/>
      </w:pPr>
      <w:r>
        <w:t>7.2 Integração</w:t>
      </w:r>
    </w:p>
    <w:p>
      <w:pPr>
        <w:pStyle w:val="ListBullet"/>
      </w:pPr>
      <w:r>
        <w:t>PostgreSQL.</w:t>
      </w:r>
    </w:p>
    <w:p>
      <w:pPr>
        <w:pStyle w:val="ListBullet"/>
      </w:pPr>
      <w:r>
        <w:t>Filesystem.</w:t>
      </w:r>
    </w:p>
    <w:p>
      <w:pPr>
        <w:pStyle w:val="ListBullet"/>
      </w:pPr>
      <w:r>
        <w:t>HTTP connector.</w:t>
      </w:r>
    </w:p>
    <w:p>
      <w:pPr>
        <w:pStyle w:val="ListBullet"/>
      </w:pPr>
      <w:r>
        <w:t>Download de PDF.</w:t>
      </w:r>
    </w:p>
    <w:p>
      <w:pPr>
        <w:pStyle w:val="ListBullet"/>
      </w:pPr>
      <w:r>
        <w:t>Extração textual.</w:t>
      </w:r>
    </w:p>
    <w:p>
      <w:pPr>
        <w:pStyle w:val="ListBullet"/>
      </w:pPr>
      <w:r>
        <w:t>Publisher.</w:t>
      </w:r>
    </w:p>
    <w:p>
      <w:pPr>
        <w:pStyle w:val="ListBullet"/>
      </w:pPr>
      <w:r>
        <w:t>Pipeline completo.</w:t>
      </w:r>
    </w:p>
    <w:p>
      <w:pPr>
        <w:pStyle w:val="Heading2"/>
      </w:pPr>
      <w:r>
        <w:t>7.3 Fixtures</w:t>
      </w:r>
    </w:p>
    <w:p>
      <w:r>
        <w:t>Serão mantidas somente respostas reais necessárias para estabilizar os testes do conector e do parser. Não serão criados conjuntos artificiais extensos sem uso concreto.</w:t>
      </w:r>
    </w:p>
    <w:p>
      <w:pPr>
        <w:pStyle w:val="Heading1"/>
      </w:pPr>
      <w:r>
        <w:t>8. Conteúdo textual e uso futuro pelo LLM</w:t>
      </w:r>
    </w:p>
    <w:p>
      <w:r>
        <w:t>A arquitetura deve permitir que o Portal ou a camada de IA consulte o texto extraído sem abrir ou reprocessar o PDF. O conteúdo textual será útil para comparação bula × bula, bula × norma, indexação vetorial, recuperação de trechos por RAG e geração de explicações assistidas por LLM.</w:t>
      </w:r>
    </w:p>
    <w:p>
      <w:r>
        <w:t>A camada de IA não deverá receber texto sem contexto de origem. O mínimo de contexto recuperável por documento deverá incluir identidade da bula, tipo do documento, versão, hash do PDF e proveniência.</w:t>
      </w:r>
    </w:p>
    <w:p>
      <w:r>
        <w:t>A segmentação em chunks e a indexação vetorial pertencem ao InteliReg/RAG, não necessariamente ao serviço produtor do Bulário. O produtor deve garantir uma fonte textual limpa, estável e rastreável.</w:t>
      </w:r>
    </w:p>
    <w:p>
      <w:pPr>
        <w:pStyle w:val="Heading1"/>
      </w:pPr>
      <w:r>
        <w:t>9. Fora do escopo da sprint</w:t>
      </w:r>
    </w:p>
    <w:p>
      <w:pPr>
        <w:pStyle w:val="ListBullet"/>
      </w:pPr>
      <w:r>
        <w:t>Frontend ou dashboard operacional.</w:t>
      </w:r>
    </w:p>
    <w:p>
      <w:pPr>
        <w:pStyle w:val="ListBullet"/>
      </w:pPr>
      <w:r>
        <w:t>API pública de consulta.</w:t>
      </w:r>
    </w:p>
    <w:p>
      <w:pPr>
        <w:pStyle w:val="ListBullet"/>
      </w:pPr>
      <w:r>
        <w:t>RAG e LLM dentro do serviço de Bulário.</w:t>
      </w:r>
    </w:p>
    <w:p>
      <w:pPr>
        <w:pStyle w:val="ListBullet"/>
      </w:pPr>
      <w:r>
        <w:t>Comparação de bulas dentro do produtor.</w:t>
      </w:r>
    </w:p>
    <w:p>
      <w:pPr>
        <w:pStyle w:val="ListBullet"/>
      </w:pPr>
      <w:r>
        <w:t>Elasticsearch.</w:t>
      </w:r>
    </w:p>
    <w:p>
      <w:pPr>
        <w:pStyle w:val="ListBullet"/>
      </w:pPr>
      <w:r>
        <w:t>Múltiplas fontes além da primeira fonte oficial necessária.</w:t>
      </w:r>
    </w:p>
    <w:p>
      <w:pPr>
        <w:pStyle w:val="ListBullet"/>
      </w:pPr>
      <w:r>
        <w:t>S3/MinIO sem necessidade operacional concreta.</w:t>
      </w:r>
    </w:p>
    <w:p>
      <w:pPr>
        <w:pStyle w:val="ListBullet"/>
      </w:pPr>
      <w:r>
        <w:t>Kubernetes.</w:t>
      </w:r>
    </w:p>
    <w:p>
      <w:pPr>
        <w:pStyle w:val="ListBullet"/>
      </w:pPr>
      <w:r>
        <w:t>Sistema complexo de filas.</w:t>
      </w:r>
    </w:p>
    <w:p>
      <w:pPr>
        <w:pStyle w:val="ListBullet"/>
      </w:pPr>
      <w:r>
        <w:t>Interface administrativa.</w:t>
      </w:r>
    </w:p>
    <w:p>
      <w:pPr>
        <w:pStyle w:val="ListBullet"/>
      </w:pPr>
      <w:r>
        <w:t>Notificações.</w:t>
      </w:r>
    </w:p>
    <w:p>
      <w:pPr>
        <w:pStyle w:val="ListBullet"/>
      </w:pPr>
      <w:r>
        <w:t>Abstrações genéricas para futuros conectores ainda inexistentes.</w:t>
      </w:r>
    </w:p>
    <w:p>
      <w:pPr>
        <w:pStyle w:val="Heading1"/>
      </w:pPr>
      <w:r>
        <w:t>10. Critério final de aceite da sprint</w:t>
      </w:r>
    </w:p>
    <w:p>
      <w:pPr>
        <w:pStyle w:val="ListNumber"/>
      </w:pPr>
      <w:r>
        <w:t>Iniciar com banco limpo.</w:t>
      </w:r>
    </w:p>
    <w:p>
      <w:pPr>
        <w:pStyle w:val="ListNumber"/>
      </w:pPr>
      <w:r>
        <w:t>Criar uma execução de ingestão.</w:t>
      </w:r>
    </w:p>
    <w:p>
      <w:pPr>
        <w:pStyle w:val="ListNumber"/>
      </w:pPr>
      <w:r>
        <w:t>Consultar a fonte oficial da ANVISA.</w:t>
      </w:r>
    </w:p>
    <w:p>
      <w:pPr>
        <w:pStyle w:val="ListNumber"/>
      </w:pPr>
      <w:r>
        <w:t>Descobrir uma bula real.</w:t>
      </w:r>
    </w:p>
    <w:p>
      <w:pPr>
        <w:pStyle w:val="ListNumber"/>
      </w:pPr>
      <w:r>
        <w:t>Obter metadados.</w:t>
      </w:r>
    </w:p>
    <w:p>
      <w:pPr>
        <w:pStyle w:val="ListNumber"/>
      </w:pPr>
      <w:r>
        <w:t>Baixar o PDF.</w:t>
      </w:r>
    </w:p>
    <w:p>
      <w:pPr>
        <w:pStyle w:val="ListNumber"/>
      </w:pPr>
      <w:r>
        <w:t>Validar o PDF.</w:t>
      </w:r>
    </w:p>
    <w:p>
      <w:pPr>
        <w:pStyle w:val="ListNumber"/>
      </w:pPr>
      <w:r>
        <w:t>Calcular SHA-256.</w:t>
      </w:r>
    </w:p>
    <w:p>
      <w:pPr>
        <w:pStyle w:val="ListNumber"/>
      </w:pPr>
      <w:r>
        <w:t>Extrair e persistir o conteúdo textual.</w:t>
      </w:r>
    </w:p>
    <w:p>
      <w:pPr>
        <w:pStyle w:val="ListNumber"/>
      </w:pPr>
      <w:r>
        <w:t>Normalizar os metadados.</w:t>
      </w:r>
    </w:p>
    <w:p>
      <w:pPr>
        <w:pStyle w:val="ListNumber"/>
      </w:pPr>
      <w:r>
        <w:t>Calcular source_fingerprint.</w:t>
      </w:r>
    </w:p>
    <w:p>
      <w:pPr>
        <w:pStyle w:val="ListNumber"/>
      </w:pPr>
      <w:r>
        <w:t>Persistir o processamento.</w:t>
      </w:r>
    </w:p>
    <w:p>
      <w:pPr>
        <w:pStyle w:val="ListNumber"/>
      </w:pPr>
      <w:r>
        <w:t>Validar BULA_CONTRACT_V1.</w:t>
      </w:r>
    </w:p>
    <w:p>
      <w:pPr>
        <w:pStyle w:val="ListNumber"/>
      </w:pPr>
      <w:r>
        <w:t>Publicar como ready.</w:t>
      </w:r>
    </w:p>
    <w:p>
      <w:pPr>
        <w:pStyle w:val="ListNumber"/>
      </w:pPr>
      <w:r>
        <w:t>Confirmar consumo pelo Portal.</w:t>
      </w:r>
    </w:p>
    <w:p>
      <w:pPr>
        <w:pStyle w:val="ListNumber"/>
      </w:pPr>
      <w:r>
        <w:t>Executar novamente.</w:t>
      </w:r>
    </w:p>
    <w:p>
      <w:pPr>
        <w:pStyle w:val="ListNumber"/>
      </w:pPr>
      <w:r>
        <w:t>Comprovar ausência de duplicação de registro, PDF e texto.</w:t>
      </w:r>
    </w:p>
    <w:p>
      <w:pPr>
        <w:pStyle w:val="ListNumber"/>
      </w:pPr>
      <w:r>
        <w:t>Provocar falha controlada.</w:t>
      </w:r>
    </w:p>
    <w:p>
      <w:pPr>
        <w:pStyle w:val="ListNumber"/>
      </w:pPr>
      <w:r>
        <w:t>Confirmar item failed, erro rastreável e ausência de publicação incompleta.</w:t>
      </w:r>
    </w:p>
    <w:p>
      <w:pPr>
        <w:pStyle w:val="Heading1"/>
      </w:pPr>
      <w:r>
        <w:t>11. Sequência oficial de execução da sprint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r>
              <w:rPr>
                <w:rFonts w:ascii="Consolas" w:hAnsi="Consolas"/>
                <w:sz w:val="18"/>
              </w:rPr>
              <w:t>Fundação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Contrato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Persistência operacional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Conector ANVISA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Documentos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Extração textual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Normalização + fingerprint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Idempotência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Publisher</w:t>
              <w:br/>
            </w:r>
            <w:r>
              <w:rPr>
                <w:rFonts w:ascii="Consolas" w:hAnsi="Consolas"/>
                <w:sz w:val="18"/>
              </w:rPr>
              <w:t xml:space="preserve">  ↓</w:t>
              <w:br/>
            </w:r>
            <w:r>
              <w:rPr>
                <w:rFonts w:ascii="Consolas" w:hAnsi="Consolas"/>
                <w:sz w:val="18"/>
              </w:rPr>
              <w:t>E2E</w:t>
            </w:r>
          </w:p>
        </w:tc>
      </w:tr>
    </w:tbl>
    <w:p/>
    <w:p>
      <w:r>
        <w:rPr>
          <w:b/>
        </w:rPr>
        <w:t xml:space="preserve">Nota de governança: </w:t>
      </w:r>
      <w:r>
        <w:t>o texto extraído é um artefato derivado. Em qualquer análise regulatória ou comparação realizada posteriormente pelo InteliReg, o PDF oficial e sua proveniência permanecem como referência documental primária, e resultados de IA devem permanecer sujeitos à revisão humana especializada.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InteliReg - Bulário | Pipeline de Implementação - Sprint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