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4ecb54e3e5a4e6df8a06f4b82f63c45c33d972a"/>
    <w:p>
      <w:pPr>
        <w:pStyle w:val="Heading1"/>
      </w:pPr>
      <w:r>
        <w:t xml:space="preserve">InteliReg — Monólito Modular + Workers com PostgreSQL (fila + relacional + vetores) e Busca Híbrida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Definir a arquitetura do</w:t>
      </w:r>
      <w:r>
        <w:t xml:space="preserve"> </w:t>
      </w:r>
      <w:r>
        <w:rPr>
          <w:b/>
          <w:bCs/>
        </w:rPr>
        <w:t xml:space="preserve">MVP técnico</w:t>
      </w:r>
      <w:r>
        <w:t xml:space="preserve"> </w:t>
      </w:r>
      <w:r>
        <w:t xml:space="preserve">da InteliReg baseada em</w:t>
      </w:r>
      <w:r>
        <w:t xml:space="preserve"> </w:t>
      </w:r>
      <w:r>
        <w:rPr>
          <w:b/>
          <w:bCs/>
        </w:rPr>
        <w:t xml:space="preserve">monólito modular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workers assíncronos</w:t>
      </w:r>
      <w:r>
        <w:t xml:space="preserve">, utilizando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como:</w:t>
      </w:r>
    </w:p>
    <w:p>
      <w:pPr>
        <w:pStyle w:val="Compact"/>
        <w:numPr>
          <w:ilvl w:val="0"/>
          <w:numId w:val="1001"/>
        </w:numPr>
      </w:pPr>
      <w:r>
        <w:t xml:space="preserve">banco relacional (metadados, versionamento, workflow);</w:t>
      </w:r>
    </w:p>
    <w:p>
      <w:pPr>
        <w:pStyle w:val="Compact"/>
        <w:numPr>
          <w:ilvl w:val="0"/>
          <w:numId w:val="1001"/>
        </w:numPr>
      </w:pPr>
      <w:r>
        <w:t xml:space="preserve">mecanismo de fila (tabela de jobs +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LISTEN/NOTIFY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repositório e índice vetorial (extensão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, índice HNSW);</w:t>
      </w:r>
    </w:p>
    <w:p>
      <w:pPr>
        <w:pStyle w:val="Compact"/>
        <w:numPr>
          <w:ilvl w:val="0"/>
          <w:numId w:val="1001"/>
        </w:numPr>
      </w:pPr>
      <w:r>
        <w:t xml:space="preserve">busca lexical (full-text) via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busca híbrida (lexical + vetorial) para o retrieval do RAG.</w:t>
      </w:r>
    </w:p>
    <w:p>
      <w:r>
        <w:pict>
          <v:rect style="width:0;height:1.5pt" o:hralign="center" o:hrstd="t" o:hr="t"/>
        </w:pict>
      </w:r>
    </w:p>
    <w:bookmarkEnd w:id="20"/>
    <w:bookmarkStart w:id="21" w:name="escopo-do-mvp"/>
    <w:p>
      <w:pPr>
        <w:pStyle w:val="Heading2"/>
      </w:pPr>
      <w:r>
        <w:t xml:space="preserve">Escopo do MVP</w:t>
      </w:r>
    </w:p>
    <w:p>
      <w:pPr>
        <w:pStyle w:val="Compact"/>
        <w:numPr>
          <w:ilvl w:val="0"/>
          <w:numId w:val="1002"/>
        </w:numPr>
      </w:pPr>
      <w:r>
        <w:t xml:space="preserve">Interação via</w:t>
      </w:r>
      <w:r>
        <w:t xml:space="preserve"> </w:t>
      </w:r>
      <w:r>
        <w:rPr>
          <w:b/>
          <w:bCs/>
        </w:rPr>
        <w:t xml:space="preserve">runner/CLI</w:t>
      </w:r>
      <w:r>
        <w:t xml:space="preserve"> </w:t>
      </w:r>
      <w:r>
        <w:t xml:space="preserve">(sem UI e sem API pública no MVP).</w:t>
      </w:r>
    </w:p>
    <w:p>
      <w:pPr>
        <w:pStyle w:val="Compact"/>
        <w:numPr>
          <w:ilvl w:val="0"/>
          <w:numId w:val="1002"/>
        </w:numPr>
      </w:pPr>
      <w:r>
        <w:t xml:space="preserve">Saída estruturada obrigatória via</w:t>
      </w:r>
      <w:r>
        <w:t xml:space="preserve"> </w:t>
      </w:r>
      <w:r>
        <w:rPr>
          <w:b/>
          <w:bCs/>
        </w:rPr>
        <w:t xml:space="preserve">contrato de saída em JSON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Curadoria obrigatória: nada é indexado sem aprovação humana.</w:t>
      </w:r>
    </w:p>
    <w:p>
      <w:pPr>
        <w:pStyle w:val="Compact"/>
        <w:numPr>
          <w:ilvl w:val="0"/>
          <w:numId w:val="1002"/>
        </w:numPr>
      </w:pPr>
      <w:r>
        <w:t xml:space="preserve">Rastreabilidade: respostas com citações (documento/versão/nó canônico).</w:t>
      </w:r>
    </w:p>
    <w:p>
      <w:pPr>
        <w:pStyle w:val="Compact"/>
        <w:numPr>
          <w:ilvl w:val="0"/>
          <w:numId w:val="1002"/>
        </w:numPr>
      </w:pPr>
      <w:r>
        <w:t xml:space="preserve">Auditoria: trilha de execução do RAG (entrada, contexto, chunks, modelos, saída).</w:t>
      </w:r>
    </w:p>
    <w:p>
      <w:r>
        <w:pict>
          <v:rect style="width:0;height:1.5pt" o:hralign="center" o:hrstd="t" o:hr="t"/>
        </w:pict>
      </w:r>
    </w:p>
    <w:bookmarkEnd w:id="21"/>
    <w:bookmarkStart w:id="27" w:name="componentes"/>
    <w:p>
      <w:pPr>
        <w:pStyle w:val="Heading2"/>
      </w:pPr>
      <w:r>
        <w:t xml:space="preserve">Componentes</w:t>
      </w:r>
    </w:p>
    <w:bookmarkStart w:id="22" w:name="containerização-docker-compose"/>
    <w:p>
      <w:pPr>
        <w:pStyle w:val="Heading3"/>
      </w:pPr>
      <w:r>
        <w:t xml:space="preserve">Containerização (docker-compose)</w:t>
      </w:r>
    </w:p>
    <w:p>
      <w:pPr>
        <w:pStyle w:val="FirstParagraph"/>
      </w:pPr>
      <w:r>
        <w:t xml:space="preserve">Serviços mínimos:</w:t>
      </w:r>
    </w:p>
    <w:p>
      <w:pPr>
        <w:pStyle w:val="Compact"/>
        <w:numPr>
          <w:ilvl w:val="0"/>
          <w:numId w:val="1003"/>
        </w:numPr>
      </w:pPr>
      <w:r>
        <w:t xml:space="preserve">PostgreSQL com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(persistência em volume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Worker de ingestão.</w:t>
      </w:r>
    </w:p>
    <w:p>
      <w:pPr>
        <w:pStyle w:val="Compact"/>
        <w:numPr>
          <w:ilvl w:val="0"/>
          <w:numId w:val="1003"/>
        </w:numPr>
      </w:pPr>
      <w:r>
        <w:t xml:space="preserve">Worker de indexação.</w:t>
      </w:r>
    </w:p>
    <w:p>
      <w:pPr>
        <w:pStyle w:val="Compact"/>
        <w:numPr>
          <w:ilvl w:val="0"/>
          <w:numId w:val="1003"/>
        </w:numPr>
      </w:pPr>
      <w:r>
        <w:t xml:space="preserve">Runner/CLI de consulta (execução sob demanda).</w:t>
      </w:r>
    </w:p>
    <w:p>
      <w:pPr>
        <w:pStyle w:val="Compact"/>
        <w:numPr>
          <w:ilvl w:val="0"/>
          <w:numId w:val="1003"/>
        </w:numPr>
      </w:pPr>
      <w:r>
        <w:t xml:space="preserve">Container de migrations/bootstrap (one-shot) para aplicar migrações e habilitar extensões antes dos demais serviços.</w:t>
      </w:r>
    </w:p>
    <w:p>
      <w:pPr>
        <w:pStyle w:val="FirstParagraph"/>
      </w:pPr>
      <w:r>
        <w:t xml:space="preserve">Armazenamento de raw (MVP):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filesystem</w:t>
      </w:r>
      <w:r>
        <w:t xml:space="preserve"> </w:t>
      </w:r>
      <w:r>
        <w:t xml:space="preserve">com volume/bind mount compartilhado (ex.:</w:t>
      </w:r>
      <w:r>
        <w:t xml:space="preserve"> </w:t>
      </w:r>
      <w:r>
        <w:rPr>
          <w:rStyle w:val="VerbatimChar"/>
        </w:rPr>
        <w:t xml:space="preserve">rawdata</w:t>
      </w:r>
      <w:r>
        <w:t xml:space="preserve">) montado nos containers que produzem/consomem raw.</w:t>
      </w:r>
    </w:p>
    <w:bookmarkEnd w:id="22"/>
    <w:bookmarkStart w:id="23" w:name="aplicação-principal-runnerorquestrador"/>
    <w:p>
      <w:pPr>
        <w:pStyle w:val="Heading3"/>
      </w:pPr>
      <w:r>
        <w:t xml:space="preserve">Aplicação principal (Runner/Orquestrador)</w:t>
      </w:r>
    </w:p>
    <w:p>
      <w:pPr>
        <w:pStyle w:val="Compact"/>
        <w:numPr>
          <w:ilvl w:val="0"/>
          <w:numId w:val="1005"/>
        </w:numPr>
      </w:pPr>
      <w:r>
        <w:t xml:space="preserve">Processo principal (CLI/script) para executar consultas e acionar o RAG/LLM.</w:t>
      </w:r>
    </w:p>
    <w:p>
      <w:pPr>
        <w:pStyle w:val="Compact"/>
        <w:numPr>
          <w:ilvl w:val="0"/>
          <w:numId w:val="1005"/>
        </w:numPr>
      </w:pPr>
      <w:r>
        <w:t xml:space="preserve">Sempre gera output estruturado (JSON) e pode imprimir uma saída humana no stdout.</w:t>
      </w:r>
    </w:p>
    <w:p>
      <w:pPr>
        <w:pStyle w:val="Compact"/>
        <w:numPr>
          <w:ilvl w:val="0"/>
          <w:numId w:val="1005"/>
        </w:numPr>
      </w:pPr>
      <w:r>
        <w:t xml:space="preserve">Módulos internos:</w:t>
      </w:r>
    </w:p>
    <w:p>
      <w:pPr>
        <w:pStyle w:val="Compact"/>
        <w:numPr>
          <w:ilvl w:val="1"/>
          <w:numId w:val="1006"/>
        </w:numPr>
      </w:pPr>
      <w:r>
        <w:t xml:space="preserve">Conteúdo regulatório (documentos, versões, estrutura canônica).</w:t>
      </w:r>
    </w:p>
    <w:p>
      <w:pPr>
        <w:pStyle w:val="Compact"/>
        <w:numPr>
          <w:ilvl w:val="1"/>
          <w:numId w:val="1006"/>
        </w:numPr>
      </w:pPr>
      <w:r>
        <w:t xml:space="preserve">Curadoria/revisão humana.</w:t>
      </w:r>
    </w:p>
    <w:p>
      <w:pPr>
        <w:pStyle w:val="Compact"/>
        <w:numPr>
          <w:ilvl w:val="1"/>
          <w:numId w:val="1006"/>
        </w:numPr>
      </w:pPr>
      <w:r>
        <w:t xml:space="preserve">Consulta (retrieval híbrido + RAG/LLM).</w:t>
      </w:r>
    </w:p>
    <w:p>
      <w:pPr>
        <w:pStyle w:val="Compact"/>
        <w:numPr>
          <w:ilvl w:val="1"/>
          <w:numId w:val="1006"/>
        </w:numPr>
      </w:pPr>
      <w:r>
        <w:t xml:space="preserve">Relatórios/dashboards (mínimo do MVP).</w:t>
      </w:r>
    </w:p>
    <w:p>
      <w:pPr>
        <w:pStyle w:val="Compact"/>
        <w:numPr>
          <w:ilvl w:val="1"/>
          <w:numId w:val="1006"/>
        </w:numPr>
      </w:pPr>
      <w:r>
        <w:t xml:space="preserve">Auditoria (logs de acesso e de IA).</w:t>
      </w:r>
    </w:p>
    <w:bookmarkEnd w:id="23"/>
    <w:bookmarkStart w:id="24" w:name="workers-assíncronos"/>
    <w:p>
      <w:pPr>
        <w:pStyle w:val="Heading3"/>
      </w:pPr>
      <w:r>
        <w:t xml:space="preserve">Workers assíncronos</w:t>
      </w:r>
    </w:p>
    <w:p>
      <w:pPr>
        <w:pStyle w:val="Compact"/>
        <w:numPr>
          <w:ilvl w:val="0"/>
          <w:numId w:val="1007"/>
        </w:numPr>
      </w:pPr>
      <w:r>
        <w:t xml:space="preserve">Worker de ingestão/normalização/estruturação.</w:t>
      </w:r>
    </w:p>
    <w:p>
      <w:pPr>
        <w:pStyle w:val="Compact"/>
        <w:numPr>
          <w:ilvl w:val="0"/>
          <w:numId w:val="1007"/>
        </w:numPr>
      </w:pPr>
      <w:r>
        <w:t xml:space="preserve">Worker de indexação (chunking para embeddings + embeddings + índices).</w:t>
      </w:r>
    </w:p>
    <w:bookmarkEnd w:id="24"/>
    <w:bookmarkStart w:id="25" w:name="postgresql-plataforma-de-dados"/>
    <w:p>
      <w:pPr>
        <w:pStyle w:val="Heading3"/>
      </w:pPr>
      <w:r>
        <w:t xml:space="preserve">PostgreSQL (plataforma de dados)</w:t>
      </w:r>
    </w:p>
    <w:p>
      <w:pPr>
        <w:pStyle w:val="Compact"/>
        <w:numPr>
          <w:ilvl w:val="0"/>
          <w:numId w:val="1008"/>
        </w:numPr>
      </w:pPr>
      <w:r>
        <w:t xml:space="preserve">Relacional: metadados e workflow.</w:t>
      </w:r>
    </w:p>
    <w:p>
      <w:pPr>
        <w:pStyle w:val="Compact"/>
        <w:numPr>
          <w:ilvl w:val="0"/>
          <w:numId w:val="1008"/>
        </w:numPr>
      </w:pPr>
      <w:r>
        <w:t xml:space="preserve">Full-text: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+ índice GIN.</w:t>
      </w:r>
    </w:p>
    <w:p>
      <w:pPr>
        <w:pStyle w:val="Compact"/>
        <w:numPr>
          <w:ilvl w:val="0"/>
          <w:numId w:val="1008"/>
        </w:numPr>
      </w:pPr>
      <w:r>
        <w:t xml:space="preserve">Vetores: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vector(1536)</w:t>
      </w:r>
      <w:r>
        <w:t xml:space="preserve">) + índice HNSW (cosine).</w:t>
      </w:r>
    </w:p>
    <w:p>
      <w:pPr>
        <w:pStyle w:val="Compact"/>
        <w:numPr>
          <w:ilvl w:val="0"/>
          <w:numId w:val="1008"/>
        </w:numPr>
      </w:pPr>
      <w:r>
        <w:t xml:space="preserve">Fila: tabela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LISTEN/NOTIFY</w:t>
      </w:r>
      <w:r>
        <w:t xml:space="preserve">.</w:t>
      </w:r>
    </w:p>
    <w:bookmarkEnd w:id="25"/>
    <w:bookmarkStart w:id="26" w:name="armazenamento-de-raw-filesystem"/>
    <w:p>
      <w:pPr>
        <w:pStyle w:val="Heading3"/>
      </w:pPr>
      <w:r>
        <w:t xml:space="preserve">Armazenamento de raw (filesystem)</w:t>
      </w:r>
    </w:p>
    <w:p>
      <w:pPr>
        <w:pStyle w:val="FirstParagraph"/>
      </w:pPr>
      <w:r>
        <w:t xml:space="preserve">PDFs/HTML brutos ficam fora do banco, com referência (URI) + hash no PostgreSQL.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raw_uri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file:///rawdata/&lt;source_org&gt;/&lt;document_id&gt;/&lt;version_id&gt;/&lt;original_filename&gt;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raw_hash</w:t>
      </w:r>
      <w:r>
        <w:t xml:space="preserve">: SHA-256 do arquivo bruto.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luxos-principais"/>
    <w:p>
      <w:pPr>
        <w:pStyle w:val="Heading2"/>
      </w:pPr>
      <w:r>
        <w:t xml:space="preserve">Fluxos principais</w:t>
      </w:r>
    </w:p>
    <w:bookmarkStart w:id="28" w:name="inicialização-bootstrap"/>
    <w:p>
      <w:pPr>
        <w:pStyle w:val="Heading3"/>
      </w:pPr>
      <w:r>
        <w:t xml:space="preserve">Inicialização (bootstrap)</w:t>
      </w:r>
    </w:p>
    <w:p>
      <w:pPr>
        <w:pStyle w:val="Compact"/>
        <w:numPr>
          <w:ilvl w:val="0"/>
          <w:numId w:val="1010"/>
        </w:numPr>
      </w:pPr>
      <w:r>
        <w:t xml:space="preserve">Container de migrations/bootstrap (one-shot): aplica migrações, cria/valida extensões (ex.: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) e estruturas necessárias.</w:t>
      </w:r>
    </w:p>
    <w:p>
      <w:pPr>
        <w:pStyle w:val="Compact"/>
        <w:numPr>
          <w:ilvl w:val="0"/>
          <w:numId w:val="1010"/>
        </w:numPr>
      </w:pPr>
      <w:r>
        <w:t xml:space="preserve">Workers e runner iniciam após o bootstrap concluir com sucesso.</w:t>
      </w:r>
    </w:p>
    <w:bookmarkEnd w:id="28"/>
    <w:bookmarkStart w:id="29" w:name="a-ingestão-e-curadoria"/>
    <w:p>
      <w:pPr>
        <w:pStyle w:val="Heading3"/>
      </w:pPr>
      <w:r>
        <w:t xml:space="preserve">A) Ingestão e curadoria</w:t>
      </w:r>
    </w:p>
    <w:p>
      <w:pPr>
        <w:pStyle w:val="Compact"/>
        <w:numPr>
          <w:ilvl w:val="0"/>
          <w:numId w:val="1011"/>
        </w:numPr>
      </w:pPr>
      <w:r>
        <w:t xml:space="preserve">Worker captura documentos nas fontes.</w:t>
      </w:r>
    </w:p>
    <w:p>
      <w:pPr>
        <w:pStyle w:val="Compact"/>
        <w:numPr>
          <w:ilvl w:val="0"/>
          <w:numId w:val="1011"/>
        </w:numPr>
      </w:pPr>
      <w:r>
        <w:t xml:space="preserve">Armazena raw no</w:t>
      </w:r>
      <w:r>
        <w:t xml:space="preserve"> </w:t>
      </w:r>
      <w:r>
        <w:rPr>
          <w:rStyle w:val="VerbatimChar"/>
        </w:rPr>
        <w:t xml:space="preserve">filesystem</w:t>
      </w:r>
      <w:r>
        <w:t xml:space="preserve"> </w:t>
      </w:r>
      <w:r>
        <w:t xml:space="preserve">e registra no PostgreSQL</w:t>
      </w:r>
      <w:r>
        <w:t xml:space="preserve"> </w:t>
      </w:r>
      <w:r>
        <w:rPr>
          <w:rStyle w:val="VerbatimChar"/>
        </w:rPr>
        <w:t xml:space="preserve">raw_uri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raw_hash</w:t>
      </w:r>
      <w:r>
        <w:t xml:space="preserve">; cria</w:t>
      </w:r>
      <w:r>
        <w:t xml:space="preserve"> </w:t>
      </w:r>
      <w:r>
        <w:rPr>
          <w:rStyle w:val="VerbatimChar"/>
        </w:rPr>
        <w:t xml:space="preserve">document_version</w:t>
      </w:r>
      <w:r>
        <w:t xml:space="preserve"> </w:t>
      </w:r>
      <w:r>
        <w:t xml:space="preserve">em estado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Normaliza texto e extrai metadados.</w:t>
      </w:r>
    </w:p>
    <w:p>
      <w:pPr>
        <w:pStyle w:val="Compact"/>
        <w:numPr>
          <w:ilvl w:val="0"/>
          <w:numId w:val="1011"/>
        </w:numPr>
      </w:pPr>
      <w:r>
        <w:t xml:space="preserve">Estrutura em unidades canônicas (documento → capítulo → artigo → parágrafo/inciso/alínea).</w:t>
      </w:r>
    </w:p>
    <w:p>
      <w:pPr>
        <w:pStyle w:val="Compact"/>
        <w:numPr>
          <w:ilvl w:val="0"/>
          <w:numId w:val="1011"/>
        </w:numPr>
      </w:pPr>
      <w:r>
        <w:t xml:space="preserve">Operador aprova/rejeita e atualiza status para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/</w:t>
      </w:r>
      <w:r>
        <w:rPr>
          <w:rStyle w:val="VerbatimChar"/>
        </w:rPr>
        <w:t xml:space="preserve">REJECTED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Ao aprovar, enfileira job</w:t>
      </w:r>
      <w:r>
        <w:t xml:space="preserve"> </w:t>
      </w:r>
      <w:r>
        <w:rPr>
          <w:rStyle w:val="VerbatimChar"/>
        </w:rPr>
        <w:t xml:space="preserve">IndexVersionJob</w:t>
      </w:r>
      <w:r>
        <w:t xml:space="preserve">.</w:t>
      </w:r>
    </w:p>
    <w:bookmarkEnd w:id="29"/>
    <w:bookmarkStart w:id="30" w:name="b-indexação-chunks-embeddings"/>
    <w:p>
      <w:pPr>
        <w:pStyle w:val="Heading3"/>
      </w:pPr>
      <w:r>
        <w:t xml:space="preserve">B) Indexação (chunks + embeddings)</w:t>
      </w:r>
    </w:p>
    <w:p>
      <w:pPr>
        <w:pStyle w:val="Compact"/>
        <w:numPr>
          <w:ilvl w:val="0"/>
          <w:numId w:val="1012"/>
        </w:numPr>
      </w:pPr>
      <w:r>
        <w:t xml:space="preserve">Worker consome</w:t>
      </w:r>
      <w:r>
        <w:t xml:space="preserve"> </w:t>
      </w:r>
      <w:r>
        <w:rPr>
          <w:rStyle w:val="VerbatimChar"/>
        </w:rPr>
        <w:t xml:space="preserve">IndexVersionJob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Constrói</w:t>
      </w:r>
      <w:r>
        <w:t xml:space="preserve"> </w:t>
      </w:r>
      <w:r>
        <w:rPr>
          <w:rStyle w:val="VerbatimChar"/>
        </w:rPr>
        <w:t xml:space="preserve">embedding_chunks</w:t>
      </w:r>
      <w:r>
        <w:t xml:space="preserve"> </w:t>
      </w:r>
      <w:r>
        <w:t xml:space="preserve">a partir das unidades canônicas, conforme os parâmetros de chunking do MVP e</w:t>
      </w:r>
      <w:r>
        <w:t xml:space="preserve"> </w:t>
      </w:r>
      <w:r>
        <w:rPr>
          <w:rStyle w:val="VerbatimChar"/>
        </w:rPr>
        <w:t xml:space="preserve">pipeline_version = "mvp-v1"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Gera embeddings (modelo externo) e grava no PostgreSQL (</w:t>
      </w:r>
      <w:r>
        <w:rPr>
          <w:rStyle w:val="VerbatimChar"/>
        </w:rPr>
        <w:t xml:space="preserve">pgvector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Atualiza índices (GIN full-text e HNSW vetorial).</w:t>
      </w:r>
    </w:p>
    <w:p>
      <w:pPr>
        <w:pStyle w:val="Compact"/>
        <w:numPr>
          <w:ilvl w:val="0"/>
          <w:numId w:val="1012"/>
        </w:numPr>
      </w:pPr>
      <w:r>
        <w:t xml:space="preserve">Marca a versão como</w:t>
      </w:r>
      <w:r>
        <w:t xml:space="preserve"> </w:t>
      </w:r>
      <w:r>
        <w:rPr>
          <w:rStyle w:val="VerbatimChar"/>
        </w:rPr>
        <w:t xml:space="preserve">INDEXED</w:t>
      </w:r>
      <w:r>
        <w:t xml:space="preserve">.</w:t>
      </w:r>
    </w:p>
    <w:bookmarkEnd w:id="30"/>
    <w:bookmarkStart w:id="31" w:name="c-consulta-busca-híbrida-ragllm"/>
    <w:p>
      <w:pPr>
        <w:pStyle w:val="Heading3"/>
      </w:pPr>
      <w:r>
        <w:t xml:space="preserve">C) Consulta (busca híbrida + RAG/LLM)</w:t>
      </w:r>
    </w:p>
    <w:p>
      <w:pPr>
        <w:pStyle w:val="Compact"/>
        <w:numPr>
          <w:ilvl w:val="0"/>
          <w:numId w:val="1013"/>
        </w:numPr>
      </w:pPr>
      <w:r>
        <w:t xml:space="preserve">Runner recebe pergunta e filtros via CLI/configuração.</w:t>
      </w:r>
    </w:p>
    <w:p>
      <w:pPr>
        <w:pStyle w:val="Compact"/>
        <w:numPr>
          <w:ilvl w:val="0"/>
          <w:numId w:val="1013"/>
        </w:numPr>
      </w:pPr>
      <w:r>
        <w:t xml:space="preserve">Gera embedding da pergunta (modelo externo).</w:t>
      </w:r>
    </w:p>
    <w:p>
      <w:pPr>
        <w:pStyle w:val="Compact"/>
        <w:numPr>
          <w:ilvl w:val="0"/>
          <w:numId w:val="1013"/>
        </w:numPr>
      </w:pPr>
      <w:r>
        <w:t xml:space="preserve">Executa retrieval híbrido (lexical + vetorial).</w:t>
      </w:r>
    </w:p>
    <w:p>
      <w:pPr>
        <w:pStyle w:val="Compact"/>
        <w:numPr>
          <w:ilvl w:val="0"/>
          <w:numId w:val="1013"/>
        </w:numPr>
      </w:pPr>
      <w:r>
        <w:t xml:space="preserve">Combina resultados e seleciona top-k final.</w:t>
      </w:r>
    </w:p>
    <w:p>
      <w:pPr>
        <w:pStyle w:val="Compact"/>
        <w:numPr>
          <w:ilvl w:val="0"/>
          <w:numId w:val="1013"/>
        </w:numPr>
      </w:pPr>
      <w:r>
        <w:t xml:space="preserve">Monta prompt restrito e chama LLM.</w:t>
      </w:r>
    </w:p>
    <w:p>
      <w:pPr>
        <w:pStyle w:val="Compact"/>
        <w:numPr>
          <w:ilvl w:val="0"/>
          <w:numId w:val="1013"/>
        </w:numPr>
      </w:pPr>
      <w:r>
        <w:t xml:space="preserve">Retorna a resposta no stdout e persiste o resultado em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, com citações e registro de auditoria.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ntrato-de-saída-do-runner-json"/>
    <w:p>
      <w:pPr>
        <w:pStyle w:val="Heading2"/>
      </w:pPr>
      <w:r>
        <w:t xml:space="preserve">Contrato de saída do Runner (JSON)</w:t>
      </w:r>
    </w:p>
    <w:p>
      <w:pPr>
        <w:pStyle w:val="FirstParagraph"/>
      </w:pPr>
      <w:r>
        <w:t xml:space="preserve">O runner produz um artefato JSON determinístico e versionado por execução.</w:t>
      </w:r>
    </w:p>
    <w:bookmarkStart w:id="33" w:name="arquivo-e-convenções"/>
    <w:p>
      <w:pPr>
        <w:pStyle w:val="Heading3"/>
      </w:pPr>
      <w:r>
        <w:t xml:space="preserve">Arquivo e convenções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runs/&lt;run_id&gt;/result.json</w:t>
      </w:r>
    </w:p>
    <w:p>
      <w:pPr>
        <w:pStyle w:val="Compact"/>
        <w:numPr>
          <w:ilvl w:val="0"/>
          <w:numId w:val="1014"/>
        </w:numPr>
      </w:pPr>
      <w:r>
        <w:t xml:space="preserve">Campo obrigatório:</w:t>
      </w:r>
      <w:r>
        <w:t xml:space="preserve"> </w:t>
      </w:r>
      <w:r>
        <w:rPr>
          <w:rStyle w:val="VerbatimChar"/>
        </w:rPr>
        <w:t xml:space="preserve">output_schema_version</w:t>
      </w:r>
    </w:p>
    <w:bookmarkEnd w:id="33"/>
    <w:bookmarkStart w:id="34" w:name="estrutura-mínima-mvp"/>
    <w:p>
      <w:pPr>
        <w:pStyle w:val="Heading3"/>
      </w:pPr>
      <w:r>
        <w:t xml:space="preserve">Estrutura mínima (MVP)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output_schema_version</w:t>
      </w:r>
      <w:r>
        <w:t xml:space="preserve">: string (ex.:</w:t>
      </w:r>
      <w:r>
        <w:t xml:space="preserve"> </w:t>
      </w:r>
      <w:r>
        <w:rPr>
          <w:rStyle w:val="VerbatimChar"/>
        </w:rPr>
        <w:t xml:space="preserve">"1.0"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run_id</w:t>
      </w:r>
      <w:r>
        <w:t xml:space="preserve">: UUID/string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asked_at</w:t>
      </w:r>
      <w:r>
        <w:t xml:space="preserve">: timestamp ISO-8601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query</w:t>
      </w:r>
      <w:r>
        <w:t xml:space="preserve">:</w:t>
      </w:r>
      <w:r>
        <w:t xml:space="preserve"> </w:t>
      </w:r>
      <w:r>
        <w:rPr>
          <w:rStyle w:val="VerbatimChar"/>
        </w:rPr>
        <w:t xml:space="preserve">{ question, filters, retrieval_params }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{ embedding_model_id, llm_model_id, pipeline_version }</w:t>
      </w:r>
    </w:p>
    <w:p>
      <w:pPr>
        <w:pStyle w:val="FirstParagraph"/>
      </w:pPr>
      <w:r>
        <w:t xml:space="preserve">Valores definidos no MVP: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embedding_model_id</w:t>
      </w:r>
      <w:r>
        <w:t xml:space="preserve">:</w:t>
      </w:r>
      <w:r>
        <w:t xml:space="preserve"> </w:t>
      </w:r>
      <w:r>
        <w:rPr>
          <w:rStyle w:val="VerbatimChar"/>
        </w:rPr>
        <w:t xml:space="preserve">"text-embedding-3-small@1536"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pipeline_version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"mvp-v1"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retrieval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candidates_lexical</w:t>
      </w:r>
      <w:r>
        <w:t xml:space="preserve">: lista (ids + rank/score)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candidates_vector</w:t>
      </w:r>
      <w:r>
        <w:t xml:space="preserve">: lista (ids + rank/score)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selected</w:t>
      </w:r>
      <w:r>
        <w:t xml:space="preserve">: lista (top-k final) com</w:t>
      </w:r>
      <w:r>
        <w:t xml:space="preserve"> </w:t>
      </w:r>
      <w:r>
        <w:rPr>
          <w:rStyle w:val="VerbatimChar"/>
        </w:rPr>
        <w:t xml:space="preserve">{ chunk_id, version_id, score_final, rank_final, citations, excerpt 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answer</w:t>
      </w:r>
      <w:r>
        <w:t xml:space="preserve">:</w:t>
      </w:r>
      <w:r>
        <w:t xml:space="preserve"> </w:t>
      </w:r>
      <w:r>
        <w:rPr>
          <w:rStyle w:val="VerbatimChar"/>
        </w:rPr>
        <w:t xml:space="preserve">{ text, insufficient_evidence, confidence_note }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metrics</w:t>
      </w:r>
      <w:r>
        <w:t xml:space="preserve">:</w:t>
      </w:r>
      <w:r>
        <w:t xml:space="preserve"> </w:t>
      </w:r>
      <w:r>
        <w:rPr>
          <w:rStyle w:val="VerbatimChar"/>
        </w:rPr>
        <w:t xml:space="preserve">{ latency_ms_total, latency_ms_retrieval, latency_ms_llm, tokens_in, tokens_out 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usca-híbrida-retrieval"/>
    <w:p>
      <w:pPr>
        <w:pStyle w:val="Heading2"/>
      </w:pPr>
      <w:r>
        <w:t xml:space="preserve">Busca híbrida (Retrieval)</w:t>
      </w:r>
    </w:p>
    <w:bookmarkStart w:id="36" w:name="objetivo-1"/>
    <w:p>
      <w:pPr>
        <w:pStyle w:val="Heading3"/>
      </w:pPr>
      <w:r>
        <w:t xml:space="preserve">Objetivo</w:t>
      </w:r>
    </w:p>
    <w:p>
      <w:pPr>
        <w:pStyle w:val="Compact"/>
        <w:numPr>
          <w:ilvl w:val="0"/>
          <w:numId w:val="1018"/>
        </w:numPr>
      </w:pPr>
      <w:r>
        <w:t xml:space="preserve">Lexical: precisão para termos exatos, siglas e numeração.</w:t>
      </w:r>
    </w:p>
    <w:p>
      <w:pPr>
        <w:pStyle w:val="Compact"/>
        <w:numPr>
          <w:ilvl w:val="0"/>
          <w:numId w:val="1018"/>
        </w:numPr>
      </w:pPr>
      <w:r>
        <w:t xml:space="preserve">Semântica: recuperação para paráfrases e consultas em linguagem natural.</w:t>
      </w:r>
    </w:p>
    <w:bookmarkEnd w:id="36"/>
    <w:bookmarkStart w:id="37" w:name="X6abb45637d31f93db8cac54ad0233d88cabaa13"/>
    <w:p>
      <w:pPr>
        <w:pStyle w:val="Heading3"/>
      </w:pPr>
      <w:r>
        <w:t xml:space="preserve">Estratégia do MVP: RRF (Reciprocal Rank Fusion)</w:t>
      </w:r>
    </w:p>
    <w:p>
      <w:pPr>
        <w:numPr>
          <w:ilvl w:val="0"/>
          <w:numId w:val="1019"/>
        </w:numPr>
      </w:pPr>
      <w:r>
        <w:t xml:space="preserve">Obter candidatos por full-text (top N1) e por vetorial (top N2).</w:t>
      </w:r>
    </w:p>
    <w:p>
      <w:pPr>
        <w:numPr>
          <w:ilvl w:val="0"/>
          <w:numId w:val="1019"/>
        </w:numPr>
      </w:pPr>
      <w:r>
        <w:t xml:space="preserve">Unificar por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Calcular score final por RRF: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rrf_score = 1/(k + rank_lex) + 1/(k + rank_vec)</w:t>
      </w:r>
    </w:p>
    <w:p>
      <w:pPr>
        <w:numPr>
          <w:ilvl w:val="0"/>
          <w:numId w:val="1019"/>
        </w:numPr>
      </w:pPr>
      <w:r>
        <w:t xml:space="preserve">Ordenar por</w:t>
      </w:r>
      <w:r>
        <w:t xml:space="preserve"> </w:t>
      </w:r>
      <w:r>
        <w:rPr>
          <w:rStyle w:val="VerbatimChar"/>
        </w:rPr>
        <w:t xml:space="preserve">rrf_score</w:t>
      </w:r>
      <w:r>
        <w:t xml:space="preserve">, aplicar filtros e selecionar top-k.</w:t>
      </w:r>
    </w:p>
    <w:p>
      <w:pPr>
        <w:pStyle w:val="FirstParagraph"/>
      </w:pPr>
      <w:r>
        <w:t xml:space="preserve">Parâmetros iniciais: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N1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N2 = 50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k = 60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top_k = 8–12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hunking-e-tokenização-mvp"/>
    <w:p>
      <w:pPr>
        <w:pStyle w:val="Heading2"/>
      </w:pPr>
      <w:r>
        <w:t xml:space="preserve">Chunking e Tokenização (MVP)</w:t>
      </w:r>
    </w:p>
    <w:bookmarkStart w:id="39" w:name="unidade-base"/>
    <w:p>
      <w:pPr>
        <w:pStyle w:val="Heading3"/>
      </w:pPr>
      <w:r>
        <w:t xml:space="preserve">Unidade base</w:t>
      </w:r>
    </w:p>
    <w:p>
      <w:pPr>
        <w:pStyle w:val="Compact"/>
        <w:numPr>
          <w:ilvl w:val="0"/>
          <w:numId w:val="1021"/>
        </w:numPr>
      </w:pPr>
      <w:r>
        <w:t xml:space="preserve">Chunking baseado em</w:t>
      </w:r>
      <w:r>
        <w:t xml:space="preserve"> </w:t>
      </w:r>
      <w:r>
        <w:rPr>
          <w:b/>
          <w:bCs/>
        </w:rPr>
        <w:t xml:space="preserve">nós canônicos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nodes</w:t>
      </w:r>
      <w:r>
        <w:t xml:space="preserve">), priorizando granularidade</w:t>
      </w:r>
      <w:r>
        <w:t xml:space="preserve"> </w:t>
      </w:r>
      <w:r>
        <w:rPr>
          <w:b/>
          <w:bCs/>
        </w:rPr>
        <w:t xml:space="preserve">parágrafo/inciso/alínea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Agrupamento de nós consecutivos</w:t>
      </w:r>
      <w:r>
        <w:t xml:space="preserve"> </w:t>
      </w:r>
      <w:r>
        <w:rPr>
          <w:b/>
          <w:bCs/>
        </w:rPr>
        <w:t xml:space="preserve">dentro do mesmo artigo</w:t>
      </w:r>
      <w:r>
        <w:t xml:space="preserve"> </w:t>
      </w:r>
      <w:r>
        <w:t xml:space="preserve">para atingir o alvo de tokens, preservando rastreabilidade via</w:t>
      </w:r>
      <w:r>
        <w:t xml:space="preserve"> </w:t>
      </w:r>
      <w:r>
        <w:rPr>
          <w:rStyle w:val="VerbatimChar"/>
        </w:rPr>
        <w:t xml:space="preserve">node_refs</w:t>
      </w:r>
      <w:r>
        <w:t xml:space="preserve">.</w:t>
      </w:r>
    </w:p>
    <w:bookmarkEnd w:id="39"/>
    <w:bookmarkStart w:id="40" w:name="parâmetros"/>
    <w:p>
      <w:pPr>
        <w:pStyle w:val="Heading3"/>
      </w:pPr>
      <w:r>
        <w:t xml:space="preserve">Parâmetros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chunk_target_tokens = 450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chunk_min_tokens = 200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chunk_max_tokens = 650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overlap_tokens = 80</w:t>
      </w:r>
      <w:r>
        <w:t xml:space="preserve"> </w:t>
      </w:r>
      <w:r>
        <w:t xml:space="preserve">(respeitando fronteiras de nó sempre que possível)</w:t>
      </w:r>
    </w:p>
    <w:bookmarkEnd w:id="40"/>
    <w:bookmarkStart w:id="41" w:name="versionamento"/>
    <w:p>
      <w:pPr>
        <w:pStyle w:val="Heading3"/>
      </w:pPr>
      <w:r>
        <w:t xml:space="preserve">Versionamento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pipeline_version = "mvp-v1"</w:t>
      </w:r>
    </w:p>
    <w:p>
      <w:pPr>
        <w:pStyle w:val="FirstParagraph"/>
      </w:pPr>
      <w:r>
        <w:t xml:space="preserve">Mudanças em normalização/tokenização/chunking exigem reindexação (sem reingestão).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índices-postgresql"/>
    <w:p>
      <w:pPr>
        <w:pStyle w:val="Heading2"/>
      </w:pPr>
      <w:r>
        <w:t xml:space="preserve">Índices (PostgreSQL)</w:t>
      </w:r>
    </w:p>
    <w:bookmarkStart w:id="43" w:name="full-text"/>
    <w:p>
      <w:pPr>
        <w:pStyle w:val="Heading3"/>
      </w:pPr>
      <w:r>
        <w:t xml:space="preserve">Full-text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tsvector</w:t>
      </w:r>
      <w:r>
        <w:t xml:space="preserve"> </w:t>
      </w:r>
      <w:r>
        <w:t xml:space="preserve">por chunk.</w:t>
      </w:r>
    </w:p>
    <w:p>
      <w:pPr>
        <w:pStyle w:val="Compact"/>
        <w:numPr>
          <w:ilvl w:val="0"/>
          <w:numId w:val="1024"/>
        </w:numPr>
      </w:pPr>
      <w:r>
        <w:t xml:space="preserve">Índice GIN para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.</w:t>
      </w:r>
    </w:p>
    <w:bookmarkEnd w:id="43"/>
    <w:bookmarkStart w:id="44" w:name="vetorial-pgvector"/>
    <w:p>
      <w:pPr>
        <w:pStyle w:val="Heading3"/>
      </w:pPr>
      <w:r>
        <w:t xml:space="preserve">Vetorial (pgvector)</w:t>
      </w:r>
    </w:p>
    <w:p>
      <w:pPr>
        <w:pStyle w:val="Compact"/>
        <w:numPr>
          <w:ilvl w:val="0"/>
          <w:numId w:val="1025"/>
        </w:numPr>
      </w:pPr>
      <w:r>
        <w:t xml:space="preserve">Coluna</w:t>
      </w:r>
      <w:r>
        <w:t xml:space="preserve"> </w:t>
      </w:r>
      <w:r>
        <w:rPr>
          <w:rStyle w:val="VerbatimChar"/>
        </w:rPr>
        <w:t xml:space="preserve">vector(1536)</w:t>
      </w:r>
      <w:r>
        <w:t xml:space="preserve"> </w:t>
      </w:r>
      <w:r>
        <w:t xml:space="preserve">por chunk.</w:t>
      </w:r>
    </w:p>
    <w:p>
      <w:pPr>
        <w:pStyle w:val="Compact"/>
        <w:numPr>
          <w:ilvl w:val="0"/>
          <w:numId w:val="1025"/>
        </w:numPr>
      </w:pPr>
      <w:r>
        <w:t xml:space="preserve">Índice HNSW com distância cosine:</w:t>
      </w:r>
    </w:p>
    <w:p>
      <w:pPr>
        <w:pStyle w:val="Compact"/>
        <w:numPr>
          <w:ilvl w:val="1"/>
          <w:numId w:val="1026"/>
        </w:numPr>
      </w:pPr>
      <w:r>
        <w:t xml:space="preserve">operador:</w:t>
      </w:r>
      <w:r>
        <w:t xml:space="preserve"> </w:t>
      </w:r>
      <w:r>
        <w:rPr>
          <w:rStyle w:val="VerbatimChar"/>
        </w:rPr>
        <w:t xml:space="preserve">vector_cosine_ops</w:t>
      </w:r>
    </w:p>
    <w:p>
      <w:pPr>
        <w:pStyle w:val="Compact"/>
        <w:numPr>
          <w:ilvl w:val="1"/>
          <w:numId w:val="1026"/>
        </w:numPr>
      </w:pPr>
      <w:r>
        <w:t xml:space="preserve">parâmetros iniciais:</w:t>
      </w:r>
      <w:r>
        <w:t xml:space="preserve"> </w:t>
      </w:r>
      <w:r>
        <w:rPr>
          <w:rStyle w:val="VerbatimChar"/>
        </w:rPr>
        <w:t xml:space="preserve">m = 16</w:t>
      </w:r>
      <w:r>
        <w:t xml:space="preserve">,</w:t>
      </w:r>
      <w:r>
        <w:t xml:space="preserve"> </w:t>
      </w:r>
      <w:r>
        <w:rPr>
          <w:rStyle w:val="VerbatimChar"/>
        </w:rPr>
        <w:t xml:space="preserve">ef_construction = 64</w:t>
      </w:r>
    </w:p>
    <w:p>
      <w:pPr>
        <w:pStyle w:val="Compact"/>
        <w:numPr>
          <w:ilvl w:val="1"/>
          <w:numId w:val="1026"/>
        </w:numPr>
      </w:pPr>
      <w:r>
        <w:t xml:space="preserve">consulta inicial:</w:t>
      </w:r>
      <w:r>
        <w:t xml:space="preserve"> </w:t>
      </w:r>
      <w:r>
        <w:rPr>
          <w:rStyle w:val="VerbatimChar"/>
        </w:rPr>
        <w:t xml:space="preserve">hnsw.ef_search = 120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modelo-de-dados-conceitual"/>
    <w:p>
      <w:pPr>
        <w:pStyle w:val="Heading2"/>
      </w:pPr>
      <w:r>
        <w:t xml:space="preserve">Modelo de dados (conceitual)</w:t>
      </w:r>
    </w:p>
    <w:bookmarkStart w:id="46" w:name="conteúdo-e-versionamento"/>
    <w:p>
      <w:pPr>
        <w:pStyle w:val="Heading3"/>
      </w:pPr>
      <w:r>
        <w:t xml:space="preserve">Conteúdo e versionamento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documents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source_org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document_versions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(PENDING_REVIEW/APPROVED/REJECTED/INDEXED),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nodes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(chapter/article/paragraph/etc.),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text_normalized</w:t>
      </w:r>
      <w:r>
        <w:t xml:space="preserve">.</w:t>
      </w:r>
    </w:p>
    <w:bookmarkEnd w:id="46"/>
    <w:bookmarkStart w:id="47" w:name="chunks-e-índices"/>
    <w:p>
      <w:pPr>
        <w:pStyle w:val="Heading3"/>
      </w:pPr>
      <w:r>
        <w:t xml:space="preserve">Chunks e índices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embedding_chunks</w:t>
      </w:r>
      <w:r>
        <w:t xml:space="preserve">: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node_refs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chunk_fts</w:t>
      </w:r>
      <w:r>
        <w:t xml:space="preserve">: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tsv</w:t>
      </w:r>
      <w:r>
        <w:t xml:space="preserve"> </w:t>
      </w:r>
      <w:r>
        <w:t xml:space="preserve">(</w:t>
      </w:r>
      <w:r>
        <w:rPr>
          <w:rStyle w:val="VerbatimChar"/>
        </w:rPr>
        <w:t xml:space="preserve">tsvector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chunk_embeddings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vector(1536)</w:t>
      </w:r>
      <w:r>
        <w:t xml:space="preserve">),</w:t>
      </w:r>
      <w:r>
        <w:t xml:space="preserve"> </w:t>
      </w:r>
      <w:r>
        <w:rPr>
          <w:rStyle w:val="VerbatimChar"/>
        </w:rPr>
        <w:t xml:space="preserve">embedding_model_id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47"/>
    <w:bookmarkStart w:id="48" w:name="auditoria"/>
    <w:p>
      <w:pPr>
        <w:pStyle w:val="Heading3"/>
      </w:pPr>
      <w:r>
        <w:t xml:space="preserve">Auditoria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rag_runs</w:t>
      </w:r>
      <w:r>
        <w:t xml:space="preserve">: entrada, contexto, chunks usados, parâmetros,</w:t>
      </w:r>
      <w:r>
        <w:t xml:space="preserve"> </w:t>
      </w:r>
      <w:r>
        <w:rPr>
          <w:rStyle w:val="VerbatimChar"/>
        </w:rPr>
        <w:t xml:space="preserve">embedding_model_id</w:t>
      </w:r>
      <w:r>
        <w:t xml:space="preserve">/</w:t>
      </w:r>
      <w:r>
        <w:rPr>
          <w:rStyle w:val="VerbatimChar"/>
        </w:rPr>
        <w:t xml:space="preserve">llm_model_id</w:t>
      </w:r>
      <w:r>
        <w:t xml:space="preserve">/</w:t>
      </w:r>
      <w:r>
        <w:rPr>
          <w:rStyle w:val="VerbatimChar"/>
        </w:rPr>
        <w:t xml:space="preserve">pipeline_version</w:t>
      </w:r>
      <w:r>
        <w:t xml:space="preserve">, saída, usuário, timestamps.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rag_runs</w:t>
      </w:r>
      <w:r>
        <w:t xml:space="preserve"> </w:t>
      </w:r>
      <w:r>
        <w:t xml:space="preserve">é append-only (não atualizar registros; correções via novo run).</w:t>
      </w:r>
    </w:p>
    <w:p>
      <w:pPr>
        <w:pStyle w:val="Compact"/>
        <w:numPr>
          <w:ilvl w:val="0"/>
          <w:numId w:val="1029"/>
        </w:numPr>
      </w:pPr>
      <w:r>
        <w:t xml:space="preserve">Persistir</w:t>
      </w:r>
      <w:r>
        <w:t xml:space="preserve"> </w:t>
      </w:r>
      <w:r>
        <w:rPr>
          <w:rStyle w:val="VerbatimChar"/>
        </w:rPr>
        <w:t xml:space="preserve">result_hash</w:t>
      </w:r>
      <w:r>
        <w:t xml:space="preserve"> </w:t>
      </w:r>
      <w:r>
        <w:t xml:space="preserve">(SHA-256 do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) para integridade.</w:t>
      </w:r>
    </w:p>
    <w:bookmarkEnd w:id="48"/>
    <w:bookmarkStart w:id="49" w:name="fila"/>
    <w:p>
      <w:pPr>
        <w:pStyle w:val="Heading3"/>
      </w:pPr>
      <w:r>
        <w:t xml:space="preserve">Fila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jobs</w:t>
      </w:r>
      <w:r>
        <w:t xml:space="preserve">: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(jsonb),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(queued/running/done/failed),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fila-no-postgresql"/>
    <w:p>
      <w:pPr>
        <w:pStyle w:val="Heading2"/>
      </w:pPr>
      <w:r>
        <w:t xml:space="preserve">Fila no PostgreSQL</w:t>
      </w:r>
    </w:p>
    <w:bookmarkStart w:id="51" w:name="consumo"/>
    <w:p>
      <w:pPr>
        <w:pStyle w:val="Heading3"/>
      </w:pPr>
      <w:r>
        <w:t xml:space="preserve">Consumo</w:t>
      </w:r>
    </w:p>
    <w:p>
      <w:pPr>
        <w:pStyle w:val="Compact"/>
        <w:numPr>
          <w:ilvl w:val="0"/>
          <w:numId w:val="1031"/>
        </w:numPr>
      </w:pPr>
      <w:r>
        <w:t xml:space="preserve">Buscar job com</w:t>
      </w:r>
      <w:r>
        <w:t xml:space="preserve"> </w:t>
      </w:r>
      <w:r>
        <w:rPr>
          <w:rStyle w:val="VerbatimChar"/>
        </w:rPr>
        <w:t xml:space="preserve">SELECT ... FOR UPDATE SKIP LOCKED LIMIT 1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Marcar como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e processar.</w:t>
      </w:r>
    </w:p>
    <w:p>
      <w:pPr>
        <w:pStyle w:val="Compact"/>
        <w:numPr>
          <w:ilvl w:val="0"/>
          <w:numId w:val="1031"/>
        </w:numPr>
      </w:pPr>
      <w:r>
        <w:t xml:space="preserve">Finalizar como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bookmarkEnd w:id="51"/>
    <w:bookmarkStart w:id="52" w:name="acordar-workers-e-fallback"/>
    <w:p>
      <w:pPr>
        <w:pStyle w:val="Heading3"/>
      </w:pPr>
      <w:r>
        <w:t xml:space="preserve">Acordar workers e fallback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LISTEN/NOTIFY</w:t>
      </w:r>
      <w:r>
        <w:t xml:space="preserve"> </w:t>
      </w:r>
      <w:r>
        <w:t xml:space="preserve">ao inserir job.</w:t>
      </w:r>
    </w:p>
    <w:p>
      <w:pPr>
        <w:pStyle w:val="Compact"/>
        <w:numPr>
          <w:ilvl w:val="0"/>
          <w:numId w:val="1032"/>
        </w:numPr>
      </w:pPr>
      <w:r>
        <w:t xml:space="preserve">Fallback operacional: wake-up leve periódico com backoff (ex.: 5s quando ocioso, até 30s) para mitigar perda de notificação.</w:t>
      </w:r>
    </w:p>
    <w:bookmarkEnd w:id="52"/>
    <w:bookmarkStart w:id="53" w:name="retry-e-dead-letter"/>
    <w:p>
      <w:pPr>
        <w:pStyle w:val="Heading3"/>
      </w:pPr>
      <w:r>
        <w:t xml:space="preserve">Retry e dead-letter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max_attempts = 5</w:t>
      </w:r>
    </w:p>
    <w:p>
      <w:pPr>
        <w:pStyle w:val="Compact"/>
        <w:numPr>
          <w:ilvl w:val="0"/>
          <w:numId w:val="1033"/>
        </w:numPr>
      </w:pPr>
      <w:r>
        <w:t xml:space="preserve">backoff exponencial via</w:t>
      </w:r>
      <w:r>
        <w:t xml:space="preserve"> </w:t>
      </w:r>
      <w:r>
        <w:rPr>
          <w:rStyle w:val="VerbatimChar"/>
        </w:rPr>
        <w:t xml:space="preserve">run_after</w:t>
      </w:r>
    </w:p>
    <w:p>
      <w:pPr>
        <w:pStyle w:val="Compact"/>
        <w:numPr>
          <w:ilvl w:val="0"/>
          <w:numId w:val="1033"/>
        </w:numPr>
      </w:pPr>
      <w:r>
        <w:t xml:space="preserve">ao exceder tentativas: marcar job como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e registrar erro em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 </w:t>
      </w:r>
      <w:r>
        <w:t xml:space="preserve">(e, se aplicável, timestamp de falha)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versionamento-de-pipeline"/>
    <w:p>
      <w:pPr>
        <w:pStyle w:val="Heading2"/>
      </w:pPr>
      <w:r>
        <w:t xml:space="preserve">Versionamento de pipeline</w:t>
      </w:r>
    </w:p>
    <w:p>
      <w:pPr>
        <w:pStyle w:val="FirstParagraph"/>
      </w:pPr>
      <w:r>
        <w:t xml:space="preserve">Campos mínimos: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pipeline_version</w:t>
      </w:r>
      <w:r>
        <w:t xml:space="preserve">: regras de chunking/tokenização/normalização.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embedding_model_id</w:t>
      </w:r>
      <w:r>
        <w:t xml:space="preserve">: versão do modelo de embeddings.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llm_model_id</w:t>
      </w:r>
      <w:r>
        <w:t xml:space="preserve">: versão do modelo gerador.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35"/>
        </w:numPr>
      </w:pPr>
      <w:r>
        <w:t xml:space="preserve">Mudança em</w:t>
      </w:r>
      <w:r>
        <w:t xml:space="preserve"> </w:t>
      </w:r>
      <w:r>
        <w:rPr>
          <w:rStyle w:val="VerbatimChar"/>
        </w:rPr>
        <w:t xml:space="preserve">pipeline_version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embedding_model_id</w:t>
      </w:r>
      <w:r>
        <w:t xml:space="preserve"> </w:t>
      </w:r>
      <w:r>
        <w:t xml:space="preserve">exige reindexação (regerar chunks/embeddings) sem reingestão.</w:t>
      </w:r>
    </w:p>
    <w:p>
      <w:pPr>
        <w:pStyle w:val="Compact"/>
        <w:numPr>
          <w:ilvl w:val="0"/>
          <w:numId w:val="1035"/>
        </w:numPr>
      </w:pPr>
      <w:r>
        <w:t xml:space="preserve">Mudança em</w:t>
      </w:r>
      <w:r>
        <w:t xml:space="preserve"> </w:t>
      </w:r>
      <w:r>
        <w:rPr>
          <w:rStyle w:val="VerbatimChar"/>
        </w:rPr>
        <w:t xml:space="preserve">llm_model_id</w:t>
      </w:r>
      <w:r>
        <w:t xml:space="preserve"> </w:t>
      </w:r>
      <w:r>
        <w:t xml:space="preserve">não exige reindexação, mas exige testes de regressão.</w:t>
      </w:r>
    </w:p>
    <w:p>
      <w:r>
        <w:pict>
          <v:rect style="width:0;height:1.5pt" o:hralign="center" o:hrstd="t" o:hr="t"/>
        </w:pict>
      </w:r>
    </w:p>
    <w:bookmarkEnd w:id="55"/>
    <w:bookmarkStart w:id="56" w:name="requisitos-transversais-mvp"/>
    <w:p>
      <w:pPr>
        <w:pStyle w:val="Heading2"/>
      </w:pPr>
      <w:r>
        <w:t xml:space="preserve">Requisitos transversais (MVP)</w:t>
      </w:r>
    </w:p>
    <w:p>
      <w:pPr>
        <w:pStyle w:val="Compact"/>
        <w:numPr>
          <w:ilvl w:val="0"/>
          <w:numId w:val="1036"/>
        </w:numPr>
      </w:pPr>
      <w:r>
        <w:t xml:space="preserve">Rastreabilidade: resposta sempre com citações.</w:t>
      </w:r>
    </w:p>
    <w:p>
      <w:pPr>
        <w:pStyle w:val="Compact"/>
        <w:numPr>
          <w:ilvl w:val="0"/>
          <w:numId w:val="1036"/>
        </w:numPr>
      </w:pPr>
      <w:r>
        <w:t xml:space="preserve">Curadoria: nada capturado automaticamente vira conteúdo indexado sem aprovação.</w:t>
      </w:r>
    </w:p>
    <w:p>
      <w:pPr>
        <w:pStyle w:val="Compact"/>
        <w:numPr>
          <w:ilvl w:val="0"/>
          <w:numId w:val="1036"/>
        </w:numPr>
      </w:pPr>
      <w:r>
        <w:t xml:space="preserve">Auditoria: logs de IA e de acesso com integridade e retenção definidas.</w:t>
      </w:r>
    </w:p>
    <w:p>
      <w:pPr>
        <w:pStyle w:val="Compact"/>
        <w:numPr>
          <w:ilvl w:val="0"/>
          <w:numId w:val="1036"/>
        </w:numPr>
      </w:pPr>
      <w:r>
        <w:t xml:space="preserve">Idempotência: jobs podem ser reexecutados sem duplicação inconsistente.</w:t>
      </w:r>
    </w:p>
    <w:p>
      <w:pPr>
        <w:pStyle w:val="Compact"/>
        <w:numPr>
          <w:ilvl w:val="0"/>
          <w:numId w:val="1036"/>
        </w:numPr>
      </w:pPr>
      <w:r>
        <w:t xml:space="preserve">Política de insuficiência: responder como</w:t>
      </w:r>
      <w:r>
        <w:t xml:space="preserve"> </w:t>
      </w:r>
      <w:r>
        <w:t xml:space="preserve">“não há evidência suficiente na base indexada”</w:t>
      </w:r>
      <w:r>
        <w:t xml:space="preserve"> </w:t>
      </w:r>
      <w:r>
        <w:t xml:space="preserve">quando o contexto selecionado não sustentar a resposta (critério inicial do MVP: menos de 3 chunks selecionados).</w:t>
      </w:r>
    </w:p>
    <w:p>
      <w:r>
        <w:pict>
          <v:rect style="width:0;height:1.5pt" o:hralign="center" o:hrstd="t" o:hr="t"/>
        </w:pict>
      </w:r>
    </w:p>
    <w:bookmarkEnd w:id="56"/>
    <w:bookmarkStart w:id="57" w:name="idempotência-e-constraints-mvp"/>
    <w:p>
      <w:pPr>
        <w:pStyle w:val="Heading2"/>
      </w:pPr>
      <w:r>
        <w:t xml:space="preserve">Idempotência e constraints (MVP)</w:t>
      </w:r>
    </w:p>
    <w:p>
      <w:pPr>
        <w:pStyle w:val="FirstParagraph"/>
      </w:pPr>
      <w:r>
        <w:t xml:space="preserve">Constraints mínimas recomendadas: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document_versions</w:t>
      </w:r>
      <w:r>
        <w:t xml:space="preserve">: impedir duplicação por conteúdo bruto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UNIQUE (raw_hash)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embedding_chunks</w:t>
      </w:r>
      <w:r>
        <w:t xml:space="preserve">: idempotência por versão e pipeline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UNIQUE (version_id, pipeline_version, chunk_hash)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chunk_embeddings</w:t>
      </w:r>
      <w:r>
        <w:t xml:space="preserve">: idempotência por chunk e modelo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UNIQUE (chunk_id, embedding_model_id, pipeline_version)</w:t>
      </w:r>
    </w:p>
    <w:p>
      <w:r>
        <w:pict>
          <v:rect style="width:0;height:1.5pt" o:hralign="center" o:hrstd="t" o:hr="t"/>
        </w:pict>
      </w:r>
    </w:p>
    <w:bookmarkEnd w:id="57"/>
    <w:bookmarkStart w:id="58" w:name="limites-e-riscos"/>
    <w:p>
      <w:pPr>
        <w:pStyle w:val="Heading2"/>
      </w:pPr>
      <w:r>
        <w:t xml:space="preserve">Limites e riscos</w:t>
      </w:r>
    </w:p>
    <w:p>
      <w:pPr>
        <w:pStyle w:val="Compact"/>
        <w:numPr>
          <w:ilvl w:val="0"/>
          <w:numId w:val="1041"/>
        </w:numPr>
      </w:pPr>
      <w:r>
        <w:t xml:space="preserve">Postgres como fila é adequado para MVP; limitações podem exigir abordagem dedicada em fases futuras.</w:t>
      </w:r>
    </w:p>
    <w:p>
      <w:pPr>
        <w:pStyle w:val="Compact"/>
        <w:numPr>
          <w:ilvl w:val="0"/>
          <w:numId w:val="1041"/>
        </w:numPr>
      </w:pPr>
      <w:r>
        <w:t xml:space="preserve">pgvector atende cargas moderadas; grande escala pode demandar solução dedicada.</w:t>
      </w:r>
    </w:p>
    <w:p>
      <w:r>
        <w:pict>
          <v:rect style="width:0;height:1.5pt" o:hralign="center" o:hrstd="t" o:hr="t"/>
        </w:pict>
      </w:r>
    </w:p>
    <w:bookmarkEnd w:id="58"/>
    <w:bookmarkStart w:id="59" w:name="entregáveis-mínimos"/>
    <w:p>
      <w:pPr>
        <w:pStyle w:val="Heading2"/>
      </w:pPr>
      <w:r>
        <w:t xml:space="preserve">Entregáveis mínimos</w:t>
      </w:r>
    </w:p>
    <w:p>
      <w:pPr>
        <w:pStyle w:val="Compact"/>
        <w:numPr>
          <w:ilvl w:val="0"/>
          <w:numId w:val="1042"/>
        </w:numPr>
      </w:pPr>
      <w:r>
        <w:t xml:space="preserve">Dockerfiles 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(serviços, volumes, healthchecks e dependências), incluindo container de migrations/bootstrap.</w:t>
      </w:r>
    </w:p>
    <w:p>
      <w:pPr>
        <w:pStyle w:val="Compact"/>
        <w:numPr>
          <w:ilvl w:val="0"/>
          <w:numId w:val="1042"/>
        </w:numPr>
      </w:pPr>
      <w:r>
        <w:t xml:space="preserve">Esquema de dados e migrações.</w:t>
      </w:r>
    </w:p>
    <w:p>
      <w:pPr>
        <w:pStyle w:val="Compact"/>
        <w:numPr>
          <w:ilvl w:val="0"/>
          <w:numId w:val="1042"/>
        </w:numPr>
      </w:pPr>
      <w:r>
        <w:t xml:space="preserve">Worker de ingestão + mecanismo de aprovação (procedimento manual/CLI).</w:t>
      </w:r>
    </w:p>
    <w:p>
      <w:pPr>
        <w:pStyle w:val="Compact"/>
        <w:numPr>
          <w:ilvl w:val="0"/>
          <w:numId w:val="1042"/>
        </w:numPr>
      </w:pPr>
      <w:r>
        <w:t xml:space="preserve">Worker de indexação + índices (GIN + HNSW).</w:t>
      </w:r>
    </w:p>
    <w:p>
      <w:pPr>
        <w:pStyle w:val="Compact"/>
        <w:numPr>
          <w:ilvl w:val="0"/>
          <w:numId w:val="1042"/>
        </w:numPr>
      </w:pPr>
      <w:r>
        <w:t xml:space="preserve">Runner de consulta híbrida + RAG/LLM com citações.</w:t>
      </w:r>
    </w:p>
    <w:p>
      <w:pPr>
        <w:pStyle w:val="Compact"/>
        <w:numPr>
          <w:ilvl w:val="0"/>
          <w:numId w:val="1042"/>
        </w:numPr>
      </w:pPr>
      <w:r>
        <w:t xml:space="preserve">Especificação do contrato de saída JSON + exemplos de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Auditoria de execução e políticas de retenção.</w:t>
      </w:r>
    </w:p>
    <w:p>
      <w:pPr>
        <w:pStyle w:val="Compact"/>
        <w:numPr>
          <w:ilvl w:val="0"/>
          <w:numId w:val="1042"/>
        </w:numPr>
      </w:pPr>
      <w:r>
        <w:t xml:space="preserve">Conjunto de testes (perguntas-caso) para regressão de retrieval e geração.</w:t>
      </w:r>
    </w:p>
    <w:p>
      <w:r>
        <w:pict>
          <v:rect style="width:0;height:1.5pt" o:hralign="center" o:hrstd="t" o:hr="t"/>
        </w:pict>
      </w:r>
    </w:p>
    <w:bookmarkEnd w:id="59"/>
    <w:bookmarkStart w:id="60" w:name="decisões-do-mvp-essenciais"/>
    <w:p>
      <w:pPr>
        <w:pStyle w:val="Heading2"/>
      </w:pPr>
      <w:r>
        <w:t xml:space="preserve">Decisões do MVP (essenciais)</w:t>
      </w:r>
    </w:p>
    <w:p>
      <w:pPr>
        <w:pStyle w:val="Compact"/>
        <w:numPr>
          <w:ilvl w:val="0"/>
          <w:numId w:val="1043"/>
        </w:numPr>
      </w:pPr>
      <w:r>
        <w:t xml:space="preserve">Embeddings: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 = 1536</w:t>
      </w:r>
      <w:r>
        <w:t xml:space="preserve"> </w:t>
      </w:r>
      <w:r>
        <w:t xml:space="preserve">(</w:t>
      </w:r>
      <w:r>
        <w:rPr>
          <w:rStyle w:val="VerbatimChar"/>
        </w:rPr>
        <w:t xml:space="preserve">vector(1536)</w:t>
      </w:r>
      <w:r>
        <w:t xml:space="preserve">), distância cosine.</w:t>
      </w:r>
    </w:p>
    <w:p>
      <w:pPr>
        <w:pStyle w:val="Compact"/>
        <w:numPr>
          <w:ilvl w:val="0"/>
          <w:numId w:val="1043"/>
        </w:numPr>
      </w:pPr>
      <w:r>
        <w:t xml:space="preserve">Índice vetorial: HNSW (</w:t>
      </w:r>
      <w:r>
        <w:rPr>
          <w:rStyle w:val="VerbatimChar"/>
        </w:rPr>
        <w:t xml:space="preserve">m = 16</w:t>
      </w:r>
      <w:r>
        <w:t xml:space="preserve">,</w:t>
      </w:r>
      <w:r>
        <w:t xml:space="preserve"> </w:t>
      </w:r>
      <w:r>
        <w:rPr>
          <w:rStyle w:val="VerbatimChar"/>
        </w:rPr>
        <w:t xml:space="preserve">ef_construction = 64</w:t>
      </w:r>
      <w:r>
        <w:t xml:space="preserve">,</w:t>
      </w:r>
      <w:r>
        <w:t xml:space="preserve"> </w:t>
      </w:r>
      <w:r>
        <w:rPr>
          <w:rStyle w:val="VerbatimChar"/>
        </w:rPr>
        <w:t xml:space="preserve">hnsw.ef_search = 120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Chunking/tokenização: nós canônicos como base; parâmetros definidos na seção</w:t>
      </w:r>
      <w:r>
        <w:t xml:space="preserve"> </w:t>
      </w:r>
      <w:r>
        <w:t xml:space="preserve">“Chunking e Tokenização (MVP)”</w:t>
      </w:r>
      <w:r>
        <w:t xml:space="preserve">;</w:t>
      </w:r>
      <w:r>
        <w:t xml:space="preserve"> </w:t>
      </w:r>
      <w:r>
        <w:rPr>
          <w:rStyle w:val="VerbatimChar"/>
        </w:rPr>
        <w:t xml:space="preserve">pipeline_version = "mvp-v1"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Fila:</w:t>
      </w:r>
      <w:r>
        <w:t xml:space="preserve"> </w:t>
      </w:r>
      <w:r>
        <w:rPr>
          <w:rStyle w:val="VerbatimChar"/>
        </w:rPr>
        <w:t xml:space="preserve">LISTEN/NOTIFY</w:t>
      </w:r>
      <w:r>
        <w:t xml:space="preserve"> </w:t>
      </w:r>
      <w:r>
        <w:t xml:space="preserve">com fallback de wake-up leve periódico; retry</w:t>
      </w:r>
      <w:r>
        <w:t xml:space="preserve"> </w:t>
      </w:r>
      <w:r>
        <w:rPr>
          <w:rStyle w:val="VerbatimChar"/>
        </w:rPr>
        <w:t xml:space="preserve">max_attempts = 5</w:t>
      </w:r>
      <w:r>
        <w:t xml:space="preserve"> </w:t>
      </w:r>
      <w:r>
        <w:t xml:space="preserve">e status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para dead-letter.</w:t>
      </w:r>
    </w:p>
    <w:p>
      <w:pPr>
        <w:pStyle w:val="Compact"/>
        <w:numPr>
          <w:ilvl w:val="0"/>
          <w:numId w:val="1043"/>
        </w:numPr>
      </w:pPr>
      <w:r>
        <w:t xml:space="preserve">Auditoria:</w:t>
      </w:r>
      <w:r>
        <w:t xml:space="preserve"> </w:t>
      </w:r>
      <w:r>
        <w:rPr>
          <w:rStyle w:val="VerbatimChar"/>
        </w:rPr>
        <w:t xml:space="preserve">rag_runs</w:t>
      </w:r>
      <w:r>
        <w:t xml:space="preserve"> </w:t>
      </w:r>
      <w:r>
        <w:t xml:space="preserve">append-only e</w:t>
      </w:r>
      <w:r>
        <w:t xml:space="preserve"> </w:t>
      </w:r>
      <w:r>
        <w:rPr>
          <w:rStyle w:val="VerbatimChar"/>
        </w:rPr>
        <w:t xml:space="preserve">result_hash</w:t>
      </w:r>
      <w:r>
        <w:t xml:space="preserve"> </w:t>
      </w:r>
      <w:r>
        <w:t xml:space="preserve">(SHA-256 do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Política de insuficiência:</w:t>
      </w:r>
      <w:r>
        <w:t xml:space="preserve"> </w:t>
      </w:r>
      <w:r>
        <w:rPr>
          <w:rStyle w:val="VerbatimChar"/>
        </w:rPr>
        <w:t xml:space="preserve">insufficient_evidence = true</w:t>
      </w:r>
      <w:r>
        <w:t xml:space="preserve"> </w:t>
      </w:r>
      <w:r>
        <w:t xml:space="preserve">quando menos de 3 chunks selecionados.</w:t>
      </w:r>
    </w:p>
    <w:p>
      <w:r>
        <w:pict>
          <v:rect style="width:0;height:1.5pt" o:hralign="center" o:hrstd="t" o:hr="t"/>
        </w:pict>
      </w:r>
    </w:p>
    <w:bookmarkEnd w:id="60"/>
    <w:bookmarkStart w:id="61" w:name="decisões-em-aberto"/>
    <w:p>
      <w:pPr>
        <w:pStyle w:val="Heading2"/>
      </w:pPr>
      <w:r>
        <w:t xml:space="preserve">Decisões em aberto</w:t>
      </w:r>
    </w:p>
    <w:p>
      <w:pPr>
        <w:pStyle w:val="Compact"/>
        <w:numPr>
          <w:ilvl w:val="0"/>
          <w:numId w:val="1044"/>
        </w:numPr>
      </w:pPr>
      <w:r>
        <w:t xml:space="preserve">Prompt e formato de citação (padrão de referência e exportação no JSON).</w:t>
      </w:r>
    </w:p>
    <w:p>
      <w:pPr>
        <w:pStyle w:val="Compact"/>
        <w:numPr>
          <w:ilvl w:val="0"/>
          <w:numId w:val="1044"/>
        </w:numPr>
      </w:pPr>
      <w:r>
        <w:t xml:space="preserve">Identidade canônica do documento (campos mínimos e chave única).</w:t>
      </w:r>
    </w:p>
    <w:p>
      <w:pPr>
        <w:pStyle w:val="Compact"/>
        <w:numPr>
          <w:ilvl w:val="0"/>
          <w:numId w:val="1044"/>
        </w:numPr>
      </w:pPr>
      <w:r>
        <w:t xml:space="preserve">Retenção de auditoria (política e prazos) e controles de acesso (actor/tenant mínimos).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llm_model_id</w:t>
      </w:r>
      <w:r>
        <w:t xml:space="preserve"> </w:t>
      </w:r>
      <w:r>
        <w:t xml:space="preserve">do MVP (modelo/provedor) e parâmetros de geração.</w:t>
      </w:r>
    </w:p>
    <w:p>
      <w:pPr>
        <w:pStyle w:val="Compact"/>
        <w:numPr>
          <w:ilvl w:val="0"/>
          <w:numId w:val="1044"/>
        </w:numPr>
      </w:pPr>
      <w:r>
        <w:t xml:space="preserve">Suite de testes e critérios de regressão.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2026-01-28T12:49:35Z</dcterms:created>
  <dcterms:modified xsi:type="dcterms:W3CDTF">2026-01-28T12:49:35Z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