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 w:cs="Verdana" w:eastAsia="Verdana"/>
          <w:color w:val="000000"/>
          <w:sz w:val="20"/>
          <w:highlight w:val="none"/>
        </w:rPr>
      </w:pPr>
      <w:r/>
      <w:r>
        <w:rPr>
          <w:rFonts w:ascii="Verdana" w:hAnsi="Verdana" w:cs="Verdana" w:eastAsia="Verdana"/>
          <w:color w:val="000000"/>
          <w:sz w:val="20"/>
        </w:rPr>
        <w:t xml:space="preserve">Для преобразования строки в число применяется функция </w:t>
      </w:r>
      <w:r>
        <w:rPr>
          <w:rFonts w:ascii="Verdana" w:hAnsi="Verdana" w:cs="Verdana" w:eastAsia="Verdana"/>
          <w:b/>
          <w:color w:val="000000"/>
          <w:sz w:val="20"/>
        </w:rPr>
        <w:t xml:space="preserve">parseInt()</w:t>
      </w:r>
      <w:r>
        <w:rPr>
          <w:rFonts w:ascii="Verdana" w:hAnsi="Verdana" w:cs="Verdana" w:eastAsia="Verdana"/>
          <w:color w:val="000000"/>
          <w:sz w:val="20"/>
        </w:rPr>
        <w:t xml:space="preserve">:</w:t>
      </w:r>
      <w:r/>
      <w:r/>
    </w:p>
    <w:p>
      <w:pPr>
        <w:rPr>
          <w:rFonts w:ascii="Verdana" w:hAnsi="Verdana" w:cs="Verdana" w:eastAsia="Verdana"/>
          <w:color w:val="000000"/>
          <w:sz w:val="20"/>
          <w:highlight w:val="none"/>
        </w:rPr>
      </w:pPr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</w:rPr>
        <w:t xml:space="preserve">Для преобразования строк в дробные числа применяется функция </w:t>
      </w:r>
      <w:r>
        <w:rPr>
          <w:rFonts w:ascii="Verdana" w:hAnsi="Verdana" w:cs="Verdana" w:eastAsia="Verdana"/>
          <w:b/>
          <w:color w:val="000000"/>
          <w:sz w:val="20"/>
        </w:rPr>
        <w:t xml:space="preserve">parseFloat()</w:t>
      </w:r>
      <w:r>
        <w:rPr>
          <w:rFonts w:ascii="Verdana" w:hAnsi="Verdana" w:cs="Verdana" w:eastAsia="Verdana"/>
          <w:color w:val="000000"/>
          <w:sz w:val="20"/>
        </w:rPr>
        <w:t xml:space="preserve">:</w:t>
      </w:r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  <w:highlight w:val="none"/>
        </w:rPr>
      </w:r>
    </w:p>
    <w:p>
      <w:pPr>
        <w:rPr>
          <w:rFonts w:ascii="Verdana" w:hAnsi="Verdana" w:cs="Verdana" w:eastAsia="Verdana"/>
          <w:color w:val="000000"/>
          <w:sz w:val="20"/>
          <w:highlight w:val="none"/>
        </w:rPr>
      </w:pPr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</w:rPr>
        <w:t xml:space="preserve">С помощью специальной функции </w:t>
      </w:r>
      <w:r>
        <w:rPr>
          <w:rFonts w:ascii="Verdana" w:hAnsi="Verdana" w:cs="Verdana" w:eastAsia="Verdana"/>
          <w:b/>
          <w:color w:val="000000"/>
          <w:sz w:val="20"/>
        </w:rPr>
        <w:t xml:space="preserve">isNaN()</w:t>
      </w:r>
      <w:r>
        <w:rPr>
          <w:rFonts w:ascii="Verdana" w:hAnsi="Verdana" w:cs="Verdana" w:eastAsia="Verdana"/>
          <w:color w:val="000000"/>
          <w:sz w:val="20"/>
        </w:rPr>
        <w:t xml:space="preserve"> можно проверить, представляет ли строка число. </w:t>
      </w:r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  <w:highlight w:val="none"/>
        </w:rPr>
      </w:r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var num1 = "110";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var num2 = parseInt(num1, 2);</w:t>
      </w:r>
      <w:r/>
    </w:p>
    <w:p>
      <w:pPr>
        <w:ind w:left="0" w:right="0" w:firstLine="0"/>
        <w:spacing w:lineRule="atLeast" w:line="292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console.log(num2); // 6</w:t>
      </w:r>
      <w:r/>
    </w:p>
    <w:p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2021-05-07T01:22:29Z</dcterms:modified>
</cp:coreProperties>
</file>