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Все используемые данные в javascript имеют определенный тип. В JavaScript имеется пять примитивных типов данных: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String</w:t>
      </w:r>
      <w:r>
        <w:rPr>
          <w:rFonts w:ascii="Verdana" w:hAnsi="Verdana" w:cs="Verdana" w:eastAsia="Verdana"/>
          <w:color w:val="000000"/>
          <w:sz w:val="20"/>
        </w:rPr>
        <w:t xml:space="preserve">: представляет строку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Number</w:t>
      </w:r>
      <w:r>
        <w:rPr>
          <w:rFonts w:ascii="Verdana" w:hAnsi="Verdana" w:cs="Verdana" w:eastAsia="Verdana"/>
          <w:color w:val="000000"/>
          <w:sz w:val="20"/>
        </w:rPr>
        <w:t xml:space="preserve">: представляет числовое значение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Boolean</w:t>
      </w:r>
      <w:r>
        <w:rPr>
          <w:rFonts w:ascii="Verdana" w:hAnsi="Verdana" w:cs="Verdana" w:eastAsia="Verdana"/>
          <w:color w:val="000000"/>
          <w:sz w:val="20"/>
        </w:rPr>
        <w:t xml:space="preserve">: представляет логическое значение </w:t>
      </w:r>
      <w:r>
        <w:rPr>
          <w:rFonts w:ascii="Courier New" w:hAnsi="Courier New" w:cs="Courier New" w:eastAsia="Courier New"/>
          <w:color w:val="000000"/>
          <w:sz w:val="20"/>
        </w:rPr>
        <w:t xml:space="preserve">true</w:t>
      </w:r>
      <w:r>
        <w:rPr>
          <w:rFonts w:ascii="Verdana" w:hAnsi="Verdana" w:cs="Verdana" w:eastAsia="Verdana"/>
          <w:color w:val="000000"/>
          <w:sz w:val="20"/>
        </w:rPr>
        <w:t xml:space="preserve"> или </w:t>
      </w:r>
      <w:r>
        <w:rPr>
          <w:rFonts w:ascii="Courier New" w:hAnsi="Courier New" w:cs="Courier New" w:eastAsia="Courier New"/>
          <w:color w:val="000000"/>
          <w:sz w:val="20"/>
        </w:rPr>
        <w:t xml:space="preserve">false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undefined</w:t>
      </w:r>
      <w:r>
        <w:rPr>
          <w:rFonts w:ascii="Verdana" w:hAnsi="Verdana" w:cs="Verdana" w:eastAsia="Verdana"/>
          <w:color w:val="000000"/>
          <w:sz w:val="20"/>
        </w:rPr>
        <w:t xml:space="preserve">: указывает, что значение не установлено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null</w:t>
      </w:r>
      <w:r>
        <w:rPr>
          <w:rFonts w:ascii="Verdana" w:hAnsi="Verdana" w:cs="Verdana" w:eastAsia="Verdana"/>
          <w:color w:val="000000"/>
          <w:sz w:val="20"/>
        </w:rPr>
        <w:t xml:space="preserve">: указывает на неопределенное значение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Все данные, которые не попадают под вышеперечисленные пять типов, относятся к типу </w:t>
      </w:r>
      <w:r>
        <w:rPr>
          <w:rFonts w:ascii="Verdana" w:hAnsi="Verdana" w:cs="Verdana" w:eastAsia="Verdana"/>
          <w:b/>
          <w:color w:val="000000"/>
          <w:sz w:val="20"/>
        </w:rPr>
        <w:t xml:space="preserve">object</w:t>
      </w:r>
      <w:r/>
    </w:p>
    <w:p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x = 45;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y = 23.897;</w:t>
            </w:r>
            <w:r/>
          </w:p>
        </w:tc>
      </w:tr>
    </w:tbl>
    <w:p>
      <w:pPr>
        <w:ind w:left="0" w:right="0" w:firstLine="0"/>
        <w:spacing w:lineRule="atLeast" w:line="312" w:after="195" w:before="195"/>
        <w:shd w:val="clear" w:fill="F7F7FA" w:color="F7F7FA"/>
        <w:rPr>
          <w:rFonts w:ascii="Verdana" w:hAnsi="Verdana" w:cs="Verdana" w:eastAsia="Verdana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В качестве разделителя между целой и дробной частями, как и в других языках программирования, используется точка.</w:t>
      </w:r>
      <w:r/>
    </w:p>
    <w:p>
      <w:pPr>
        <w:ind w:left="0" w:right="0" w:firstLine="0"/>
        <w:spacing w:after="281" w:before="281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rdana" w:hAnsi="Verdana" w:cs="Verdana" w:eastAsia="Verdana"/>
          <w:b/>
          <w:color w:val="000000"/>
          <w:sz w:val="28"/>
        </w:rPr>
        <w:t xml:space="preserve">Строки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rPr>
          <w:rFonts w:ascii="Verdana" w:hAnsi="Verdana" w:cs="Verdana" w:eastAsia="Verdana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  <w:highlight w:val="none"/>
        </w:rPr>
      </w:r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1"/>
        <w:gridCol w:w="90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companyName = "Бюро \"Рога и копыта\"";</w:t>
            </w:r>
            <w:r/>
          </w:p>
        </w:tc>
      </w:tr>
    </w:tbl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Также мы можем внутри стоки использовать другой тип кавычек: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1"/>
        <w:gridCol w:w="90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companyName1 = "Бюро 'Рога и копыта'";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companyName2 = 'Бюро "Рога и копыта"';</w:t>
            </w:r>
            <w:r/>
          </w:p>
        </w:tc>
      </w:tr>
    </w:tbl>
    <w:p>
      <w:r/>
      <w:r/>
    </w:p>
    <w:p>
      <w:r/>
      <w:r/>
    </w:p>
    <w:p>
      <w:pPr>
        <w:ind w:left="0" w:right="0" w:firstLine="0"/>
        <w:spacing w:after="281" w:before="281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rdana" w:hAnsi="Verdana" w:cs="Verdana" w:eastAsia="Verdana"/>
          <w:b/>
          <w:color w:val="000000"/>
          <w:sz w:val="28"/>
        </w:rPr>
        <w:t xml:space="preserve">object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Тип </w:t>
      </w:r>
      <w:r>
        <w:rPr>
          <w:rFonts w:ascii="Courier New" w:hAnsi="Courier New" w:cs="Courier New" w:eastAsia="Courier New"/>
          <w:color w:val="000000"/>
          <w:sz w:val="20"/>
        </w:rPr>
        <w:t xml:space="preserve">object</w:t>
      </w:r>
      <w:r>
        <w:rPr>
          <w:rFonts w:ascii="Verdana" w:hAnsi="Verdana" w:cs="Verdana" w:eastAsia="Verdana"/>
          <w:color w:val="000000"/>
          <w:sz w:val="20"/>
        </w:rPr>
        <w:t xml:space="preserve"> представляет сложный объект. Простейшее определение объекта представляют фигурные скобки: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1"/>
        <w:gridCol w:w="90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user = {};</w:t>
            </w:r>
            <w:r/>
          </w:p>
        </w:tc>
      </w:tr>
    </w:tbl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Объект может иметь различные свойства и методы: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1"/>
        <w:gridCol w:w="90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user = {name: "Tom", age:24};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console.log(user.name);</w:t>
            </w:r>
            <w:r/>
          </w:p>
        </w:tc>
      </w:tr>
    </w:tbl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В данном случае объект называется user, и он имеет два свойства: name и age.</w:t>
      </w:r>
      <w:r/>
    </w:p>
    <w:p>
      <w:r/>
      <w:r/>
    </w:p>
    <w:p>
      <w:r/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var xNumber;  // тип undefined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console.log(xNumber);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xNumber = 45;  // тип number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console.log(xNumber);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xNumber = "45"; // тип string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console.log(xNumber);</w:t>
      </w:r>
      <w:r/>
    </w:p>
    <w:p>
      <w:r/>
      <w:r/>
    </w:p>
    <w:p>
      <w:r/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var xNumber = 45;  // тип number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var yNumber = xNumber + 5;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console.log(yNumber); // 50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     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xNumber = "45"; // тип string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var zNumber = xNumber + 5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console.log(zNumber); // 455</w:t>
      </w:r>
      <w:r/>
    </w:p>
    <w:p>
      <w:r/>
      <w:r/>
    </w:p>
    <w:p>
      <w:r/>
      <w:r/>
    </w:p>
    <w:p>
      <w:pPr>
        <w:ind w:left="0" w:right="0" w:firstLine="0"/>
        <w:spacing w:after="281" w:before="281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rdana" w:hAnsi="Verdana" w:cs="Verdana" w:eastAsia="Verdana"/>
          <w:b/>
          <w:color w:val="000000"/>
          <w:sz w:val="28"/>
        </w:rPr>
        <w:t xml:space="preserve">Оператор typeof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С помощью оператора </w:t>
      </w:r>
      <w:r>
        <w:rPr>
          <w:rFonts w:ascii="Verdana" w:hAnsi="Verdana" w:cs="Verdana" w:eastAsia="Verdana"/>
          <w:b/>
          <w:color w:val="000000"/>
          <w:sz w:val="20"/>
        </w:rPr>
        <w:t xml:space="preserve">typeof</w:t>
      </w:r>
      <w:r>
        <w:rPr>
          <w:rFonts w:ascii="Verdana" w:hAnsi="Verdana" w:cs="Verdana" w:eastAsia="Verdana"/>
          <w:color w:val="000000"/>
          <w:sz w:val="20"/>
        </w:rPr>
        <w:t xml:space="preserve"> можно получить тип переменной:</w:t>
      </w:r>
      <w:r/>
    </w:p>
    <w:p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ourier New">
    <w:panose1 w:val="02070309020205020404"/>
  </w:font>
  <w:font w:name="Verdana">
    <w:panose1 w:val="020B060403050404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2021-05-07T00:49:24Z</dcterms:modified>
</cp:coreProperties>
</file>