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roUd1QAAAAYBAAAPAAAAAAAAAAEAIAAAACIAAABkcnMvZG93bnJldi54bWxQSwECFAAU&#10;AAAACACHTuJAVcNQvvQBAADmAwAADgAAAAAAAAABACAAAAAk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sz w:val="28"/>
          <w:szCs w:val="28"/>
        </w:rPr>
        <w:t>实验14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函数与事件</w:t>
      </w: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</w:p>
    <w:p>
      <w:pPr>
        <w:spacing w:line="360" w:lineRule="auto"/>
        <w:rPr>
          <w:rFonts w:hint="eastAsia" w:eastAsia="宋体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</w:rPr>
        <w:t>实验日期</w:t>
      </w:r>
      <w:r>
        <w:rPr>
          <w:rFonts w:hint="eastAsia"/>
          <w:b/>
          <w:bCs/>
          <w:sz w:val="24"/>
          <w:lang w:eastAsia="zh-CN"/>
        </w:rPr>
        <w:t>：</w:t>
      </w:r>
      <w:bookmarkStart w:id="1" w:name="_GoBack"/>
      <w:bookmarkEnd w:id="1"/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>
      <w:pPr>
        <w:spacing w:line="360" w:lineRule="auto"/>
        <w:rPr>
          <w:sz w:val="24"/>
        </w:rPr>
      </w:pPr>
    </w:p>
    <w:p>
      <w:pPr>
        <w:pStyle w:val="2"/>
        <w:spacing w:line="360" w:lineRule="auto"/>
        <w:rPr>
          <w:rFonts w:hint="eastAsia"/>
        </w:rPr>
      </w:pPr>
      <w:bookmarkStart w:id="0" w:name="_Toc181714740"/>
      <w:r>
        <w:rPr>
          <w:rFonts w:hint="eastAsia"/>
        </w:rPr>
        <w:t>实验14</w:t>
      </w:r>
      <w:r>
        <w:rPr>
          <w:rFonts w:hint="eastAsia"/>
        </w:rPr>
        <w:tab/>
      </w:r>
      <w:r>
        <w:rPr>
          <w:rFonts w:hint="eastAsia"/>
        </w:rPr>
        <w:t>函数与事件</w:t>
      </w:r>
      <w:bookmarkEnd w:id="0"/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实验学时：</w:t>
      </w:r>
      <w:r>
        <w:rPr>
          <w:rFonts w:hint="eastAsia" w:hAnsi="Arial" w:cs="Arial"/>
          <w:b/>
          <w:color w:val="000000"/>
          <w:kern w:val="0"/>
          <w:szCs w:val="21"/>
        </w:rPr>
        <w:t>2学时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实验类型：</w:t>
      </w:r>
      <w:r>
        <w:rPr>
          <w:rFonts w:hint="eastAsia" w:hAnsi="Arial" w:cs="Arial"/>
          <w:b/>
          <w:color w:val="000000"/>
          <w:kern w:val="0"/>
          <w:szCs w:val="21"/>
        </w:rPr>
        <w:t>设计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实验要求：选</w:t>
      </w:r>
      <w:r>
        <w:rPr>
          <w:rFonts w:hint="eastAsia" w:hAnsi="Arial" w:cs="Arial"/>
          <w:b/>
          <w:color w:val="000000"/>
          <w:kern w:val="0"/>
          <w:szCs w:val="21"/>
        </w:rPr>
        <w:t>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一、实验目的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本实验的目的是使学生熟练掌握MySQL函数和事件的使用方法，加深SQL语言查询语句的理解。熟练掌握通过函数和事件使MySQl周期性完成特定事件的方法。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二、实验内容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1、新建统计student中institute字段的表count_student。其中id为自增主键。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5271135" cy="1660525"/>
            <wp:effectExtent l="0" t="0" r="12065" b="317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2.新建函数。在数据库hub中，点击“函数-新建函数”，类型为“过程”，点击完成。如图所示，我们将在“BEGIN”和“END”之间添加自己的函数体。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5269230" cy="2776220"/>
            <wp:effectExtent l="0" t="0" r="1270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3.编写统计student表中institute的函数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①声明变量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5269230" cy="1187450"/>
            <wp:effectExtent l="0" t="0" r="1270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②声明对于表student中institute字段的游标cu。游标用于遍历数据库表中的数据。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3657600" cy="3429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/>
        </w:rPr>
      </w:pPr>
      <w:r>
        <w:rPr>
          <w:rFonts w:hint="eastAsia"/>
        </w:rPr>
        <w:t>③声明异常处理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3695700" cy="358140"/>
            <wp:effectExtent l="0" t="0" r="0" b="1016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④初始化count_student表。（在该表没有统计数据时，插入一条初始数据）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/>
        </w:rPr>
        <w:t>id</w:t>
      </w:r>
      <w:r>
        <w:drawing>
          <wp:inline distT="0" distB="0" distL="114300" distR="114300">
            <wp:extent cx="5173980" cy="693420"/>
            <wp:effectExtent l="0" t="0" r="7620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⑤开启游标，使其开始遍历institute，并将获得的值付给studentinstitute（FETCH语句）。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2674620" cy="411480"/>
            <wp:effectExtent l="0" t="0" r="5080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cs="Arial"/>
          <w:bCs/>
          <w:color w:val="000000"/>
          <w:kern w:val="0"/>
          <w:szCs w:val="21"/>
        </w:rPr>
      </w:pPr>
    </w:p>
    <w:p>
      <w:pPr>
        <w:widowControl/>
        <w:adjustRightInd w:val="0"/>
        <w:snapToGrid w:val="0"/>
        <w:spacing w:before="100" w:beforeAutospacing="1" w:after="100" w:afterAutospacing="1"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⑥while循环，遍历到表中最后一条数据。在循环体中将遍历得到的数据进行处理，赋值给相应的变量。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472940" cy="3276600"/>
            <wp:effectExtent l="0" t="0" r="1016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rPr>
          <w:rFonts w:hint="eastAsia"/>
        </w:rPr>
        <w:t>⑦更新</w:t>
      </w:r>
      <w:r>
        <w:rPr>
          <w:rFonts w:hint="eastAsia" w:hAnsi="Arial" w:cs="Arial"/>
          <w:bCs/>
          <w:color w:val="000000"/>
          <w:kern w:val="0"/>
          <w:szCs w:val="21"/>
        </w:rPr>
        <w:t>count_student</w:t>
      </w:r>
      <w:r>
        <w:rPr>
          <w:rFonts w:hint="eastAsia"/>
        </w:rPr>
        <w:t>表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5135880" cy="1790700"/>
            <wp:effectExtent l="0" t="0" r="762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⑧保存函数为count_student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⑨在数据库hub中选中函数count_student，点击“运行函数”，并查看count_student表中的数据是否随之更新。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drawing>
          <wp:inline distT="0" distB="0" distL="114300" distR="114300">
            <wp:extent cx="5266055" cy="290830"/>
            <wp:effectExtent l="0" t="0" r="4445" b="127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4.新建事件，事件可用于周期性的调用函数。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①在数据库quickcast中新建事件count_user，如图所示：（注意设置其状态）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</w:pPr>
      <w:r>
        <w:drawing>
          <wp:inline distT="0" distB="0" distL="114300" distR="114300">
            <wp:extent cx="5274310" cy="15798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5269230" cy="280035"/>
            <wp:effectExtent l="0" t="0" r="1270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rPr>
          <w:rFonts w:hint="eastAsia"/>
        </w:rPr>
        <w:t>②制定事件的计划。可设定其执行间隔，起始和结束时间，持续时间等。如图所示。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693920" cy="2590800"/>
            <wp:effectExtent l="0" t="0" r="508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rPr>
          <w:rFonts w:hint="eastAsia"/>
        </w:rPr>
        <w:t>③保存事件为count_student，检查其状态是否为enable。然后修改student表中institute的数据，并按自己设定的周期检查统计表count_student是否按照预期定时更新。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三、课后习题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1.新建函数和事件，每20秒统计student表中gender字段的总数和各性别所占的百分比。（如学生的总数为100，男生的百分比为68%，女生32%等等）。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1）创建统计函数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DELIMITER $$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CREATE FUNCTION GetGenderStats()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RETURNS VARCHAR(255)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DETERMINISTIC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BEGIN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DECLARE total INT;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DECLARE male_count INT;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DECLARE female_count INT;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DECLARE male_percentage DECIMAL(5,2);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DECLARE female_percentage DECIMAL(5,2);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DECLARE result VARCHAR(255);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-- 获取总人数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SELECT COUNT(*) INTO total FROM student;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-- 获取男性人数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SELECT COUNT(*) INTO male_count FROM student WHERE gender = '</w:t>
      </w: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男</w:t>
      </w:r>
      <w:r>
        <w:rPr>
          <w:rFonts w:hint="eastAsia" w:hAnsi="Arial" w:cs="Arial"/>
          <w:bCs/>
          <w:color w:val="000000"/>
          <w:kern w:val="0"/>
          <w:szCs w:val="21"/>
        </w:rPr>
        <w:t>';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-- 获取女性人数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SELECT COUNT(*) INTO female_count FROM student WHERE gender = '</w:t>
      </w: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女</w:t>
      </w:r>
      <w:r>
        <w:rPr>
          <w:rFonts w:hint="eastAsia" w:hAnsi="Arial" w:cs="Arial"/>
          <w:bCs/>
          <w:color w:val="000000"/>
          <w:kern w:val="0"/>
          <w:szCs w:val="21"/>
        </w:rPr>
        <w:t>';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-- 计算百分比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IF total &gt; 0 THEN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    SET male_percentage = (male_count / total) * 100;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    SET female_percentage = (female_count / total) * 100;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ELSE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    SET male_percentage = 0;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    SET female_percentage = 0;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END IF;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-- 拼接结果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SET result = CONCAT('Total: ', total, ', </w:t>
      </w: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男</w:t>
      </w:r>
      <w:r>
        <w:rPr>
          <w:rFonts w:hint="eastAsia" w:hAnsi="Arial" w:cs="Arial"/>
          <w:bCs/>
          <w:color w:val="000000"/>
          <w:kern w:val="0"/>
          <w:szCs w:val="21"/>
        </w:rPr>
        <w:t xml:space="preserve">: ', male_percentage, '%, </w:t>
      </w: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女</w:t>
      </w:r>
      <w:r>
        <w:rPr>
          <w:rFonts w:hint="eastAsia" w:hAnsi="Arial" w:cs="Arial"/>
          <w:bCs/>
          <w:color w:val="000000"/>
          <w:kern w:val="0"/>
          <w:szCs w:val="21"/>
        </w:rPr>
        <w:t>: ', female_percentage, '%');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 xml:space="preserve">    RETURN result;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END$$</w:t>
      </w: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</w:p>
    <w:p>
      <w:pPr>
        <w:spacing w:line="360" w:lineRule="auto"/>
        <w:rPr>
          <w:rFonts w:hint="eastAsia" w:hAnsi="Arial" w:cs="Arial"/>
          <w:bCs/>
          <w:color w:val="000000"/>
          <w:kern w:val="0"/>
          <w:szCs w:val="21"/>
        </w:rPr>
      </w:pPr>
      <w:r>
        <w:rPr>
          <w:rFonts w:hint="eastAsia" w:hAnsi="Arial" w:cs="Arial"/>
          <w:bCs/>
          <w:color w:val="000000"/>
          <w:kern w:val="0"/>
          <w:szCs w:val="21"/>
        </w:rPr>
        <w:t>DELIMITER ;</w:t>
      </w:r>
    </w:p>
    <w:p>
      <w:pPr>
        <w:spacing w:line="360" w:lineRule="auto"/>
      </w:pPr>
      <w:r>
        <w:drawing>
          <wp:inline distT="0" distB="0" distL="114300" distR="114300">
            <wp:extent cx="3065780" cy="3444240"/>
            <wp:effectExtent l="0" t="0" r="7620" b="1016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lang w:val="en-US" w:eastAsia="zh-CN"/>
        </w:rPr>
        <w:t>创建事件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$$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CREATE EVENT GenderStatsEvent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ON SCHEDULE EVERY 20 SECOND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DO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-- 调用函数并输出结果（可将结果存入日志表以便记录）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SELECT GetGenderStats() AS GenderStatistics;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END$$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DELIMITER ;</w:t>
      </w:r>
    </w:p>
    <w:p>
      <w:pPr>
        <w:numPr>
          <w:ilvl w:val="0"/>
          <w:numId w:val="0"/>
        </w:numPr>
        <w:spacing w:line="360" w:lineRule="auto"/>
        <w:rPr>
          <w:sz w:val="24"/>
        </w:rPr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477895" cy="3684905"/>
            <wp:effectExtent l="0" t="0" r="1905" b="1079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启动事件调度器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bCs/>
          <w:color w:val="000000"/>
          <w:kern w:val="0"/>
          <w:szCs w:val="21"/>
          <w:lang w:val="en-US" w:eastAsia="zh-CN"/>
        </w:rPr>
        <w:t>SET GLOBAL event_scheduler = ON;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hAnsi="Arial" w:cs="Arial"/>
          <w:bCs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2624455" cy="3275330"/>
            <wp:effectExtent l="0" t="0" r="4445" b="127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验证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将结果存储到日志表中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CREATE TABLE GenderStatsLog (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id INT AUTO_INCREMENT PRIMARY KEY,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total INT,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male_percentage DECIMAL(5,2),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female_percentage DECIMAL(5,2),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created_at TIMESTAMP DEFAULT CURRENT_TIMESTAMP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DELIMITER $$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CREATE PROCEDURE LogGenderStats()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BEGIN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DECLARE total INT;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DECLARE male_count INT;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DECLARE female_count INT;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DECLARE male_percentage DECIMAL(5,2);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DECLARE female_percentage DECIMAL(5,2);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-- 获取总人数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SELECT COUNT(*) INTO total FROM student;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-- 获取男性人数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SELECT COUNT(*) INTO male_count FROM student WHERE gender = '</w:t>
      </w:r>
      <w:r>
        <w:rPr>
          <w:rFonts w:hint="eastAsia"/>
          <w:sz w:val="24"/>
          <w:lang w:val="en-US" w:eastAsia="zh-CN"/>
        </w:rPr>
        <w:t>男</w:t>
      </w:r>
      <w:r>
        <w:rPr>
          <w:rFonts w:hint="default"/>
          <w:sz w:val="24"/>
          <w:lang w:val="en-US" w:eastAsia="zh-CN"/>
        </w:rPr>
        <w:t>';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-- 获取女性人数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SELECT COUNT(*) INTO female_count FROM student WHERE gender = '</w:t>
      </w:r>
      <w:r>
        <w:rPr>
          <w:rFonts w:hint="eastAsia"/>
          <w:sz w:val="24"/>
          <w:lang w:val="en-US" w:eastAsia="zh-CN"/>
        </w:rPr>
        <w:t>女</w:t>
      </w:r>
      <w:r>
        <w:rPr>
          <w:rFonts w:hint="default"/>
          <w:sz w:val="24"/>
          <w:lang w:val="en-US" w:eastAsia="zh-CN"/>
        </w:rPr>
        <w:t>';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-- 计算百分比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IF total &gt; 0 THEN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SET male_percentage = (male_count / total) * 100;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SET female_percentage = (female_count / total) * 100;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SET male_percentage = 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SET female_percentage = 0;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-- 插入日志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INSERT INTO GenderStatsLog (total, male_percentage, female_percentage)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VALUES (total, male_percentage, female_percentage);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END$$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DELIMITER 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CREATE EVENT GenderStatsLogEvent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ON SCHEDULE EVERY 20 SECOND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CALL LogGenderStats();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sz w:val="24"/>
        </w:rPr>
      </w:pPr>
      <w:r>
        <w:drawing>
          <wp:inline distT="0" distB="0" distL="114300" distR="114300">
            <wp:extent cx="3221355" cy="2803525"/>
            <wp:effectExtent l="0" t="0" r="4445" b="317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Arial" w:cs="Arial"/>
          <w:bCs/>
          <w:color w:val="000000"/>
          <w:kern w:val="0"/>
          <w:szCs w:val="21"/>
        </w:rPr>
        <w:br w:type="page"/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>
      <w:pPr>
        <w:pStyle w:val="3"/>
        <w:keepNext w:val="0"/>
        <w:keepLines w:val="0"/>
        <w:widowControl/>
        <w:suppressLineNumbers w:val="0"/>
      </w:pPr>
      <w:r>
        <w:t>通过本次实验，我加深了对 MySQL 函数和事件机制的理解，尤其是如何利用函数实现复杂逻辑计算，以及通过事件调度器实现周期性任务。在实验过程中，我掌握了以下几个关键点：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函数的创建与使用</w:t>
      </w:r>
      <w:r>
        <w:t>：熟悉了 MySQL 函数的语法和实现，学习了如何在函数中使用变量、条件判断以及字符串拼接等功能。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事件调度器的配置与应用</w:t>
      </w:r>
      <w:r>
        <w:t>：学会了创建周期性事件，通过事件调度器让 MySQL 自动执行指定任务，同时了解了如何设置事件调度器的时间间隔和启动状态。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SQL 查询与数据操作能力的提升</w:t>
      </w:r>
      <w:r>
        <w:t xml:space="preserve">：通过编写查询语句和统计逻辑，加深了对 </w:t>
      </w:r>
      <w:r>
        <w:rPr>
          <w:rStyle w:val="7"/>
        </w:rPr>
        <w:t>COUNT</w:t>
      </w:r>
      <w:r>
        <w:t>、</w:t>
      </w:r>
      <w:r>
        <w:rPr>
          <w:rStyle w:val="7"/>
        </w:rPr>
        <w:t>GROUP BY</w:t>
      </w:r>
      <w:r>
        <w:t xml:space="preserve"> 等聚合函数和条件查询的理解。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实践能力与问题解决能力的提升</w:t>
      </w:r>
      <w:r>
        <w:t>：在实验中解决了函数返回值、事件无法触发等问题，积累了调试 MySQL 脚本的经验。</w:t>
      </w:r>
    </w:p>
    <w:p>
      <w:pPr>
        <w:pStyle w:val="3"/>
        <w:keepNext w:val="0"/>
        <w:keepLines w:val="0"/>
        <w:widowControl/>
        <w:suppressLineNumbers w:val="0"/>
      </w:pPr>
      <w:r>
        <w:t>通过本实验，不仅强化了对 MySQL 基础知识的掌握，还理解了如何将这些知识应用于实际问题，尤其是在数据统计与定时任务的场景中具有很强的实践意义。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YZHRNcAAAAIAQAADwAAAAAAAAABACAAAAAiAAAAZHJzL2Rvd25yZXYueG1sUEsB&#10;AhQAFAAAAAgAh07iQA/4Jj3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2018A"/>
    <w:multiLevelType w:val="singleLevel"/>
    <w:tmpl w:val="AEC2018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00000000"/>
    <w:rsid w:val="136C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2024-11-19T11:17:36Z</dcterms:created>
  <dc:creator>邵震霆</dc:creator>
  <cp:lastModifiedBy>EKKO</cp:lastModifiedBy>
  <dcterms:modified xsi:type="dcterms:W3CDTF">2024-11-19T11:17:54Z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0EBDEB74D38D41E38FA47973660883B4_12</vt:lpwstr>
  </property>
</Properties>
</file>