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《数据库系统原理》实验报告</w:t>
      </w:r>
    </w:p>
    <w:p>
      <w:pPr>
        <w:spacing w:line="360" w:lineRule="auto"/>
        <w:rPr>
          <w:b/>
          <w:bCs/>
          <w:sz w:val="24"/>
        </w:rPr>
      </w:pPr>
      <w:r>
        <w:rPr>
          <w:b/>
          <w:bCs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24130</wp:posOffset>
                </wp:positionV>
                <wp:extent cx="5381625" cy="635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1.9pt;height:0.05pt;width:423.75pt;z-index:251659264;mso-width-relative:page;mso-height-relative:page;" filled="f" stroked="t" coordsize="21600,21600" o:gfxdata="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BUroUd1QAAAAYBAAAPAAAAAAAAAAEAIAAAACIAAABkcnMvZG93bnJldi54bWxQSwECFAAU&#10;AAAACACHTuJAVcNQvvQBAADmAwAADgAAAAAAAAABACAAAAAkAQAAZHJzL2Uyb0RvYy54bWxQSwUG&#10;AAAAAAYABgBZAQAAig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2"/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b/>
          <w:bCs/>
          <w:sz w:val="24"/>
        </w:rPr>
        <w:t>实验题目：</w:t>
      </w:r>
      <w:r>
        <w:rPr>
          <w:rFonts w:hint="eastAsia"/>
          <w:sz w:val="24"/>
          <w:szCs w:val="24"/>
        </w:rPr>
        <w:t>实验15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数据库的备份与恢复</w:t>
      </w:r>
    </w:p>
    <w:p>
      <w:pPr>
        <w:spacing w:line="360" w:lineRule="auto"/>
        <w:rPr>
          <w:rFonts w:hint="eastAsia"/>
          <w:b/>
          <w:bCs/>
          <w:sz w:val="24"/>
        </w:rPr>
      </w:pPr>
    </w:p>
    <w:p>
      <w:pPr>
        <w:spacing w:line="360" w:lineRule="auto"/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54610</wp:posOffset>
                </wp:positionV>
                <wp:extent cx="5381625" cy="635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4.3pt;height:0.05pt;width:423.75pt;z-index:251660288;mso-width-relative:page;mso-height-relative:page;" filled="f" stroked="t" coordsize="21600,21600" o:gfxdata="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BwyWKnWAAAABgEAAA8AAAAAAAAAAQAgAAAAIgAAAGRycy9kb3ducmV2LnhtbFBLAQIU&#10;ABQAAAAIAIdO4kDxNek39QEAAOYDAAAOAAAAAAAAAAEAIAAAACUBAABkcnMvZTJvRG9jLnhtbFBL&#10;BQYAAAAABgAGAFkBAACM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b/>
          <w:bCs/>
          <w:sz w:val="24"/>
        </w:rPr>
        <w:t>姓名：</w:t>
      </w:r>
      <w:r>
        <w:rPr>
          <w:rFonts w:hint="eastAsia"/>
          <w:sz w:val="24"/>
        </w:rPr>
        <w:t xml:space="preserve"> </w:t>
      </w:r>
    </w:p>
    <w:p>
      <w:pPr>
        <w:spacing w:line="360" w:lineRule="auto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实验日期：  </w:t>
      </w:r>
    </w:p>
    <w:p>
      <w:pPr>
        <w:spacing w:line="360" w:lineRule="auto"/>
        <w:rPr>
          <w:sz w:val="24"/>
        </w:rPr>
      </w:pPr>
      <w:bookmarkStart w:id="2" w:name="_GoBack"/>
      <w:bookmarkEnd w:id="2"/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136525</wp:posOffset>
                </wp:positionV>
                <wp:extent cx="5381625" cy="635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10.75pt;height:0.05pt;width:423.75pt;z-index:251661312;mso-width-relative:page;mso-height-relative:page;" filled="f" stroked="t" coordsize="21600,21600" o:gfxdata="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ht/mZtcAAAAIAQAADwAAAAAAAAABACAAAAAiAAAAZHJzL2Rvd25yZXYueG1sUEsB&#10;AhQAFAAAAAgAh07iQKsOn7T2AQAA5gMAAA4AAAAAAAAAAQAgAAAAJgEAAGRycy9lMm9Eb2MueG1s&#10;UEsFBgAAAAAGAAYAWQEAAI4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auto"/>
        <w:rPr>
          <w:rFonts w:hint="eastAsia" w:hAnsi="Arial" w:cs="Arial"/>
          <w:bCs/>
          <w:color w:val="000000"/>
          <w:kern w:val="0"/>
          <w:szCs w:val="21"/>
        </w:rPr>
      </w:pPr>
      <w:r>
        <w:rPr>
          <w:rFonts w:hint="eastAsia"/>
          <w:b/>
          <w:bCs/>
          <w:sz w:val="24"/>
        </w:rPr>
        <w:t>实验内容及完成情况：</w:t>
      </w:r>
      <w:r>
        <w:rPr>
          <w:rFonts w:hint="eastAsia"/>
          <w:sz w:val="24"/>
        </w:rPr>
        <w:t>（可续页）</w:t>
      </w:r>
    </w:p>
    <w:p>
      <w:pPr>
        <w:pStyle w:val="2"/>
        <w:spacing w:line="360" w:lineRule="auto"/>
        <w:rPr>
          <w:rFonts w:hint="eastAsia"/>
        </w:rPr>
      </w:pPr>
      <w:bookmarkStart w:id="0" w:name="_Toc181714741"/>
      <w:r>
        <w:rPr>
          <w:rFonts w:hint="eastAsia"/>
        </w:rPr>
        <w:t>实验15</w:t>
      </w:r>
      <w:r>
        <w:rPr>
          <w:rFonts w:hint="eastAsia"/>
        </w:rPr>
        <w:tab/>
      </w:r>
      <w:r>
        <w:rPr>
          <w:rFonts w:hint="eastAsia"/>
        </w:rPr>
        <w:t>数据库的备份与恢复</w:t>
      </w:r>
      <w:bookmarkEnd w:id="0"/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实验学时：</w:t>
      </w:r>
      <w:r>
        <w:rPr>
          <w:rFonts w:hint="eastAsia" w:hAnsi="Arial" w:cs="Arial"/>
          <w:b/>
          <w:color w:val="000000"/>
          <w:kern w:val="0"/>
          <w:szCs w:val="21"/>
        </w:rPr>
        <w:t>1学时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实验类型：验证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实验要求：必</w:t>
      </w:r>
      <w:r>
        <w:rPr>
          <w:rFonts w:hint="eastAsia" w:hAnsi="Arial" w:cs="Arial"/>
          <w:b/>
          <w:color w:val="000000"/>
          <w:kern w:val="0"/>
          <w:szCs w:val="21"/>
        </w:rPr>
        <w:t>做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一、实验目的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了解Navicat的数据备份和恢复机制，掌握Navicat中数据库备份和恢复的方法。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二、实验内容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1、备份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步骤：使用用户root打开连接MySQL</w:t>
      </w:r>
      <w:r>
        <w:rPr>
          <w:szCs w:val="21"/>
        </w:rPr>
        <w:t>—</w:t>
      </w:r>
      <w:r>
        <w:rPr>
          <w:rFonts w:hint="eastAsia"/>
          <w:szCs w:val="21"/>
        </w:rPr>
        <w:t>打开数据库hub</w:t>
      </w:r>
      <w:r>
        <w:rPr>
          <w:szCs w:val="21"/>
        </w:rPr>
        <w:t>—</w:t>
      </w:r>
      <w:r>
        <w:rPr>
          <w:rFonts w:hint="eastAsia"/>
          <w:szCs w:val="21"/>
        </w:rPr>
        <w:t>点击界面上方的“备份”</w:t>
      </w:r>
      <w:r>
        <w:rPr>
          <w:szCs w:val="21"/>
        </w:rPr>
        <w:t>—</w:t>
      </w:r>
      <w:r>
        <w:rPr>
          <w:rFonts w:hint="eastAsia"/>
          <w:szCs w:val="21"/>
        </w:rPr>
        <w:t>新建备份，如图所示：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3596005" cy="2780665"/>
            <wp:effectExtent l="0" t="0" r="10795" b="6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点击“开始”</w:t>
      </w:r>
      <w:r>
        <w:rPr>
          <w:szCs w:val="21"/>
        </w:rPr>
        <w:t>—</w:t>
      </w:r>
      <w:r>
        <w:rPr>
          <w:rFonts w:hint="eastAsia"/>
          <w:szCs w:val="21"/>
        </w:rPr>
        <w:t>成功完成后点击保存</w:t>
      </w:r>
      <w:r>
        <w:rPr>
          <w:szCs w:val="21"/>
        </w:rPr>
        <w:t>—</w:t>
      </w:r>
      <w:r>
        <w:rPr>
          <w:rFonts w:hint="eastAsia"/>
          <w:szCs w:val="21"/>
        </w:rPr>
        <w:t>保存名称为hub</w:t>
      </w:r>
      <w:r>
        <w:rPr>
          <w:szCs w:val="21"/>
        </w:rPr>
        <w:t>—</w:t>
      </w:r>
      <w:r>
        <w:rPr>
          <w:rFonts w:hint="eastAsia"/>
          <w:szCs w:val="21"/>
        </w:rPr>
        <w:t>确定，结果如图所示：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4610100" cy="1668780"/>
            <wp:effectExtent l="0" t="0" r="0" b="76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备份完成。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2、恢复还原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步骤：接第1部分操作</w:t>
      </w:r>
      <w:r>
        <w:rPr>
          <w:szCs w:val="21"/>
        </w:rPr>
        <w:t>—</w:t>
      </w:r>
      <w:r>
        <w:rPr>
          <w:rFonts w:hint="eastAsia"/>
          <w:szCs w:val="21"/>
        </w:rPr>
        <w:t>删除数据库hub</w:t>
      </w:r>
      <w:r>
        <w:rPr>
          <w:szCs w:val="21"/>
        </w:rPr>
        <w:t>—</w:t>
      </w:r>
      <w:r>
        <w:rPr>
          <w:rFonts w:hint="eastAsia"/>
          <w:szCs w:val="21"/>
        </w:rPr>
        <w:t>在连接MySQL中新建一个空的数据库hub（名称需相同）--打开</w:t>
      </w:r>
      <w:r>
        <w:rPr>
          <w:szCs w:val="21"/>
        </w:rPr>
        <w:t>—</w:t>
      </w:r>
      <w:r>
        <w:rPr>
          <w:rFonts w:hint="eastAsia"/>
          <w:szCs w:val="21"/>
        </w:rPr>
        <w:t>点击“备份”可以看到如图所示界面：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5120640" cy="1684020"/>
            <wp:effectExtent l="0" t="0" r="1016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选择标有时间的备份文件</w:t>
      </w:r>
      <w:r>
        <w:rPr>
          <w:szCs w:val="21"/>
        </w:rPr>
        <w:t>—</w:t>
      </w:r>
      <w:r>
        <w:rPr>
          <w:rFonts w:hint="eastAsia"/>
          <w:szCs w:val="21"/>
        </w:rPr>
        <w:t>点击“还原备份”，会弹出如图所示对话框：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4719320" cy="3820795"/>
            <wp:effectExtent l="0" t="0" r="5080" b="190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点击开始</w:t>
      </w:r>
      <w:r>
        <w:rPr>
          <w:szCs w:val="21"/>
        </w:rPr>
        <w:t>—</w:t>
      </w:r>
      <w:r>
        <w:rPr>
          <w:rFonts w:hint="eastAsia"/>
          <w:szCs w:val="21"/>
        </w:rPr>
        <w:t>确定。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过程成功之后会发现数据库hub已成功恢复（可能需要先关闭再打开）。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3.</w:t>
      </w:r>
      <w:r>
        <w:rPr>
          <w:rFonts w:hint="eastAsia"/>
        </w:rPr>
        <w:t xml:space="preserve"> </w:t>
      </w:r>
      <w:r>
        <w:rPr>
          <w:rFonts w:hint="eastAsia"/>
          <w:szCs w:val="21"/>
        </w:rPr>
        <w:t>用Navicat 计划任务备份hub数据库。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备份连接MySQL中的所有数据库（也可以单独选择某一数据库进行备份）：</w:t>
      </w:r>
    </w:p>
    <w:p>
      <w:pPr>
        <w:numPr>
          <w:ilvl w:val="0"/>
          <w:numId w:val="1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点击“自动运行” -&gt;”新建批处理作业"</w:t>
      </w:r>
    </w:p>
    <w:p>
      <w:pPr>
        <w:numPr>
          <w:ilvl w:val="0"/>
          <w:numId w:val="1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默认就有“Backup Server MySQL”这个备份动作。如图所示：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5264785" cy="2169160"/>
            <wp:effectExtent l="0" t="0" r="5715" b="254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双击它，它就被加入到了如图所示的计划队列中：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5266690" cy="419100"/>
            <wp:effectExtent l="0" t="0" r="3810" b="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点击“保存”，弹出设置文件名的对话框，输入这个计划的名称即可，如图所示：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5265420" cy="2212340"/>
            <wp:effectExtent l="0" t="0" r="5080" b="1016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保存之后，任务栏上的“设置计划任务”变成可用状态。点击“设置计划任务”（可能会报错：“指定的错误：0x80041315，任务计划程序服务没有运行。”或者“指定错误：0x80070005：拒绝访问”解决方法见本实验的步骤4），弹出设置的对话框。在“任务”标签下设置密码，就是数据库所在电脑的登录密码，没有的话可以不设。如图3.4所示：</w:t>
      </w:r>
    </w:p>
    <w:p>
      <w:pPr>
        <w:adjustRightInd w:val="0"/>
        <w:snapToGrid w:val="0"/>
        <w:spacing w:before="100" w:beforeAutospacing="1" w:after="100" w:afterAutospacing="1" w:line="360" w:lineRule="auto"/>
        <w:ind w:left="78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4475480" cy="3381375"/>
            <wp:effectExtent l="0" t="0" r="7620" b="952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⑥然后设置这个计划的运行时间，在“触发器”标签下，点击“新建”，然后设置具体的运行频率与运行时间点。如图所示：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5273675" cy="3983990"/>
            <wp:effectExtent l="0" t="0" r="9525" b="381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Arial" w:hAnsi="Arial" w:cs="Arial"/>
          <w:color w:val="000000"/>
          <w:szCs w:val="21"/>
          <w:shd w:val="clear" w:color="auto" w:fill="FFFFFF"/>
        </w:rPr>
      </w:pPr>
      <w:r>
        <w:rPr>
          <w:rFonts w:hint="eastAsia"/>
          <w:szCs w:val="21"/>
        </w:rPr>
        <w:t>⑦</w:t>
      </w:r>
      <w:r>
        <w:rPr>
          <w:rFonts w:ascii="Arial" w:hAnsi="Arial" w:cs="Arial"/>
          <w:color w:val="000000"/>
          <w:szCs w:val="21"/>
          <w:shd w:val="clear" w:color="auto" w:fill="FFFFFF"/>
        </w:rPr>
        <w:t>设置完之后，</w:t>
      </w:r>
      <w:r>
        <w:rPr>
          <w:rFonts w:hint="eastAsia" w:ascii="Arial" w:hAnsi="Arial" w:cs="Arial"/>
          <w:color w:val="000000"/>
          <w:szCs w:val="21"/>
          <w:shd w:val="clear" w:color="auto" w:fill="FFFFFF"/>
        </w:rPr>
        <w:t>点击确定，</w:t>
      </w:r>
      <w:r>
        <w:rPr>
          <w:rFonts w:ascii="Arial" w:hAnsi="Arial" w:cs="Arial"/>
          <w:color w:val="000000"/>
          <w:szCs w:val="21"/>
          <w:shd w:val="clear" w:color="auto" w:fill="FFFFFF"/>
        </w:rPr>
        <w:t>等这个计划运行过之后</w:t>
      </w:r>
      <w:r>
        <w:rPr>
          <w:rFonts w:hint="eastAsia" w:ascii="Arial" w:hAnsi="Arial" w:cs="Arial"/>
          <w:color w:val="000000"/>
          <w:szCs w:val="21"/>
          <w:shd w:val="clear" w:color="auto" w:fill="FFFFFF"/>
        </w:rPr>
        <w:t>（可以控制设置的时间以尽快看到结果）</w:t>
      </w:r>
      <w:r>
        <w:rPr>
          <w:rFonts w:ascii="Arial" w:hAnsi="Arial" w:cs="Arial"/>
          <w:color w:val="000000"/>
          <w:szCs w:val="21"/>
          <w:shd w:val="clear" w:color="auto" w:fill="FFFFFF"/>
        </w:rPr>
        <w:t>，看一下备份的效果，备份的文件的位置为：</w:t>
      </w:r>
      <w:r>
        <w:rPr>
          <w:rFonts w:hint="eastAsia" w:ascii="Arial" w:hAnsi="Arial" w:cs="Arial"/>
          <w:color w:val="000000"/>
          <w:szCs w:val="21"/>
          <w:shd w:val="clear" w:color="auto" w:fill="FFFFFF"/>
        </w:rPr>
        <w:t>“我的文档” -&gt; “Navicat” -&gt; "MySQL" -&gt; "servers" -&gt; "MySQL"，里面就有各个数据库对应的文件夹，如图所示：(若并未找到对应文件，大概率为Windows本地安全策略屏蔽了任务，解决方案见3</w:t>
      </w:r>
      <w:r>
        <w:rPr>
          <w:rFonts w:ascii="Arial" w:hAnsi="Arial" w:cs="Arial"/>
          <w:color w:val="000000"/>
          <w:szCs w:val="21"/>
          <w:shd w:val="clear" w:color="auto" w:fill="FFFFFF"/>
        </w:rPr>
        <w:t>.5</w:t>
      </w:r>
      <w:r>
        <w:rPr>
          <w:rFonts w:hint="eastAsia" w:ascii="Arial" w:hAnsi="Arial" w:cs="Arial"/>
          <w:color w:val="000000"/>
          <w:szCs w:val="21"/>
          <w:shd w:val="clear" w:color="auto" w:fill="FFFFFF"/>
        </w:rPr>
        <w:t>节</w:t>
      </w:r>
      <w:r>
        <w:rPr>
          <w:rFonts w:ascii="Arial" w:hAnsi="Arial" w:cs="Arial"/>
          <w:color w:val="000000"/>
          <w:szCs w:val="21"/>
          <w:shd w:val="clear" w:color="auto" w:fill="FFFFFF"/>
        </w:rPr>
        <w:t>)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rFonts w:hint="eastAsia" w:ascii="Arial" w:hAnsi="Arial" w:cs="Arial"/>
          <w:color w:val="000000"/>
          <w:szCs w:val="21"/>
          <w:shd w:val="clear" w:color="auto" w:fill="FFFFFF"/>
        </w:rPr>
      </w:pPr>
      <w:r>
        <w:drawing>
          <wp:inline distT="0" distB="0" distL="114300" distR="114300">
            <wp:extent cx="5271770" cy="3034030"/>
            <wp:effectExtent l="0" t="0" r="11430" b="127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⑧各文件中会生成.psc 文件，包含了这个库的数据，以后可以用来做还原。如图所示：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drawing>
          <wp:inline distT="0" distB="0" distL="114300" distR="114300">
            <wp:extent cx="5271770" cy="931545"/>
            <wp:effectExtent l="0" t="0" r="11430" b="825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>.5</w:t>
      </w:r>
      <w:r>
        <w:rPr>
          <w:rFonts w:hint="eastAsia"/>
          <w:szCs w:val="21"/>
        </w:rPr>
        <w:t>、解决任务设置完成后，任务到时间不运行问题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bookmarkStart w:id="1" w:name="_Hlk116665740"/>
      <w:r>
        <w:rPr>
          <w:rFonts w:hint="eastAsia"/>
          <w:szCs w:val="21"/>
        </w:rPr>
        <w:t>右键“此电脑”</w:t>
      </w:r>
      <w:r>
        <w:rPr>
          <w:szCs w:val="21"/>
        </w:rPr>
        <w:t>&gt;</w:t>
      </w:r>
      <w:r>
        <w:rPr>
          <w:rFonts w:hint="eastAsia"/>
          <w:szCs w:val="21"/>
        </w:rPr>
        <w:t>“管理”&gt;左侧导航栏“任务计划程序”&gt;“任务计划程序库”</w:t>
      </w:r>
      <w:bookmarkEnd w:id="1"/>
      <w:r>
        <w:rPr>
          <w:rFonts w:hint="eastAsia"/>
          <w:szCs w:val="21"/>
        </w:rPr>
        <w:t>，右侧选择自己创建的任务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szCs w:val="21"/>
        </w:rPr>
      </w:pPr>
      <w:r>
        <w:drawing>
          <wp:inline distT="0" distB="0" distL="114300" distR="114300">
            <wp:extent cx="2753360" cy="1976120"/>
            <wp:effectExtent l="0" t="0" r="2540" b="508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r>
        <w:rPr>
          <w:rFonts w:hint="eastAsia"/>
          <w:szCs w:val="21"/>
        </w:rPr>
        <w:t>右键此任务，点击运行，若提示任务不存在如下图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szCs w:val="21"/>
        </w:rPr>
      </w:pPr>
      <w:r>
        <w:drawing>
          <wp:inline distT="0" distB="0" distL="114300" distR="114300">
            <wp:extent cx="2723515" cy="984885"/>
            <wp:effectExtent l="0" t="0" r="6985" b="571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r>
        <w:rPr>
          <w:rFonts w:hint="eastAsia"/>
          <w:szCs w:val="21"/>
        </w:rPr>
        <w:t>则需要改变计算机的本地安全策略，在桌面开始菜单搜索“本地安全策略”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szCs w:val="21"/>
        </w:rPr>
      </w:pPr>
      <w:r>
        <w:drawing>
          <wp:inline distT="0" distB="0" distL="114300" distR="114300">
            <wp:extent cx="2590165" cy="2191385"/>
            <wp:effectExtent l="0" t="0" r="635" b="571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r>
        <w:rPr>
          <w:rFonts w:hint="eastAsia"/>
          <w:szCs w:val="21"/>
        </w:rPr>
        <w:t>打开此软件后，选择本地策略&gt;用户权限分配&gt;作为批处理作业登录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szCs w:val="21"/>
        </w:rPr>
      </w:pPr>
      <w:r>
        <w:drawing>
          <wp:inline distT="0" distB="0" distL="114300" distR="114300">
            <wp:extent cx="2988945" cy="2146935"/>
            <wp:effectExtent l="0" t="0" r="8255" b="12065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r>
        <w:rPr>
          <w:rFonts w:hint="eastAsia"/>
          <w:szCs w:val="21"/>
        </w:rPr>
        <w:t>双击此项后，在弹出的界面中选择“添加用户或组”将Navicat中的用户添加到这里。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r>
        <w:drawing>
          <wp:inline distT="0" distB="0" distL="114300" distR="114300">
            <wp:extent cx="2125345" cy="2557145"/>
            <wp:effectExtent l="0" t="0" r="8255" b="8255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11450" cy="1651000"/>
            <wp:effectExtent l="0" t="0" r="6350" b="0"/>
            <wp:docPr id="1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r>
        <w:rPr>
          <w:rFonts w:hint="eastAsia"/>
          <w:szCs w:val="21"/>
        </w:rPr>
        <w:t>确认修改，再次通过右键“此电脑”&gt;“管理”&gt;左侧导航栏“任务计划程序”&gt;“任务计划程序库”，找到自己的备份任务，右键选择属性，勾选“使用最高权限运行”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2287905" cy="1954530"/>
            <wp:effectExtent l="0" t="0" r="10795" b="1270"/>
            <wp:docPr id="1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7905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r>
        <w:rPr>
          <w:rFonts w:hint="eastAsia"/>
          <w:szCs w:val="21"/>
        </w:rPr>
        <w:t>确认后，右击此任务，点击运行，任务便正常执行了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szCs w:val="21"/>
        </w:rPr>
      </w:pPr>
      <w:r>
        <w:drawing>
          <wp:inline distT="0" distB="0" distL="114300" distR="114300">
            <wp:extent cx="2828290" cy="2030095"/>
            <wp:effectExtent l="0" t="0" r="3810" b="190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r>
        <w:rPr>
          <w:rFonts w:hint="eastAsia"/>
          <w:szCs w:val="21"/>
        </w:rPr>
        <w:t>文档目录下已经可以找到备份文件，接下来正常继续实验即可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2794000" cy="1313815"/>
            <wp:effectExtent l="0" t="0" r="0" b="6985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4、指定的错误：0x80041315和0x80070005的解决方法.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①指定错误：0X80041315：任务计划程序服务没有运行。主要原因是你的任务计划服务被禁用，计算机管理里面找到服务，服务里面找到Task Scheduler，看是否已被禁用，开启就行了。具体操作是打开控制面板-&gt;管理工具-&gt;服务-&gt;找到Task Scheduler选项，启动类型选：自动、服务状态选：启动。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②  指定错误：0x80070005：拒绝访问，主要原因有如下几种：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1) 登入Windows时使用空白密码的，应将组策略：“帐户：使用空白密码的本地帐户只允许进行控制台登录”改为“停用”就可以了。具体操作是打开开始运行-&gt;输入gpedit.msc打开组策略-&gt;计算机配置-&gt;windows设置-&gt;安全设置-&gt;本地策略-&gt;安全选项看右边框内：“帐户：使用空白密码的本地帐户只允许进行控制台登录”改为“停用”，就可以了。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2)</w:t>
      </w:r>
      <w:r>
        <w:rPr>
          <w:rFonts w:hint="eastAsia"/>
        </w:rPr>
        <w:t xml:space="preserve"> </w:t>
      </w:r>
      <w:r>
        <w:rPr>
          <w:rFonts w:hint="eastAsia"/>
          <w:szCs w:val="21"/>
        </w:rPr>
        <w:t>可能权限不够或被禁止，具体操作是打开开始运行-&gt;输入gpedit.msc打开组策略。(先尝试方案从c，一般可直接解决)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a.</w:t>
      </w:r>
      <w:r>
        <w:rPr>
          <w:rFonts w:hint="eastAsia"/>
        </w:rPr>
        <w:t xml:space="preserve"> </w:t>
      </w:r>
      <w:r>
        <w:rPr>
          <w:rFonts w:hint="eastAsia"/>
          <w:szCs w:val="21"/>
        </w:rPr>
        <w:t>看看组策略的用户权利指派里，禁止用户访问的几个项目有没有对应的名字！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b.</w:t>
      </w:r>
      <w:r>
        <w:rPr>
          <w:rFonts w:hint="eastAsia"/>
        </w:rPr>
        <w:t xml:space="preserve"> </w:t>
      </w:r>
      <w:r>
        <w:rPr>
          <w:rFonts w:hint="eastAsia"/>
          <w:szCs w:val="21"/>
        </w:rPr>
        <w:t>选择计算机配置-&gt;windows设置-&gt;安全设置-&gt;本地策略-&gt;用户权利指派 双击右边的 从网络访问此计算机,把需要的用户名添加到列表。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c.</w:t>
      </w:r>
      <w:r>
        <w:rPr>
          <w:rFonts w:hint="eastAsia"/>
        </w:rPr>
        <w:t xml:space="preserve"> </w:t>
      </w:r>
      <w:r>
        <w:rPr>
          <w:rFonts w:hint="eastAsia"/>
          <w:szCs w:val="21"/>
        </w:rPr>
        <w:t>选择计算机配置-&gt;Windows设置-&gt;安全设定-&gt;本地策略-&gt;安全选项 双击右边的 域控制器：允许服务器操作员计划任务，打开启用。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int="eastAsia" w:hAnsi="Arial" w:cs="Arial"/>
          <w:b/>
          <w:color w:val="000000"/>
          <w:kern w:val="0"/>
          <w:szCs w:val="21"/>
        </w:rPr>
        <w:t>三</w:t>
      </w:r>
      <w:r>
        <w:rPr>
          <w:rFonts w:hAnsi="Arial" w:cs="Arial"/>
          <w:b/>
          <w:color w:val="000000"/>
          <w:kern w:val="0"/>
          <w:szCs w:val="21"/>
        </w:rPr>
        <w:t>、</w:t>
      </w:r>
      <w:r>
        <w:rPr>
          <w:rFonts w:hint="eastAsia" w:hAnsi="Arial" w:cs="Arial"/>
          <w:b/>
          <w:color w:val="000000"/>
          <w:kern w:val="0"/>
          <w:szCs w:val="21"/>
        </w:rPr>
        <w:t>课后练习</w:t>
      </w:r>
      <w:r>
        <w:rPr>
          <w:rFonts w:hAnsi="Arial" w:cs="Arial"/>
          <w:b/>
          <w:color w:val="000000"/>
          <w:kern w:val="0"/>
          <w:szCs w:val="21"/>
        </w:rPr>
        <w:t>题</w:t>
      </w:r>
    </w:p>
    <w:p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1、创建一个备份设备用于备份数据库master，并尝试还原数据库master。</w:t>
      </w:r>
    </w:p>
    <w:p>
      <w:pPr>
        <w:adjustRightInd w:val="0"/>
        <w:snapToGrid w:val="0"/>
        <w:spacing w:before="100" w:beforeAutospacing="1" w:after="100" w:afterAutospacing="1" w:line="360" w:lineRule="auto"/>
        <w:ind w:left="420"/>
      </w:pPr>
      <w:r>
        <w:drawing>
          <wp:inline distT="0" distB="0" distL="114300" distR="114300">
            <wp:extent cx="2952750" cy="3066415"/>
            <wp:effectExtent l="0" t="0" r="6350" b="698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00" w:beforeAutospacing="1" w:after="100" w:afterAutospacing="1" w:line="360" w:lineRule="auto"/>
        <w:ind w:left="420"/>
        <w:rPr>
          <w:rFonts w:hint="eastAsia"/>
        </w:rPr>
      </w:pPr>
      <w:r>
        <w:drawing>
          <wp:inline distT="0" distB="0" distL="114300" distR="114300">
            <wp:extent cx="2863215" cy="3027680"/>
            <wp:effectExtent l="0" t="0" r="6985" b="762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ind w:left="420"/>
        <w:rPr>
          <w:rFonts w:hint="eastAsia"/>
          <w:szCs w:val="21"/>
        </w:rPr>
      </w:pPr>
      <w:r>
        <w:rPr>
          <w:rFonts w:hint="eastAsia"/>
          <w:szCs w:val="21"/>
        </w:rPr>
        <w:t>实验二中所用到的导出和导入方法也可以达到备份的效果，尝试用该方法备份和还原数据库hub。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直接导入导出也可达到备份效果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</w:pPr>
      <w:r>
        <w:drawing>
          <wp:inline distT="0" distB="0" distL="114300" distR="114300">
            <wp:extent cx="3869690" cy="1906905"/>
            <wp:effectExtent l="0" t="0" r="3810" b="1079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导入后结果：</w:t>
      </w:r>
    </w:p>
    <w:p>
      <w:pPr>
        <w:numPr>
          <w:ilvl w:val="0"/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700780" cy="3079115"/>
            <wp:effectExtent l="0" t="0" r="7620" b="698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ind w:firstLine="420" w:firstLineChars="200"/>
        <w:jc w:val="left"/>
        <w:rPr>
          <w:rFonts w:hint="eastAsia" w:hAnsi="Arial" w:cs="Arial"/>
          <w:bCs/>
          <w:color w:val="000000"/>
          <w:kern w:val="0"/>
          <w:szCs w:val="21"/>
        </w:rPr>
      </w:pPr>
      <w:r>
        <w:rPr>
          <w:rFonts w:hint="eastAsia" w:hAnsi="Arial" w:cs="Arial"/>
          <w:bCs/>
          <w:color w:val="000000"/>
          <w:kern w:val="0"/>
          <w:szCs w:val="21"/>
        </w:rPr>
        <w:t>3、思考题：备份策略和备份规划指的分别是什么？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备份策略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定义</w:t>
      </w:r>
      <w:r>
        <w:t>：指在系统中制定的一套整体性、长期的备份管理方针和目标，用以指导具体的备份操作。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核心内容</w:t>
      </w:r>
      <w: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 w:firstLine="422" w:firstLineChars="200"/>
      </w:pPr>
      <w:r>
        <w:rPr>
          <w:rStyle w:val="7"/>
        </w:rPr>
        <w:t>备份类型</w:t>
      </w:r>
      <w: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 w:firstLine="420" w:firstLineChars="0"/>
      </w:pPr>
      <w:r>
        <w:rPr>
          <w:rStyle w:val="7"/>
          <w:rFonts w:hint="eastAsia"/>
          <w:lang w:val="en-US" w:eastAsia="zh-CN"/>
        </w:rPr>
        <w:t>·</w:t>
      </w:r>
      <w:r>
        <w:rPr>
          <w:rStyle w:val="7"/>
        </w:rPr>
        <w:t>完全备份</w:t>
      </w:r>
      <w:r>
        <w:t>：备份整个系统或数据库的所有数据。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 w:firstLine="420" w:firstLineChars="0"/>
      </w:pPr>
      <w:r>
        <w:rPr>
          <w:rStyle w:val="7"/>
          <w:rFonts w:hint="eastAsia"/>
          <w:lang w:val="en-US" w:eastAsia="zh-CN"/>
        </w:rPr>
        <w:t>·</w:t>
      </w:r>
      <w:r>
        <w:rPr>
          <w:rStyle w:val="7"/>
        </w:rPr>
        <w:t>增量备份</w:t>
      </w:r>
      <w:r>
        <w:t>：仅备份自上次备份以来新增或修改的数据。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 w:firstLine="420" w:firstLineChars="0"/>
      </w:pPr>
      <w:r>
        <w:rPr>
          <w:rStyle w:val="7"/>
          <w:rFonts w:hint="eastAsia"/>
          <w:lang w:val="en-US" w:eastAsia="zh-CN"/>
        </w:rPr>
        <w:t>·</w:t>
      </w:r>
      <w:r>
        <w:rPr>
          <w:rStyle w:val="7"/>
        </w:rPr>
        <w:t>差异备份</w:t>
      </w:r>
      <w:r>
        <w:t>：仅备份自上次完全备份以来新增或修改的数据。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 w:firstLine="420" w:firstLineChars="0"/>
      </w:pPr>
      <w:r>
        <w:rPr>
          <w:rStyle w:val="7"/>
          <w:rFonts w:hint="eastAsia"/>
          <w:lang w:val="en-US" w:eastAsia="zh-CN"/>
        </w:rPr>
        <w:t>·</w:t>
      </w:r>
      <w:r>
        <w:rPr>
          <w:rStyle w:val="7"/>
        </w:rPr>
        <w:t>备份频率</w:t>
      </w:r>
      <w:r>
        <w:t>：如每日备份、每周备份等。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 w:firstLine="420" w:firstLineChars="0"/>
      </w:pPr>
      <w:r>
        <w:rPr>
          <w:rFonts w:hint="eastAsia"/>
          <w:lang w:val="en-US" w:eastAsia="zh-CN"/>
        </w:rPr>
        <w:t>·</w:t>
      </w:r>
      <w:r>
        <w:rPr>
          <w:rStyle w:val="7"/>
        </w:rPr>
        <w:t>存储介质</w:t>
      </w:r>
      <w:r>
        <w:t>：选择合适的存储介质（磁盘、磁带、云存储等）。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 w:firstLine="420" w:firstLineChars="0"/>
      </w:pPr>
      <w:r>
        <w:rPr>
          <w:rStyle w:val="7"/>
          <w:rFonts w:hint="eastAsia"/>
          <w:lang w:val="en-US" w:eastAsia="zh-CN"/>
        </w:rPr>
        <w:t>·</w:t>
      </w:r>
      <w:r>
        <w:rPr>
          <w:rStyle w:val="7"/>
        </w:rPr>
        <w:t>保留时间</w:t>
      </w:r>
      <w:r>
        <w:t>：规定备份数据的保存周期（如保存30天、1年等）。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 w:firstLine="420" w:firstLineChars="0"/>
      </w:pPr>
      <w:r>
        <w:rPr>
          <w:rStyle w:val="7"/>
          <w:rFonts w:hint="eastAsia"/>
          <w:lang w:val="en-US" w:eastAsia="zh-CN"/>
        </w:rPr>
        <w:t>·</w:t>
      </w:r>
      <w:r>
        <w:rPr>
          <w:rStyle w:val="7"/>
        </w:rPr>
        <w:t>恢复目标</w:t>
      </w:r>
      <w:r>
        <w:t>：明确数据恢复时间目标（RTO）和恢复点目标（RPO）。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重点</w:t>
      </w:r>
      <w:r>
        <w:t>：关注备份的总体目标和框架，确保系统数据的安全性和可恢复性。</w:t>
      </w:r>
    </w:p>
    <w:p>
      <w:pPr>
        <w:pStyle w:val="4"/>
        <w:keepNext w:val="0"/>
        <w:keepLines w:val="0"/>
        <w:widowControl/>
        <w:suppressLineNumbers w:val="0"/>
        <w:rPr>
          <w:rFonts w:hint="eastAsia" w:eastAsia="宋体"/>
          <w:lang w:eastAsia="zh-CN"/>
        </w:rPr>
      </w:pPr>
      <w:r>
        <w:rPr>
          <w:rStyle w:val="7"/>
        </w:rPr>
        <w:t>备份规划</w:t>
      </w:r>
      <w:r>
        <w:rPr>
          <w:rStyle w:val="7"/>
          <w:rFonts w:hint="eastAsia"/>
          <w:lang w:eastAsia="zh-CN"/>
        </w:rPr>
        <w:t>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定义</w:t>
      </w:r>
      <w:r>
        <w:t>：根据备份策略制定的具体实施计划，包含具体的操作步骤、执行时间、人员安排等细节。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核心内容</w:t>
      </w:r>
      <w: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  <w:r>
        <w:rPr>
          <w:rStyle w:val="7"/>
        </w:rPr>
        <w:t>备份时间表</w:t>
      </w:r>
      <w:r>
        <w:t>：明确备份的具体时间，如凌晨1点进行每日备份。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  <w:r>
        <w:rPr>
          <w:rStyle w:val="7"/>
        </w:rPr>
        <w:t>备份范围</w:t>
      </w:r>
      <w:r>
        <w:t>：指定哪些数据或系统需要备份。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  <w:r>
        <w:rPr>
          <w:rStyle w:val="7"/>
        </w:rPr>
        <w:t>备份操作</w:t>
      </w:r>
      <w:r>
        <w:t>：详细说明如何实施备份（脚本编写、工具使用等）。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  <w:r>
        <w:rPr>
          <w:rStyle w:val="7"/>
        </w:rPr>
        <w:t>执行者和职责</w:t>
      </w:r>
      <w:r>
        <w:t>：分配备份任务的执行人员，并明确其职责。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  <w:r>
        <w:rPr>
          <w:rStyle w:val="7"/>
        </w:rPr>
        <w:t>监控与验证</w:t>
      </w:r>
      <w:r>
        <w:t>：计划备份完成后的验证方法，确保备份成功。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  <w:r>
        <w:rPr>
          <w:rStyle w:val="7"/>
        </w:rPr>
        <w:t>应急计划</w:t>
      </w:r>
      <w:r>
        <w:t>：制定备份失败或数据恢复所需的应急措施。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eastAsia" w:hAnsi="Arial" w:cs="Arial"/>
          <w:bCs/>
          <w:color w:val="000000"/>
          <w:kern w:val="0"/>
          <w:szCs w:val="21"/>
        </w:rPr>
      </w:pPr>
      <w:r>
        <w:rPr>
          <w:rStyle w:val="7"/>
        </w:rPr>
        <w:t>重点</w:t>
      </w:r>
      <w:r>
        <w:t>：更偏重具体的执行细节和流程，确保备份策略的落地实施</w:t>
      </w:r>
    </w:p>
    <w:p>
      <w:pPr>
        <w:widowControl/>
        <w:adjustRightInd w:val="0"/>
        <w:snapToGrid w:val="0"/>
        <w:spacing w:before="100" w:beforeAutospacing="1" w:after="100" w:afterAutospacing="1" w:line="360" w:lineRule="auto"/>
        <w:ind w:firstLine="420" w:firstLineChars="200"/>
        <w:jc w:val="left"/>
        <w:rPr>
          <w:rFonts w:hAnsi="Arial" w:cs="Arial"/>
          <w:bCs/>
          <w:color w:val="000000"/>
          <w:kern w:val="0"/>
          <w:szCs w:val="21"/>
        </w:rPr>
      </w:pPr>
      <w:r>
        <w:rPr>
          <w:rFonts w:hint="eastAsia" w:hAnsi="Arial" w:cs="Arial"/>
          <w:bCs/>
          <w:color w:val="000000"/>
          <w:kern w:val="0"/>
          <w:szCs w:val="21"/>
        </w:rPr>
        <w:t>4、给数据库hub设计一个备份规划（频率和时间自定，要可看到结果）。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备份规划</w:t>
      </w:r>
      <w:r>
        <w:rPr>
          <w:rFonts w:hint="eastAsia" w:ascii="宋体" w:hAnsi="宋体" w:cs="宋体"/>
          <w:sz w:val="24"/>
          <w:szCs w:val="24"/>
          <w:lang w:eastAsia="zh-CN"/>
        </w:rPr>
        <w:t>：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7"/>
          <w:b/>
        </w:rPr>
        <w:t>备份类型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全量备份：</w:t>
      </w:r>
      <w:r>
        <w:t xml:space="preserve"> 每周一次，备份整个数据库。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增量备份：</w:t>
      </w:r>
      <w:r>
        <w:t xml:space="preserve"> 每天一次，备份自上次备份后的数据。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事务日志备份：</w:t>
      </w:r>
      <w:r>
        <w:t xml:space="preserve"> 可选，按需设置。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7"/>
          <w:b/>
        </w:rPr>
        <w:t>备份频率与时间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全量备份：</w:t>
      </w:r>
    </w:p>
    <w:p>
      <w:pPr>
        <w:keepNext w:val="0"/>
        <w:keepLines w:val="0"/>
        <w:widowControl/>
        <w:numPr>
          <w:ilvl w:val="1"/>
          <w:numId w:val="6"/>
        </w:numPr>
        <w:suppressLineNumbers w:val="0"/>
        <w:spacing w:before="0" w:beforeAutospacing="1" w:after="0" w:afterAutospacing="1"/>
        <w:ind w:left="1440" w:hanging="360"/>
      </w:pPr>
      <w:r>
        <w:rPr>
          <w:rStyle w:val="7"/>
        </w:rPr>
        <w:t>频率：</w:t>
      </w:r>
      <w:r>
        <w:t xml:space="preserve"> 每周 1 次（例如，每周日凌晨 2:00）。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增量备份：</w:t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7"/>
        </w:rPr>
        <w:t>频率：</w:t>
      </w:r>
      <w:r>
        <w:t xml:space="preserve"> 每天 1 次（例如，每天凌晨 3:00）。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备份存储位置：</w:t>
      </w:r>
    </w:p>
    <w:p>
      <w:pPr>
        <w:keepNext w:val="0"/>
        <w:keepLines w:val="0"/>
        <w:widowControl/>
        <w:numPr>
          <w:ilvl w:val="1"/>
          <w:numId w:val="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本地存储路径</w:t>
      </w:r>
    </w:p>
    <w:p>
      <w:pPr>
        <w:keepNext w:val="0"/>
        <w:keepLines w:val="0"/>
        <w:widowControl/>
        <w:numPr>
          <w:ilvl w:val="1"/>
          <w:numId w:val="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同步到云存储或远程服务器（可手动完成或使用同步工具）。</w:t>
      </w:r>
    </w:p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创建备份</w:t>
      </w:r>
    </w:p>
    <w:p>
      <w:pPr>
        <w:pStyle w:val="4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7"/>
        </w:rPr>
        <w:t>手动备份：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 xml:space="preserve">右键点击数据库 </w:t>
      </w:r>
      <w:r>
        <w:rPr>
          <w:rStyle w:val="7"/>
        </w:rPr>
        <w:t>hub</w:t>
      </w:r>
      <w:r>
        <w:t>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 xml:space="preserve">选择 </w:t>
      </w:r>
      <w:r>
        <w:rPr>
          <w:rStyle w:val="7"/>
        </w:rPr>
        <w:t>转储 SQL 文件</w:t>
      </w:r>
      <w:r>
        <w:t xml:space="preserve"> -&gt; </w:t>
      </w:r>
      <w:r>
        <w:rPr>
          <w:rStyle w:val="7"/>
        </w:rPr>
        <w:t>结构和数据</w:t>
      </w:r>
      <w:r>
        <w:t>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选择存储路径并保存备份文件。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自动化备份（计划任务）：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</w:pPr>
      <w:r>
        <w:t xml:space="preserve">点击菜单栏的 </w:t>
      </w:r>
      <w:r>
        <w:rPr>
          <w:rStyle w:val="7"/>
        </w:rPr>
        <w:t>计划</w:t>
      </w:r>
      <w: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</w:pPr>
      <w:r>
        <w:t xml:space="preserve">选择 </w:t>
      </w:r>
      <w:r>
        <w:rPr>
          <w:rStyle w:val="7"/>
        </w:rPr>
        <w:t>新建任务</w:t>
      </w:r>
      <w: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</w:pPr>
      <w:r>
        <w:t>在任务窗口中：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</w:pPr>
      <w:r>
        <w:t>设置任务名称（例如：</w:t>
      </w:r>
      <w:r>
        <w:rPr>
          <w:rStyle w:val="8"/>
        </w:rPr>
        <w:t>hub_全量备份</w:t>
      </w:r>
      <w:r>
        <w:t xml:space="preserve"> 或 </w:t>
      </w:r>
      <w:r>
        <w:rPr>
          <w:rStyle w:val="8"/>
        </w:rPr>
        <w:t>hub_增量备份</w:t>
      </w:r>
      <w:r>
        <w:t>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</w:pPr>
      <w:r>
        <w:t xml:space="preserve">选择任务类型为 </w:t>
      </w:r>
      <w:r>
        <w:rPr>
          <w:rStyle w:val="7"/>
        </w:rPr>
        <w:t>转储数据库到 SQL 文件</w:t>
      </w:r>
      <w: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</w:pPr>
      <w:r>
        <w:t xml:space="preserve">选择目标数据库为 </w:t>
      </w:r>
      <w:r>
        <w:rPr>
          <w:rStyle w:val="7"/>
        </w:rPr>
        <w:t>hub</w:t>
      </w:r>
      <w: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rFonts w:hint="eastAsia"/>
          <w:lang w:eastAsia="zh-CN"/>
        </w:rPr>
      </w:pPr>
      <w:r>
        <w:t>设置保存路径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rFonts w:hint="eastAsia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4323080" cy="3581400"/>
            <wp:effectExtent l="0" t="0" r="762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7"/>
          <w:b/>
        </w:rPr>
        <w:t>设置计划任务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t xml:space="preserve">在任务窗口中，点击 </w:t>
      </w:r>
      <w:r>
        <w:rPr>
          <w:rStyle w:val="7"/>
        </w:rPr>
        <w:t>计划</w:t>
      </w:r>
      <w:r>
        <w:t>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t>配置任务运行时间：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1440" w:hanging="360"/>
      </w:pPr>
      <w:r>
        <w:rPr>
          <w:rStyle w:val="7"/>
        </w:rPr>
        <w:t>全量备份：</w:t>
      </w:r>
      <w:r>
        <w:t xml:space="preserve"> 每周运行，选择每周日凌晨 2:00。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1440" w:hanging="360"/>
      </w:pPr>
      <w:r>
        <w:rPr>
          <w:rStyle w:val="7"/>
        </w:rPr>
        <w:t>增量备份：</w:t>
      </w:r>
      <w:r>
        <w:t xml:space="preserve"> 每天运行，选择每天凌晨 3:00。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t xml:space="preserve">点击 </w:t>
      </w:r>
      <w:r>
        <w:rPr>
          <w:rStyle w:val="7"/>
        </w:rPr>
        <w:t>确定</w:t>
      </w:r>
      <w:r>
        <w:t xml:space="preserve"> 保存计划任务。</w:t>
      </w:r>
    </w:p>
    <w:p>
      <w:pPr>
        <w:spacing w:line="360" w:lineRule="auto"/>
      </w:pPr>
      <w:r>
        <w:drawing>
          <wp:inline distT="0" distB="0" distL="114300" distR="114300">
            <wp:extent cx="3358515" cy="2877185"/>
            <wp:effectExtent l="0" t="0" r="6985" b="571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7"/>
          <w:b/>
        </w:rPr>
        <w:t>验证备份结果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t xml:space="preserve">定期检查备份文件是否生成，路径如 </w:t>
      </w:r>
      <w:r>
        <w:rPr>
          <w:rStyle w:val="8"/>
        </w:rPr>
        <w:t>D:\DatabaseBackups\hub</w:t>
      </w:r>
      <w:r>
        <w:t>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sz w:val="24"/>
        </w:rPr>
      </w:pPr>
      <w:r>
        <w:t xml:space="preserve">使用 Navicat 的 </w:t>
      </w:r>
      <w:r>
        <w:rPr>
          <w:rStyle w:val="7"/>
        </w:rPr>
        <w:t>恢复功能</w:t>
      </w:r>
      <w:r>
        <w:t>，随机选择备份文件进行恢复测试，确保备份可用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-41910</wp:posOffset>
                </wp:positionH>
                <wp:positionV relativeFrom="paragraph">
                  <wp:posOffset>151130</wp:posOffset>
                </wp:positionV>
                <wp:extent cx="5372100" cy="635"/>
                <wp:effectExtent l="0" t="0" r="0" b="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3pt;margin-top:11.9pt;height:0.05pt;width:423pt;z-index:251662336;mso-width-relative:page;mso-height-relative:page;" filled="f" stroked="t" coordsize="21600,21600" o:gfxdata="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dofbwtYAAAAIAQAADwAAAAAAAAABACAAAAAiAAAAZHJzL2Rvd25yZXYueG1sUEsBAhQA&#10;FAAAAAgAh07iQHNhSG70AQAA5gMAAA4AAAAAAAAAAQAgAAAAJQEAAGRycy9lMm9Eb2MueG1sUEsF&#10;BgAAAAAGAAYAWQEAAIs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auto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实验总结：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通过本次实验，了解了 </w:t>
      </w:r>
      <w:r>
        <w:rPr>
          <w:rStyle w:val="7"/>
        </w:rPr>
        <w:t>Navicat</w:t>
      </w:r>
      <w:r>
        <w:t xml:space="preserve"> 数据库工具的备份与恢复机制，并掌握了以下关键技能：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t xml:space="preserve">学会了如何通过 </w:t>
      </w:r>
      <w:r>
        <w:rPr>
          <w:rStyle w:val="7"/>
        </w:rPr>
        <w:t>转储 SQL 文件</w:t>
      </w:r>
      <w:r>
        <w:t xml:space="preserve"> 进行数据库的备份，包括选择备份内容（结构、数据或两者）。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t xml:space="preserve">熟悉了 </w:t>
      </w:r>
      <w:r>
        <w:rPr>
          <w:rStyle w:val="7"/>
        </w:rPr>
        <w:t>计划任务</w:t>
      </w:r>
      <w:r>
        <w:t xml:space="preserve"> 的配置流程，可以设置定期备份任务以自动化备份工作。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t>了解了恢复数据库的方法，包括从备份文件恢复整个数据库或特定表。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t>深刻体会到数据备份的重要性，确保在数据丢失或损坏时能够快速恢复，从而保障系统的稳定运行。</w:t>
      </w:r>
    </w:p>
    <w:p>
      <w:pPr>
        <w:pStyle w:val="4"/>
        <w:keepNext w:val="0"/>
        <w:keepLines w:val="0"/>
        <w:widowControl/>
        <w:suppressLineNumbers w:val="0"/>
        <w:rPr>
          <w:sz w:val="24"/>
        </w:rPr>
      </w:pPr>
      <w:r>
        <w:t>通过本次实验，进一步增强了数据库管理的实用技能，为实际应用中数据的安全性和可恢复性提供了技术保障。</w:t>
      </w:r>
    </w:p>
    <w:p>
      <w:pPr>
        <w:spacing w:line="360" w:lineRule="auto"/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135255</wp:posOffset>
                </wp:positionV>
                <wp:extent cx="5381625" cy="635"/>
                <wp:effectExtent l="0" t="0" r="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4.05pt;margin-top:10.65pt;height:0.05pt;width:423.75pt;z-index:251663360;mso-width-relative:page;mso-height-relative:page;" filled="f" stroked="t" coordsize="21600,21600" o:gfxdata="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yYZHRNcAAAAIAQAADwAAAAAAAAABACAAAAAiAAAAZHJzL2Rvd25yZXYueG1sUEsB&#10;AhQAFAAAAAgAh07iQA/4Jj32AQAA5gMAAA4AAAAAAAAAAQAgAAAAJgEAAGRycy9lMm9Eb2MueG1s&#10;UEsFBgAAAAAGAAYAWQEAAI4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b/>
          <w:bCs/>
          <w:sz w:val="24"/>
        </w:rPr>
        <w:t>教师评语及成绩</w:t>
      </w:r>
      <w:r>
        <w:rPr>
          <w:rFonts w:hint="eastAsia"/>
          <w:sz w:val="24"/>
        </w:rPr>
        <w:t>：</w:t>
      </w:r>
    </w:p>
    <w:p>
      <w:pPr>
        <w:spacing w:line="360" w:lineRule="auto"/>
        <w:rPr>
          <w:sz w:val="24"/>
        </w:rPr>
      </w:pP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50EC69"/>
    <w:multiLevelType w:val="multilevel"/>
    <w:tmpl w:val="8350EC6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A1129243"/>
    <w:multiLevelType w:val="multilevel"/>
    <w:tmpl w:val="A112924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AB69962C"/>
    <w:multiLevelType w:val="multilevel"/>
    <w:tmpl w:val="AB69962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D84E361F"/>
    <w:multiLevelType w:val="multilevel"/>
    <w:tmpl w:val="D84E361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F40423CD"/>
    <w:multiLevelType w:val="multilevel"/>
    <w:tmpl w:val="F40423C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025FB9DF"/>
    <w:multiLevelType w:val="multilevel"/>
    <w:tmpl w:val="025FB9D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34CDA0C6"/>
    <w:multiLevelType w:val="singleLevel"/>
    <w:tmpl w:val="34CDA0C6"/>
    <w:lvl w:ilvl="0" w:tentative="0">
      <w:start w:val="2"/>
      <w:numFmt w:val="decimal"/>
      <w:suff w:val="nothing"/>
      <w:lvlText w:val="%1、"/>
      <w:lvlJc w:val="left"/>
    </w:lvl>
  </w:abstractNum>
  <w:abstractNum w:abstractNumId="7">
    <w:nsid w:val="5C987612"/>
    <w:multiLevelType w:val="multilevel"/>
    <w:tmpl w:val="5C987612"/>
    <w:lvl w:ilvl="0" w:tentative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86F49BC"/>
    <w:multiLevelType w:val="multilevel"/>
    <w:tmpl w:val="686F49B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77E5006E"/>
    <w:multiLevelType w:val="multilevel"/>
    <w:tmpl w:val="77E500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8"/>
  </w:num>
  <w:num w:numId="5">
    <w:abstractNumId w:val="4"/>
  </w:num>
  <w:num w:numId="6">
    <w:abstractNumId w:val="5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2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JiNGNjNDUwNjlkMGNmODgxODAwMjg4YmY4ZjRkZjcifQ=="/>
  </w:docVars>
  <w:rsids>
    <w:rsidRoot w:val="00000000"/>
    <w:rsid w:val="15E27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2024-11-21T01:17:47Z</dcterms:created>
  <dc:creator>邵震霆</dc:creator>
  <cp:lastModifiedBy>EKKO</cp:lastModifiedBy>
  <dcterms:modified xsi:type="dcterms:W3CDTF">2024-11-21T01:18:06Z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88725F2A76F849369FA361CE28A7FA36_12</vt:lpwstr>
  </property>
</Properties>
</file>