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Bases de datos Objeto - Relacionales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La gracia de estas bases de datos es poder crear tus propios objetos y métodos para ellos.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Además, se permite la gestión de tipos complejos de manera simple sin forzar los datos simples. Se pueden adaptar los modelos y las funciones e las bases de datos a este otro tipo.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Se proporciona mecanismos para que el usuario pueda definir sus propios tipos de datos cuya estructura puede ser compleja. Se reconoce el tipo de objeto, donde están localizados y tienen un identificador único.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Datos definibles por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 puede definir tipo de objeto o una colección.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1.1.1 Objetos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El objeto es un elemento del mundo real que tiene diferentes partes, un nombre que lo identifique y diferencie del resto, sus atributos que pueden modelar la estructura y los valores de ese tipo. Cada atributo puede ser de un tipo de datos básico o un tipo de datos definido por el usuario. Por último tendrá sus propios métodos, ya sea en MySQL o en C. </w:t>
      </w:r>
    </w:p>
    <w:p w:rsidR="00000000" w:rsidDel="00000000" w:rsidP="00000000" w:rsidRDefault="00000000" w:rsidRPr="00000000" w14:paraId="00000011">
      <w:pPr>
        <w:ind w:left="0" w:firstLine="720"/>
        <w:rPr/>
      </w:pPr>
      <w:r w:rsidDel="00000000" w:rsidR="00000000" w:rsidRPr="00000000">
        <w:rPr>
          <w:rtl w:val="0"/>
        </w:rPr>
        <w:t xml:space="preserve">Para definir, los atributos hay que dar el tipo, el tamaño y las diferentes restricciones.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1.1.1.1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Siempre se hace junto a la creción de su tipo, y debe llevar siempre una directiva de compilación.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WNDS: no se permite modificar las tablas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WNPS: se permite modificar las variables SQL PL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RNDS: no se permite leer las tablas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RNPS: se permite leer las variables SQL PL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Los métodos se ejecutarán sobre los objetos de su mismo tipo.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1.1.1.1.1 Constructores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 Igual que en programación orientada a objetos.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1.1.1.1.2 Métodos de comparación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El método MAP sirve para indicar cual es de los atribtos del tipo para ordenar y comparar los objetos por medio de &lt; y &gt;. Permite decir que los objetos de tipo x se van a comparar por su atributo Y.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MAP MEMBER FUNCTION ret_value RETURN NUMBER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PRAGMA ERSTRICT_PREFERENCES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