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5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Búsqueda dentro de archivos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Wuke Zhang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todas las líneas que contengan la cadena “España”: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"España" Historia.txt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181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todas las líneas que contengan primero la cadena “España” y luego la cadena “guerra”: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"España.*guerra" Historia.txt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584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las líneas que contengan primero la cadena “guerra” y luego la cadena “España”: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"guerra.*España" Historia.txt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596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todas las líneas que contengan las cadenas “Francia” o “Italia” (egrep):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egrep "Francia|Italia" Historia.txt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117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las líneas que contengan ambas cadenas “España” y “guerra” en cualquier orden (puedes usar tuberías):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"España" Historia.txt | grep "guerra"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622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las líneas que contengan la cadena “guerra” pero no “España”: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"guerra" Historia.txt | grep -v "España"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las líneas que contengan palabras de cinco letras terminadas en “ía”: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-E '\b\w{3}ía\b' Historia.txt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914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 otra opción es menos compacta por lo que usar w es mejor ya que coge todo el alfabeto y carácteres numéricos.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líneas que contengan números de cuatro cifras: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-E '[[:digit:]]{4}' Historia.txt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2844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líneas que empiecen con “a”: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"^a" Historia.txt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líneas que terminen con “s”: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"s$" Historia.txt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318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líneas que comiencen con la cadena “la”: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"^la" Historia.txt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líneas que terminen con la cadena “as”: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"as$" Historia.txt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054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líneas que empiecen y terminen con “s”: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"^s.*s$" Historia.txt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hay línea que empiece con s y termine con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Muestra líneas que empiecen con “a” y terminen con “s”: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"^a.*s$" Historia.txt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