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A1" w:rsidRDefault="007F32B1" w:rsidP="007F32B1">
      <w:pPr>
        <w:tabs>
          <w:tab w:val="left" w:pos="2460"/>
          <w:tab w:val="left" w:pos="5624"/>
        </w:tabs>
        <w:ind w:left="835"/>
        <w:rPr>
          <w:rFonts w:ascii="Times New Roman"/>
          <w:sz w:val="20"/>
        </w:rPr>
      </w:pPr>
      <w:r>
        <w:rPr>
          <w:rFonts w:ascii="Times New Roman"/>
          <w:noProof/>
          <w:position w:val="3"/>
          <w:sz w:val="20"/>
          <w:lang w:eastAsia="es-ES"/>
        </w:rPr>
        <w:drawing>
          <wp:inline distT="0" distB="0" distL="0" distR="0">
            <wp:extent cx="408357" cy="548640"/>
            <wp:effectExtent l="0" t="0" r="0" b="0"/>
            <wp:docPr id="1" name="image1.png" descr="C:\Users\Silver\Pictures\Logos\logo i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08357" cy="548640"/>
                    </a:xfrm>
                    <a:prstGeom prst="rect">
                      <a:avLst/>
                    </a:prstGeom>
                  </pic:spPr>
                </pic:pic>
              </a:graphicData>
            </a:graphic>
          </wp:inline>
        </w:drawing>
      </w:r>
      <w:r>
        <w:rPr>
          <w:rFonts w:ascii="Times New Roman"/>
          <w:position w:val="3"/>
          <w:sz w:val="20"/>
        </w:rPr>
        <w:tab/>
      </w:r>
      <w:r>
        <w:rPr>
          <w:rFonts w:ascii="Times New Roman"/>
          <w:position w:val="3"/>
          <w:sz w:val="20"/>
        </w:rPr>
        <w:tab/>
      </w:r>
      <w:r>
        <w:rPr>
          <w:rFonts w:ascii="Times New Roman"/>
          <w:noProof/>
          <w:sz w:val="20"/>
          <w:lang w:eastAsia="es-ES"/>
        </w:rPr>
        <w:drawing>
          <wp:inline distT="0" distB="0" distL="0" distR="0">
            <wp:extent cx="1498412" cy="544068"/>
            <wp:effectExtent l="0" t="0" r="0" b="0"/>
            <wp:docPr id="3" name="image2.jpeg" descr="C:\Users\Silver\Desktop\Consejeria-de-Educacion-y-Universidades-del-Gobierno-de-Canarias-logotip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498412" cy="544068"/>
                    </a:xfrm>
                    <a:prstGeom prst="rect">
                      <a:avLst/>
                    </a:prstGeom>
                  </pic:spPr>
                </pic:pic>
              </a:graphicData>
            </a:graphic>
          </wp:inline>
        </w:drawing>
      </w:r>
    </w:p>
    <w:p w:rsidR="005571A1" w:rsidRDefault="005571A1">
      <w:pPr>
        <w:pStyle w:val="Textoindependiente"/>
        <w:rPr>
          <w:rFonts w:ascii="Times New Roman"/>
          <w:sz w:val="20"/>
        </w:rPr>
      </w:pPr>
    </w:p>
    <w:p w:rsidR="005571A1" w:rsidRDefault="005571A1">
      <w:pPr>
        <w:pStyle w:val="Textoindependiente"/>
        <w:rPr>
          <w:rFonts w:ascii="Times New Roman"/>
          <w:sz w:val="20"/>
        </w:rPr>
      </w:pPr>
    </w:p>
    <w:p w:rsidR="005571A1" w:rsidRDefault="007F32B1">
      <w:pPr>
        <w:pStyle w:val="Ttulo"/>
      </w:pPr>
      <w:r>
        <w:rPr>
          <w:w w:val="95"/>
        </w:rPr>
        <w:t>CICLO FORMATIVO DE GRADO SUPERIOR - TÉCNICO EN</w:t>
      </w:r>
      <w:r w:rsidR="00974C61">
        <w:rPr>
          <w:w w:val="95"/>
        </w:rPr>
        <w:t xml:space="preserve"> </w:t>
      </w:r>
      <w:r>
        <w:rPr>
          <w:w w:val="95"/>
        </w:rPr>
        <w:t>ADMINISTRACIÓN</w:t>
      </w:r>
      <w:r w:rsidR="00974C61">
        <w:rPr>
          <w:w w:val="95"/>
        </w:rPr>
        <w:t xml:space="preserve"> </w:t>
      </w:r>
      <w:r>
        <w:rPr>
          <w:w w:val="95"/>
        </w:rPr>
        <w:t>DE</w:t>
      </w:r>
      <w:r w:rsidR="00974C61">
        <w:rPr>
          <w:w w:val="95"/>
        </w:rPr>
        <w:t xml:space="preserve"> </w:t>
      </w:r>
      <w:r>
        <w:rPr>
          <w:w w:val="95"/>
        </w:rPr>
        <w:t>SISTEMAS</w:t>
      </w:r>
      <w:r w:rsidR="00974C61">
        <w:rPr>
          <w:w w:val="95"/>
        </w:rPr>
        <w:t xml:space="preserve"> </w:t>
      </w:r>
      <w:r>
        <w:rPr>
          <w:w w:val="95"/>
        </w:rPr>
        <w:t>INFORMÁTICOS</w:t>
      </w:r>
      <w:r w:rsidR="00974C61">
        <w:rPr>
          <w:w w:val="95"/>
        </w:rPr>
        <w:t xml:space="preserve"> </w:t>
      </w:r>
      <w:r>
        <w:rPr>
          <w:w w:val="95"/>
        </w:rPr>
        <w:t>EN</w:t>
      </w:r>
      <w:r w:rsidR="00974C61">
        <w:rPr>
          <w:w w:val="95"/>
        </w:rPr>
        <w:t xml:space="preserve"> </w:t>
      </w:r>
      <w:r>
        <w:rPr>
          <w:w w:val="95"/>
        </w:rPr>
        <w:t>REDES</w:t>
      </w:r>
    </w:p>
    <w:p w:rsidR="005571A1" w:rsidRDefault="005571A1">
      <w:pPr>
        <w:pStyle w:val="Textoindependiente"/>
        <w:spacing w:before="8"/>
        <w:rPr>
          <w:sz w:val="27"/>
        </w:rPr>
      </w:pPr>
    </w:p>
    <w:p w:rsidR="005571A1" w:rsidRDefault="007F32B1" w:rsidP="009C124E">
      <w:pPr>
        <w:pStyle w:val="Textoindependiente"/>
        <w:ind w:right="2048"/>
        <w:rPr>
          <w:color w:val="BEBEBE"/>
          <w:spacing w:val="-1"/>
        </w:rPr>
      </w:pPr>
      <w:r>
        <w:rPr>
          <w:color w:val="BEBEBE"/>
          <w:spacing w:val="-1"/>
        </w:rPr>
        <w:t>IMPLANTACIÓN</w:t>
      </w:r>
      <w:r w:rsidR="009C124E">
        <w:rPr>
          <w:color w:val="BEBEBE"/>
          <w:spacing w:val="-1"/>
        </w:rPr>
        <w:t xml:space="preserve"> D</w:t>
      </w:r>
      <w:r>
        <w:rPr>
          <w:color w:val="BEBEBE"/>
          <w:spacing w:val="-1"/>
        </w:rPr>
        <w:t>E</w:t>
      </w:r>
      <w:r w:rsidR="00974C61">
        <w:rPr>
          <w:color w:val="BEBEBE"/>
          <w:spacing w:val="-1"/>
        </w:rPr>
        <w:t xml:space="preserve"> </w:t>
      </w:r>
      <w:r>
        <w:rPr>
          <w:color w:val="BEBEBE"/>
          <w:spacing w:val="-1"/>
        </w:rPr>
        <w:t>SISTEMAS</w:t>
      </w:r>
      <w:r w:rsidR="00974C61">
        <w:rPr>
          <w:color w:val="BEBEBE"/>
          <w:spacing w:val="-1"/>
        </w:rPr>
        <w:t xml:space="preserve"> </w:t>
      </w:r>
      <w:r>
        <w:rPr>
          <w:color w:val="BEBEBE"/>
          <w:spacing w:val="-1"/>
        </w:rPr>
        <w:t>OPERATIVOS</w:t>
      </w:r>
    </w:p>
    <w:p w:rsidR="008B3CBC" w:rsidRDefault="008B3CBC" w:rsidP="009C124E">
      <w:pPr>
        <w:pStyle w:val="Textoindependiente"/>
        <w:ind w:right="2048"/>
        <w:rPr>
          <w:color w:val="BEBEBE"/>
          <w:spacing w:val="-1"/>
        </w:rPr>
      </w:pPr>
    </w:p>
    <w:p w:rsidR="008B3CBC" w:rsidRDefault="008B3CBC" w:rsidP="009C124E">
      <w:pPr>
        <w:pStyle w:val="Textoindependiente"/>
        <w:ind w:right="2048"/>
        <w:rPr>
          <w:color w:val="BEBEBE"/>
          <w:spacing w:val="-1"/>
        </w:rPr>
      </w:pPr>
      <w:proofErr w:type="spellStart"/>
      <w:r>
        <w:rPr>
          <w:color w:val="BEBEBE"/>
          <w:spacing w:val="-1"/>
        </w:rPr>
        <w:t>Wuke</w:t>
      </w:r>
      <w:proofErr w:type="spellEnd"/>
      <w:r>
        <w:rPr>
          <w:color w:val="BEBEBE"/>
          <w:spacing w:val="-1"/>
        </w:rPr>
        <w:t xml:space="preserve"> Zhang</w:t>
      </w:r>
    </w:p>
    <w:p w:rsidR="008B3CBC" w:rsidRDefault="008B3CBC" w:rsidP="009C124E">
      <w:pPr>
        <w:pStyle w:val="Textoindependiente"/>
        <w:ind w:right="2048"/>
        <w:rPr>
          <w:color w:val="BEBEBE"/>
          <w:spacing w:val="-1"/>
        </w:rPr>
      </w:pPr>
    </w:p>
    <w:p w:rsidR="008B3CBC" w:rsidRPr="008B3CBC" w:rsidRDefault="008B3CBC" w:rsidP="009C124E">
      <w:pPr>
        <w:pStyle w:val="Textoindependiente"/>
        <w:ind w:right="2048"/>
        <w:rPr>
          <w:color w:val="BEBEBE"/>
          <w:spacing w:val="-1"/>
        </w:rPr>
      </w:pPr>
      <w:r>
        <w:rPr>
          <w:color w:val="BEBEBE"/>
          <w:spacing w:val="-1"/>
        </w:rPr>
        <w:t>1-ASIR</w:t>
      </w:r>
    </w:p>
    <w:p w:rsidR="002E718D" w:rsidRDefault="002E718D" w:rsidP="002E718D">
      <w:pPr>
        <w:pStyle w:val="Textoindependiente"/>
        <w:rPr>
          <w:b/>
          <w:i/>
          <w:color w:val="FF0000"/>
          <w:sz w:val="28"/>
          <w:u w:val="single"/>
        </w:rPr>
      </w:pPr>
    </w:p>
    <w:p w:rsidR="00611EBE" w:rsidRPr="00611EBE" w:rsidRDefault="00611EBE" w:rsidP="00974C61">
      <w:pPr>
        <w:pStyle w:val="Textoindependiente"/>
        <w:ind w:left="2880" w:firstLine="720"/>
        <w:rPr>
          <w:b/>
          <w:sz w:val="28"/>
          <w:u w:val="single"/>
        </w:rPr>
      </w:pPr>
      <w:r w:rsidRPr="00611EBE">
        <w:rPr>
          <w:b/>
          <w:sz w:val="28"/>
          <w:u w:val="single"/>
        </w:rPr>
        <w:t>Ejercicios</w:t>
      </w:r>
    </w:p>
    <w:p w:rsidR="00611EBE" w:rsidRDefault="00611EBE" w:rsidP="002E718D">
      <w:pPr>
        <w:pStyle w:val="Textoindependiente"/>
        <w:jc w:val="both"/>
        <w:rPr>
          <w:sz w:val="28"/>
        </w:rPr>
      </w:pPr>
    </w:p>
    <w:p w:rsidR="00501135" w:rsidRPr="00251C69" w:rsidRDefault="00501135" w:rsidP="00155F5C">
      <w:pPr>
        <w:pStyle w:val="Textoindependiente"/>
        <w:jc w:val="both"/>
        <w:rPr>
          <w:sz w:val="28"/>
        </w:rPr>
      </w:pPr>
      <w:r w:rsidRPr="00251C69">
        <w:rPr>
          <w:b/>
          <w:bCs/>
          <w:i/>
          <w:iCs/>
          <w:color w:val="FF0000"/>
          <w:sz w:val="28"/>
        </w:rPr>
        <w:t xml:space="preserve">1.- </w:t>
      </w:r>
      <w:r w:rsidR="00DC46E6">
        <w:rPr>
          <w:sz w:val="28"/>
        </w:rPr>
        <w:t>¿Qué diferencia fundamental hay entre una directiva de segur</w:t>
      </w:r>
      <w:r w:rsidR="00974C61">
        <w:rPr>
          <w:sz w:val="28"/>
        </w:rPr>
        <w:t>idad y otra del grupo de Windows Server</w:t>
      </w:r>
      <w:proofErr w:type="gramStart"/>
      <w:r w:rsidR="00DC46E6">
        <w:rPr>
          <w:sz w:val="28"/>
        </w:rPr>
        <w:t>?</w:t>
      </w:r>
      <w:r w:rsidR="00974C61">
        <w:rPr>
          <w:b/>
          <w:i/>
          <w:color w:val="0070C0"/>
          <w:sz w:val="28"/>
        </w:rPr>
        <w:t>(</w:t>
      </w:r>
      <w:proofErr w:type="gramEnd"/>
      <w:r w:rsidR="00974C61">
        <w:rPr>
          <w:b/>
          <w:i/>
          <w:color w:val="0070C0"/>
          <w:sz w:val="28"/>
        </w:rPr>
        <w:t>2.5</w:t>
      </w:r>
      <w:r w:rsidRPr="00251C69">
        <w:rPr>
          <w:b/>
          <w:i/>
          <w:color w:val="0070C0"/>
          <w:sz w:val="28"/>
        </w:rPr>
        <w:t xml:space="preserve">.- </w:t>
      </w:r>
      <w:proofErr w:type="spellStart"/>
      <w:r w:rsidRPr="00251C69">
        <w:rPr>
          <w:b/>
          <w:i/>
          <w:color w:val="0070C0"/>
          <w:sz w:val="28"/>
        </w:rPr>
        <w:t>pto</w:t>
      </w:r>
      <w:proofErr w:type="spellEnd"/>
      <w:r w:rsidRPr="00251C69">
        <w:rPr>
          <w:b/>
          <w:i/>
          <w:color w:val="0070C0"/>
          <w:sz w:val="28"/>
        </w:rPr>
        <w:t>)</w:t>
      </w:r>
    </w:p>
    <w:p w:rsidR="00501135" w:rsidRDefault="008B3CBC" w:rsidP="00155F5C">
      <w:pPr>
        <w:pStyle w:val="Textoindependiente"/>
        <w:jc w:val="both"/>
        <w:rPr>
          <w:sz w:val="28"/>
        </w:rPr>
      </w:pPr>
      <w:r>
        <w:rPr>
          <w:sz w:val="28"/>
        </w:rPr>
        <w:t xml:space="preserve">La mayor diferencia de cada uno es el enfoque y alcance de cada uno, </w:t>
      </w:r>
      <w:r w:rsidRPr="008B3CBC">
        <w:rPr>
          <w:sz w:val="28"/>
        </w:rPr>
        <w:t>porque las </w:t>
      </w:r>
      <w:r w:rsidRPr="008B3CBC">
        <w:rPr>
          <w:bCs/>
          <w:sz w:val="28"/>
        </w:rPr>
        <w:t>directivas de seguridad</w:t>
      </w:r>
      <w:r w:rsidRPr="008B3CBC">
        <w:rPr>
          <w:sz w:val="28"/>
        </w:rPr>
        <w:t> son configuraciones que definen cómo se debe proteger el entorno y cómo deben comportarse los sistemas y usuarios, mientras que los </w:t>
      </w:r>
      <w:r w:rsidRPr="008B3CBC">
        <w:rPr>
          <w:bCs/>
          <w:sz w:val="28"/>
        </w:rPr>
        <w:t>grupos de seguridad</w:t>
      </w:r>
      <w:r w:rsidRPr="008B3CBC">
        <w:rPr>
          <w:sz w:val="28"/>
        </w:rPr>
        <w:t> son conjuntos de usuarios y equipos a los que se les asignan permisos específicos para acceder a recursos dentro de la red.</w:t>
      </w:r>
    </w:p>
    <w:p w:rsidR="008B3CBC" w:rsidRPr="00251C69" w:rsidRDefault="008B3CBC" w:rsidP="00155F5C">
      <w:pPr>
        <w:pStyle w:val="Textoindependiente"/>
        <w:jc w:val="both"/>
        <w:rPr>
          <w:sz w:val="28"/>
        </w:rPr>
      </w:pPr>
    </w:p>
    <w:p w:rsidR="00501135" w:rsidRPr="00251C69" w:rsidRDefault="00501135" w:rsidP="00155F5C">
      <w:pPr>
        <w:pStyle w:val="Textoindependiente"/>
        <w:jc w:val="both"/>
        <w:rPr>
          <w:sz w:val="28"/>
        </w:rPr>
      </w:pPr>
      <w:r w:rsidRPr="00251C69">
        <w:rPr>
          <w:b/>
          <w:bCs/>
          <w:i/>
          <w:iCs/>
          <w:color w:val="FF0000"/>
          <w:sz w:val="28"/>
        </w:rPr>
        <w:t xml:space="preserve">2.- </w:t>
      </w:r>
      <w:r w:rsidR="00DC46E6">
        <w:rPr>
          <w:sz w:val="28"/>
        </w:rPr>
        <w:t>Indica el orden de aplicación de las directivas de grupo</w:t>
      </w:r>
      <w:r w:rsidR="00974C61">
        <w:rPr>
          <w:sz w:val="28"/>
        </w:rPr>
        <w:t xml:space="preserve"> </w:t>
      </w:r>
      <w:r w:rsidRPr="00251C69">
        <w:rPr>
          <w:b/>
          <w:i/>
          <w:color w:val="0070C0"/>
          <w:sz w:val="28"/>
        </w:rPr>
        <w:t>(1</w:t>
      </w:r>
      <w:r w:rsidR="00974C61">
        <w:rPr>
          <w:b/>
          <w:i/>
          <w:color w:val="0070C0"/>
          <w:sz w:val="28"/>
        </w:rPr>
        <w:t>.5</w:t>
      </w:r>
      <w:r w:rsidRPr="00251C69">
        <w:rPr>
          <w:b/>
          <w:i/>
          <w:color w:val="0070C0"/>
          <w:sz w:val="28"/>
        </w:rPr>
        <w:t xml:space="preserve">.- </w:t>
      </w:r>
      <w:proofErr w:type="spellStart"/>
      <w:r w:rsidRPr="00251C69">
        <w:rPr>
          <w:b/>
          <w:i/>
          <w:color w:val="0070C0"/>
          <w:sz w:val="28"/>
        </w:rPr>
        <w:t>pto</w:t>
      </w:r>
      <w:proofErr w:type="spellEnd"/>
      <w:r w:rsidRPr="00251C69">
        <w:rPr>
          <w:b/>
          <w:i/>
          <w:color w:val="0070C0"/>
          <w:sz w:val="28"/>
        </w:rPr>
        <w:t>)</w:t>
      </w:r>
    </w:p>
    <w:p w:rsidR="008B3CBC" w:rsidRPr="008B3CBC" w:rsidRDefault="008B3CBC" w:rsidP="008B3CBC">
      <w:pPr>
        <w:pStyle w:val="Textoindependiente"/>
        <w:jc w:val="both"/>
        <w:rPr>
          <w:sz w:val="28"/>
        </w:rPr>
      </w:pPr>
      <w:r w:rsidRPr="008B3CBC">
        <w:rPr>
          <w:sz w:val="28"/>
        </w:rPr>
        <w:t>Configuración local: Las configuraciones locales de un equipo, definidas directamente en ese equipo, se aplican primero.</w:t>
      </w:r>
    </w:p>
    <w:p w:rsidR="008B3CBC" w:rsidRPr="008B3CBC" w:rsidRDefault="008B3CBC" w:rsidP="008B3CBC">
      <w:pPr>
        <w:pStyle w:val="Textoindependiente"/>
        <w:jc w:val="both"/>
        <w:rPr>
          <w:sz w:val="28"/>
        </w:rPr>
      </w:pPr>
    </w:p>
    <w:p w:rsidR="008B3CBC" w:rsidRPr="008B3CBC" w:rsidRDefault="008B3CBC" w:rsidP="008B3CBC">
      <w:pPr>
        <w:pStyle w:val="Textoindependiente"/>
        <w:jc w:val="both"/>
        <w:rPr>
          <w:sz w:val="28"/>
        </w:rPr>
      </w:pPr>
      <w:r w:rsidRPr="008B3CBC">
        <w:rPr>
          <w:sz w:val="28"/>
        </w:rPr>
        <w:t xml:space="preserve">Directiva de sitio: Las GPO vinculadas a un sitio en Active </w:t>
      </w:r>
      <w:proofErr w:type="spellStart"/>
      <w:r w:rsidRPr="008B3CBC">
        <w:rPr>
          <w:sz w:val="28"/>
        </w:rPr>
        <w:t>Directory</w:t>
      </w:r>
      <w:proofErr w:type="spellEnd"/>
      <w:r w:rsidRPr="008B3CBC">
        <w:rPr>
          <w:sz w:val="28"/>
        </w:rPr>
        <w:t xml:space="preserve"> se aplican después de las configuraciones locales. Estas políticas afectan a todos los objetos de equipo y usuario dentro de un sitio de Active </w:t>
      </w:r>
      <w:proofErr w:type="spellStart"/>
      <w:r w:rsidRPr="008B3CBC">
        <w:rPr>
          <w:sz w:val="28"/>
        </w:rPr>
        <w:t>Directory</w:t>
      </w:r>
      <w:proofErr w:type="spellEnd"/>
      <w:r w:rsidRPr="008B3CBC">
        <w:rPr>
          <w:sz w:val="28"/>
        </w:rPr>
        <w:t>.</w:t>
      </w:r>
    </w:p>
    <w:p w:rsidR="008B3CBC" w:rsidRPr="008B3CBC" w:rsidRDefault="008B3CBC" w:rsidP="008B3CBC">
      <w:pPr>
        <w:pStyle w:val="Textoindependiente"/>
        <w:jc w:val="both"/>
        <w:rPr>
          <w:sz w:val="28"/>
        </w:rPr>
      </w:pPr>
    </w:p>
    <w:p w:rsidR="008B3CBC" w:rsidRPr="008B3CBC" w:rsidRDefault="008B3CBC" w:rsidP="008B3CBC">
      <w:pPr>
        <w:pStyle w:val="Textoindependiente"/>
        <w:jc w:val="both"/>
        <w:rPr>
          <w:sz w:val="28"/>
        </w:rPr>
      </w:pPr>
      <w:r w:rsidRPr="008B3CBC">
        <w:rPr>
          <w:sz w:val="28"/>
        </w:rPr>
        <w:t>Directiva de dominio: Las GPO vinculadas directamente al dominio se aplican después de las GPO de sitio. Estas políticas afectan a todos los objetos de equipo y usuario dentro del dominio.</w:t>
      </w:r>
    </w:p>
    <w:p w:rsidR="008B3CBC" w:rsidRPr="008B3CBC" w:rsidRDefault="008B3CBC" w:rsidP="008B3CBC">
      <w:pPr>
        <w:pStyle w:val="Textoindependiente"/>
        <w:jc w:val="both"/>
        <w:rPr>
          <w:sz w:val="28"/>
        </w:rPr>
      </w:pPr>
    </w:p>
    <w:p w:rsidR="008B3CBC" w:rsidRPr="008B3CBC" w:rsidRDefault="008B3CBC" w:rsidP="008B3CBC">
      <w:pPr>
        <w:pStyle w:val="Textoindependiente"/>
        <w:jc w:val="both"/>
        <w:rPr>
          <w:sz w:val="28"/>
        </w:rPr>
      </w:pPr>
      <w:r w:rsidRPr="008B3CBC">
        <w:rPr>
          <w:sz w:val="28"/>
        </w:rPr>
        <w:t xml:space="preserve">Directiva organizativa (OU): Las GPO vinculadas a una Unidad Organizativa en Active </w:t>
      </w:r>
      <w:proofErr w:type="spellStart"/>
      <w:r w:rsidRPr="008B3CBC">
        <w:rPr>
          <w:sz w:val="28"/>
        </w:rPr>
        <w:t>Directory</w:t>
      </w:r>
      <w:proofErr w:type="spellEnd"/>
      <w:r w:rsidRPr="008B3CBC">
        <w:rPr>
          <w:sz w:val="28"/>
        </w:rPr>
        <w:t xml:space="preserve"> se aplican después de las GPO de dominio. Estas políticas afectan a los objetos de equipo y usuario que están dentro de esa OU y sus sub-</w:t>
      </w:r>
      <w:proofErr w:type="spellStart"/>
      <w:r w:rsidRPr="008B3CBC">
        <w:rPr>
          <w:sz w:val="28"/>
        </w:rPr>
        <w:t>OUs</w:t>
      </w:r>
      <w:proofErr w:type="spellEnd"/>
      <w:r w:rsidRPr="008B3CBC">
        <w:rPr>
          <w:sz w:val="28"/>
        </w:rPr>
        <w:t>.</w:t>
      </w:r>
    </w:p>
    <w:p w:rsidR="008B3CBC" w:rsidRPr="008B3CBC" w:rsidRDefault="008B3CBC" w:rsidP="008B3CBC">
      <w:pPr>
        <w:pStyle w:val="Textoindependiente"/>
        <w:jc w:val="both"/>
        <w:rPr>
          <w:sz w:val="28"/>
        </w:rPr>
      </w:pPr>
    </w:p>
    <w:p w:rsidR="008B3CBC" w:rsidRPr="008B3CBC" w:rsidRDefault="008B3CBC" w:rsidP="008B3CBC">
      <w:pPr>
        <w:pStyle w:val="Textoindependiente"/>
        <w:jc w:val="both"/>
        <w:rPr>
          <w:sz w:val="28"/>
        </w:rPr>
      </w:pPr>
      <w:r w:rsidRPr="008B3CBC">
        <w:rPr>
          <w:sz w:val="28"/>
        </w:rPr>
        <w:t xml:space="preserve">Herencia: Las GPO se heredan de los niveles superiores a los </w:t>
      </w:r>
      <w:r w:rsidRPr="008B3CBC">
        <w:rPr>
          <w:sz w:val="28"/>
        </w:rPr>
        <w:lastRenderedPageBreak/>
        <w:t xml:space="preserve">inferiores en la jerarquía de Active </w:t>
      </w:r>
      <w:proofErr w:type="spellStart"/>
      <w:r w:rsidRPr="008B3CBC">
        <w:rPr>
          <w:sz w:val="28"/>
        </w:rPr>
        <w:t>Directory</w:t>
      </w:r>
      <w:proofErr w:type="spellEnd"/>
      <w:r w:rsidRPr="008B3CBC">
        <w:rPr>
          <w:sz w:val="28"/>
        </w:rPr>
        <w:t>. Por lo tanto, si un objeto de equipo o usuario está en una OU que tiene varias GPO vinculadas, se aplicarán todas esas GPO en orden, comenzando desde el nivel de OU más alto en la jerarquía y descendiendo.</w:t>
      </w:r>
    </w:p>
    <w:p w:rsidR="008B3CBC" w:rsidRPr="008B3CBC" w:rsidRDefault="008B3CBC" w:rsidP="008B3CBC">
      <w:pPr>
        <w:pStyle w:val="Textoindependiente"/>
        <w:jc w:val="both"/>
        <w:rPr>
          <w:sz w:val="28"/>
        </w:rPr>
      </w:pPr>
    </w:p>
    <w:p w:rsidR="008B3CBC" w:rsidRPr="008B3CBC" w:rsidRDefault="008B3CBC" w:rsidP="008B3CBC">
      <w:pPr>
        <w:pStyle w:val="Textoindependiente"/>
        <w:jc w:val="both"/>
        <w:rPr>
          <w:sz w:val="28"/>
        </w:rPr>
      </w:pPr>
      <w:r w:rsidRPr="008B3CBC">
        <w:rPr>
          <w:sz w:val="28"/>
        </w:rPr>
        <w:t xml:space="preserve">Bloqueo de herencia: Los administradores pueden bloquear la herencia en una OU para evitar que las GPO vinculadas a niveles superiores se apliquen a los objetos en esa OU. Si se bloquea la herencia, solo se aplicarán las GPO vinculadas directamente a esa OU, ignorando las GPO vinculadas a </w:t>
      </w:r>
      <w:proofErr w:type="spellStart"/>
      <w:r w:rsidRPr="008B3CBC">
        <w:rPr>
          <w:sz w:val="28"/>
        </w:rPr>
        <w:t>OUs</w:t>
      </w:r>
      <w:proofErr w:type="spellEnd"/>
      <w:r w:rsidRPr="008B3CBC">
        <w:rPr>
          <w:sz w:val="28"/>
        </w:rPr>
        <w:t xml:space="preserve"> superiores.</w:t>
      </w:r>
    </w:p>
    <w:p w:rsidR="008B3CBC" w:rsidRPr="008B3CBC" w:rsidRDefault="008B3CBC" w:rsidP="008B3CBC">
      <w:pPr>
        <w:pStyle w:val="Textoindependiente"/>
        <w:jc w:val="both"/>
        <w:rPr>
          <w:sz w:val="28"/>
        </w:rPr>
      </w:pPr>
    </w:p>
    <w:p w:rsidR="00501135" w:rsidRDefault="008B3CBC" w:rsidP="008B3CBC">
      <w:pPr>
        <w:pStyle w:val="Textoindependiente"/>
        <w:jc w:val="both"/>
        <w:rPr>
          <w:sz w:val="28"/>
        </w:rPr>
      </w:pPr>
      <w:r w:rsidRPr="008B3CBC">
        <w:rPr>
          <w:sz w:val="28"/>
        </w:rPr>
        <w:t>Enlaces de GPO con prioridad: Además del orden de herencia, las GPO también pueden tener prioridades que los administradores pueden definir. Si dos o más GPO se aplican al mismo objeto y entran en conflicto, la GPO con la prioridad más alta prevalecerá. Las prioridades se pueden definir mediante la configuración de Enlaces de GPO, donde una GPO puede tener un enlace con una prioridad numérica más alta.</w:t>
      </w:r>
    </w:p>
    <w:p w:rsidR="008B3CBC" w:rsidRPr="00251C69" w:rsidRDefault="008B3CBC" w:rsidP="00155F5C">
      <w:pPr>
        <w:pStyle w:val="Textoindependiente"/>
        <w:jc w:val="both"/>
        <w:rPr>
          <w:sz w:val="28"/>
        </w:rPr>
      </w:pPr>
    </w:p>
    <w:p w:rsidR="00501135" w:rsidRDefault="0026727A" w:rsidP="00155F5C">
      <w:pPr>
        <w:pStyle w:val="Textoindependiente"/>
        <w:jc w:val="both"/>
        <w:rPr>
          <w:b/>
          <w:i/>
          <w:color w:val="0070C0"/>
          <w:sz w:val="28"/>
        </w:rPr>
      </w:pPr>
      <w:r w:rsidRPr="00251C69">
        <w:rPr>
          <w:b/>
          <w:bCs/>
          <w:i/>
          <w:iCs/>
          <w:color w:val="FF0000"/>
          <w:sz w:val="28"/>
        </w:rPr>
        <w:t>3</w:t>
      </w:r>
      <w:r w:rsidR="00501135" w:rsidRPr="00251C69">
        <w:rPr>
          <w:b/>
          <w:bCs/>
          <w:i/>
          <w:iCs/>
          <w:color w:val="FF0000"/>
          <w:sz w:val="28"/>
        </w:rPr>
        <w:t xml:space="preserve">.- </w:t>
      </w:r>
      <w:r w:rsidR="00974C61">
        <w:rPr>
          <w:sz w:val="28"/>
        </w:rPr>
        <w:t>Enumera y explica</w:t>
      </w:r>
      <w:r w:rsidR="00393CB0">
        <w:rPr>
          <w:sz w:val="28"/>
        </w:rPr>
        <w:t xml:space="preserve"> las directivas de grupo que vienen integradas en el Sist</w:t>
      </w:r>
      <w:r w:rsidR="00974C61">
        <w:rPr>
          <w:sz w:val="28"/>
        </w:rPr>
        <w:t>ema</w:t>
      </w:r>
      <w:r w:rsidR="00393CB0">
        <w:rPr>
          <w:sz w:val="28"/>
        </w:rPr>
        <w:t xml:space="preserve"> </w:t>
      </w:r>
      <w:proofErr w:type="gramStart"/>
      <w:r w:rsidR="00393CB0">
        <w:rPr>
          <w:sz w:val="28"/>
        </w:rPr>
        <w:t>Operativo</w:t>
      </w:r>
      <w:r w:rsidR="00974C61">
        <w:rPr>
          <w:b/>
          <w:i/>
          <w:color w:val="0070C0"/>
          <w:sz w:val="28"/>
        </w:rPr>
        <w:t>(</w:t>
      </w:r>
      <w:proofErr w:type="gramEnd"/>
      <w:r w:rsidR="00974C61">
        <w:rPr>
          <w:b/>
          <w:i/>
          <w:color w:val="0070C0"/>
          <w:sz w:val="28"/>
        </w:rPr>
        <w:t>2</w:t>
      </w:r>
      <w:r w:rsidR="00501135" w:rsidRPr="00251C69">
        <w:rPr>
          <w:b/>
          <w:i/>
          <w:color w:val="0070C0"/>
          <w:sz w:val="28"/>
        </w:rPr>
        <w:t>.</w:t>
      </w:r>
      <w:r w:rsidR="00974C61">
        <w:rPr>
          <w:b/>
          <w:i/>
          <w:color w:val="0070C0"/>
          <w:sz w:val="28"/>
        </w:rPr>
        <w:t>5</w:t>
      </w:r>
      <w:r w:rsidR="00501135" w:rsidRPr="00251C69">
        <w:rPr>
          <w:b/>
          <w:i/>
          <w:color w:val="0070C0"/>
          <w:sz w:val="28"/>
        </w:rPr>
        <w:t xml:space="preserve">- </w:t>
      </w:r>
      <w:proofErr w:type="spellStart"/>
      <w:r w:rsidR="00501135" w:rsidRPr="00251C69">
        <w:rPr>
          <w:b/>
          <w:i/>
          <w:color w:val="0070C0"/>
          <w:sz w:val="28"/>
        </w:rPr>
        <w:t>pto</w:t>
      </w:r>
      <w:proofErr w:type="spellEnd"/>
      <w:r w:rsidR="00501135" w:rsidRPr="00251C69">
        <w:rPr>
          <w:b/>
          <w:i/>
          <w:color w:val="0070C0"/>
          <w:sz w:val="28"/>
        </w:rPr>
        <w:t>)</w:t>
      </w:r>
    </w:p>
    <w:p w:rsidR="00F725C6" w:rsidRPr="00251C69" w:rsidRDefault="00F725C6" w:rsidP="00155F5C">
      <w:pPr>
        <w:pStyle w:val="Textoindependiente"/>
        <w:jc w:val="both"/>
        <w:rPr>
          <w:sz w:val="28"/>
        </w:rPr>
      </w:pPr>
      <w:r>
        <w:rPr>
          <w:noProof/>
          <w:sz w:val="28"/>
          <w:lang w:eastAsia="es-ES"/>
        </w:rPr>
        <w:drawing>
          <wp:inline distT="0" distB="0" distL="0" distR="0">
            <wp:extent cx="5537200" cy="3867951"/>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537200" cy="3867951"/>
                    </a:xfrm>
                    <a:prstGeom prst="rect">
                      <a:avLst/>
                    </a:prstGeom>
                    <a:noFill/>
                    <a:ln w="9525">
                      <a:noFill/>
                      <a:miter lim="800000"/>
                      <a:headEnd/>
                      <a:tailEnd/>
                    </a:ln>
                  </pic:spPr>
                </pic:pic>
              </a:graphicData>
            </a:graphic>
          </wp:inline>
        </w:drawing>
      </w:r>
    </w:p>
    <w:p w:rsidR="00501135" w:rsidRDefault="00F725C6" w:rsidP="00155F5C">
      <w:pPr>
        <w:pStyle w:val="Textoindependiente"/>
        <w:jc w:val="both"/>
        <w:rPr>
          <w:sz w:val="28"/>
        </w:rPr>
      </w:pPr>
      <w:r>
        <w:rPr>
          <w:noProof/>
          <w:sz w:val="28"/>
          <w:lang w:eastAsia="es-ES"/>
        </w:rPr>
        <w:lastRenderedPageBreak/>
        <w:drawing>
          <wp:inline distT="0" distB="0" distL="0" distR="0">
            <wp:extent cx="5537200" cy="3918521"/>
            <wp:effectExtent l="1905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7200" cy="3918521"/>
                    </a:xfrm>
                    <a:prstGeom prst="rect">
                      <a:avLst/>
                    </a:prstGeom>
                    <a:noFill/>
                    <a:ln w="9525">
                      <a:noFill/>
                      <a:miter lim="800000"/>
                      <a:headEnd/>
                      <a:tailEnd/>
                    </a:ln>
                  </pic:spPr>
                </pic:pic>
              </a:graphicData>
            </a:graphic>
          </wp:inline>
        </w:drawing>
      </w:r>
    </w:p>
    <w:p w:rsidR="00F725C6" w:rsidRDefault="00F725C6" w:rsidP="00155F5C">
      <w:pPr>
        <w:pStyle w:val="Textoindependiente"/>
        <w:jc w:val="both"/>
        <w:rPr>
          <w:sz w:val="28"/>
        </w:rPr>
      </w:pPr>
    </w:p>
    <w:p w:rsidR="00F725C6" w:rsidRPr="00F725C6" w:rsidRDefault="00F725C6" w:rsidP="00F725C6">
      <w:pPr>
        <w:pStyle w:val="Textoindependiente"/>
        <w:numPr>
          <w:ilvl w:val="0"/>
          <w:numId w:val="20"/>
        </w:numPr>
        <w:jc w:val="both"/>
        <w:rPr>
          <w:sz w:val="28"/>
        </w:rPr>
      </w:pPr>
      <w:r w:rsidRPr="00F725C6">
        <w:rPr>
          <w:bCs/>
          <w:sz w:val="28"/>
        </w:rPr>
        <w:t>Directivas de Configuración de Software</w:t>
      </w:r>
      <w:r w:rsidRPr="00F725C6">
        <w:rPr>
          <w:sz w:val="28"/>
        </w:rPr>
        <w:t>: Permiten controlar qué aplicaciones se pueden instalar y ejecutar en los equipos de la red.</w:t>
      </w:r>
    </w:p>
    <w:p w:rsidR="00F725C6" w:rsidRDefault="00F725C6" w:rsidP="00F725C6">
      <w:pPr>
        <w:pStyle w:val="Textoindependiente"/>
        <w:numPr>
          <w:ilvl w:val="0"/>
          <w:numId w:val="20"/>
        </w:numPr>
        <w:jc w:val="both"/>
        <w:rPr>
          <w:sz w:val="28"/>
        </w:rPr>
      </w:pPr>
      <w:r w:rsidRPr="00F725C6">
        <w:rPr>
          <w:bCs/>
          <w:sz w:val="28"/>
        </w:rPr>
        <w:t>Directivas de Configuración de Windows</w:t>
      </w:r>
      <w:r w:rsidRPr="00F725C6">
        <w:rPr>
          <w:sz w:val="28"/>
        </w:rPr>
        <w:t>: Incluyen configuraciones para componentes de Windows como Internet Explorer, escritorio remoto, entre otros.</w:t>
      </w:r>
    </w:p>
    <w:p w:rsidR="00F725C6" w:rsidRDefault="00F725C6" w:rsidP="00F725C6">
      <w:pPr>
        <w:pStyle w:val="Textoindependiente"/>
        <w:numPr>
          <w:ilvl w:val="0"/>
          <w:numId w:val="20"/>
        </w:numPr>
        <w:jc w:val="both"/>
        <w:rPr>
          <w:sz w:val="28"/>
        </w:rPr>
      </w:pPr>
      <w:r w:rsidRPr="00F725C6">
        <w:rPr>
          <w:sz w:val="28"/>
        </w:rPr>
        <w:t>Las Directivas de Plantillas Administrativas son un conjunto de configuraciones de políticas que se utilizan para gestionar y controlar el entorno de trabajo de los usuarios y equipos en una red de Windows. Estas directivas proporcionan una interfaz centralizada para la administración de numerosas configuraciones del sistema operativo y aplicaciones. Aquí tienes una explicación más detallada:</w:t>
      </w:r>
    </w:p>
    <w:p w:rsidR="00F725C6" w:rsidRPr="00F725C6" w:rsidRDefault="00F725C6" w:rsidP="00F725C6">
      <w:pPr>
        <w:pStyle w:val="Textoindependiente"/>
        <w:ind w:left="720"/>
        <w:jc w:val="both"/>
        <w:rPr>
          <w:sz w:val="28"/>
        </w:rPr>
      </w:pPr>
    </w:p>
    <w:p w:rsidR="00F725C6" w:rsidRPr="00F725C6" w:rsidRDefault="00F725C6" w:rsidP="00F725C6">
      <w:pPr>
        <w:pStyle w:val="Textoindependiente"/>
        <w:numPr>
          <w:ilvl w:val="1"/>
          <w:numId w:val="20"/>
        </w:numPr>
        <w:jc w:val="both"/>
        <w:rPr>
          <w:sz w:val="28"/>
        </w:rPr>
      </w:pPr>
      <w:hyperlink r:id="rId9" w:tgtFrame="_blank" w:history="1">
        <w:r w:rsidRPr="00F725C6">
          <w:rPr>
            <w:sz w:val="28"/>
          </w:rPr>
          <w:t>Ubicación en el Editor de Directivas de Grupo: Las plantillas administrativas se encuentran en el Editor de Directivas de Grupo Local bajo los nodos de Configuración del Equipo y Configuración del Usuario</w:t>
        </w:r>
      </w:hyperlink>
      <w:r w:rsidRPr="00F725C6">
        <w:rPr>
          <w:sz w:val="28"/>
        </w:rPr>
        <w:t>.</w:t>
      </w:r>
    </w:p>
    <w:p w:rsidR="00F725C6" w:rsidRPr="00F725C6" w:rsidRDefault="00F725C6" w:rsidP="00F725C6">
      <w:pPr>
        <w:pStyle w:val="Textoindependiente"/>
        <w:numPr>
          <w:ilvl w:val="1"/>
          <w:numId w:val="20"/>
        </w:numPr>
        <w:jc w:val="both"/>
        <w:rPr>
          <w:sz w:val="28"/>
        </w:rPr>
      </w:pPr>
      <w:r w:rsidRPr="00F725C6">
        <w:rPr>
          <w:sz w:val="28"/>
        </w:rPr>
        <w:t>Configuraciones Basadas en el Registro: Estas directivas modifican las entradas del Registro de Windows para aplicar las políticas deseadas. Por ejemplo, pueden controlar el acceso a ciertas partes del Panel de Control o deshabilitar ciertas funciones del sistema operativo.</w:t>
      </w:r>
    </w:p>
    <w:p w:rsidR="00F725C6" w:rsidRPr="00F725C6" w:rsidRDefault="00F725C6" w:rsidP="00F725C6">
      <w:pPr>
        <w:pStyle w:val="Textoindependiente"/>
        <w:numPr>
          <w:ilvl w:val="1"/>
          <w:numId w:val="20"/>
        </w:numPr>
        <w:jc w:val="both"/>
        <w:rPr>
          <w:sz w:val="28"/>
        </w:rPr>
      </w:pPr>
      <w:r w:rsidRPr="00F725C6">
        <w:rPr>
          <w:sz w:val="28"/>
        </w:rPr>
        <w:t xml:space="preserve">Personalización del Entorno de Trabajo: Permiten a los administradores de sistemas personalizar y restringir la </w:t>
      </w:r>
      <w:r w:rsidRPr="00F725C6">
        <w:rPr>
          <w:sz w:val="28"/>
        </w:rPr>
        <w:lastRenderedPageBreak/>
        <w:t>experiencia del usuario, como la apariencia del escritorio, configuraciones de red, opciones de seguridad, y más.</w:t>
      </w:r>
    </w:p>
    <w:p w:rsidR="00F725C6" w:rsidRPr="00F725C6" w:rsidRDefault="00F725C6" w:rsidP="00F725C6">
      <w:pPr>
        <w:pStyle w:val="Textoindependiente"/>
        <w:numPr>
          <w:ilvl w:val="1"/>
          <w:numId w:val="20"/>
        </w:numPr>
        <w:jc w:val="both"/>
        <w:rPr>
          <w:sz w:val="28"/>
        </w:rPr>
      </w:pPr>
      <w:hyperlink r:id="rId10" w:tgtFrame="_blank" w:history="1">
        <w:r w:rsidRPr="00F725C6">
          <w:rPr>
            <w:sz w:val="28"/>
          </w:rPr>
          <w:t xml:space="preserve">Aplicaciones de Microsoft: También incluyen configuraciones para programas específicos de Microsoft, como Microsoft </w:t>
        </w:r>
        <w:proofErr w:type="spellStart"/>
        <w:r w:rsidRPr="00F725C6">
          <w:rPr>
            <w:sz w:val="28"/>
          </w:rPr>
          <w:t>Edge</w:t>
        </w:r>
        <w:proofErr w:type="spellEnd"/>
        <w:r w:rsidRPr="00F725C6">
          <w:rPr>
            <w:sz w:val="28"/>
          </w:rPr>
          <w:t>, Internet Explorer, Office, y otros servicios</w:t>
        </w:r>
      </w:hyperlink>
      <w:r w:rsidRPr="00F725C6">
        <w:rPr>
          <w:sz w:val="28"/>
        </w:rPr>
        <w:t>.</w:t>
      </w:r>
    </w:p>
    <w:p w:rsidR="00F725C6" w:rsidRPr="00F725C6" w:rsidRDefault="00F725C6" w:rsidP="00F725C6">
      <w:pPr>
        <w:pStyle w:val="Textoindependiente"/>
        <w:numPr>
          <w:ilvl w:val="1"/>
          <w:numId w:val="20"/>
        </w:numPr>
        <w:jc w:val="both"/>
        <w:rPr>
          <w:sz w:val="28"/>
        </w:rPr>
      </w:pPr>
      <w:hyperlink r:id="rId11" w:tgtFrame="_blank" w:history="1">
        <w:r w:rsidRPr="00F725C6">
          <w:rPr>
            <w:sz w:val="28"/>
          </w:rPr>
          <w:t xml:space="preserve">Administración Basada en la Nube: Con herramientas como Microsoft </w:t>
        </w:r>
        <w:proofErr w:type="spellStart"/>
        <w:r w:rsidRPr="00F725C6">
          <w:rPr>
            <w:sz w:val="28"/>
          </w:rPr>
          <w:t>Intune</w:t>
        </w:r>
        <w:proofErr w:type="spellEnd"/>
        <w:r w:rsidRPr="00F725C6">
          <w:rPr>
            <w:sz w:val="28"/>
          </w:rPr>
          <w:t>, las plantillas administrativas pueden ser utilizadas para crear directivas de grupo a través de la nube, lo que permite una gestión más flexible y accesible de los dispositivos dentro de una organización</w:t>
        </w:r>
      </w:hyperlink>
      <w:r w:rsidRPr="00F725C6">
        <w:rPr>
          <w:sz w:val="28"/>
        </w:rPr>
        <w:t>.</w:t>
      </w:r>
    </w:p>
    <w:p w:rsidR="00F725C6" w:rsidRPr="00F725C6" w:rsidRDefault="00F725C6" w:rsidP="00F725C6">
      <w:pPr>
        <w:pStyle w:val="Textoindependiente"/>
        <w:numPr>
          <w:ilvl w:val="1"/>
          <w:numId w:val="20"/>
        </w:numPr>
        <w:jc w:val="both"/>
        <w:rPr>
          <w:sz w:val="28"/>
        </w:rPr>
      </w:pPr>
      <w:hyperlink r:id="rId12" w:tgtFrame="_blank" w:history="1">
        <w:r w:rsidRPr="00F725C6">
          <w:rPr>
            <w:sz w:val="28"/>
          </w:rPr>
          <w:t>Compatibilidad con Archivos ADMX: Las plantillas administrativas utilizan archivos ADMX, que son archivos basados en XML para definir las configuraciones de políticas disponibles y sus valores predeterminados</w:t>
        </w:r>
      </w:hyperlink>
      <w:r w:rsidRPr="00F725C6">
        <w:rPr>
          <w:sz w:val="28"/>
        </w:rPr>
        <w:t>.</w:t>
      </w:r>
    </w:p>
    <w:p w:rsidR="00F725C6" w:rsidRPr="00F725C6" w:rsidRDefault="00F725C6" w:rsidP="00F725C6">
      <w:pPr>
        <w:pStyle w:val="Textoindependiente"/>
        <w:ind w:left="720"/>
        <w:jc w:val="both"/>
        <w:rPr>
          <w:sz w:val="28"/>
        </w:rPr>
      </w:pPr>
    </w:p>
    <w:p w:rsidR="00F725C6" w:rsidRDefault="00F725C6" w:rsidP="00155F5C">
      <w:pPr>
        <w:pStyle w:val="Textoindependiente"/>
        <w:jc w:val="both"/>
        <w:rPr>
          <w:sz w:val="28"/>
        </w:rPr>
      </w:pPr>
    </w:p>
    <w:p w:rsidR="00F725C6" w:rsidRPr="00251C69" w:rsidRDefault="00F725C6" w:rsidP="00155F5C">
      <w:pPr>
        <w:pStyle w:val="Textoindependiente"/>
        <w:jc w:val="both"/>
        <w:rPr>
          <w:sz w:val="28"/>
        </w:rPr>
      </w:pPr>
    </w:p>
    <w:p w:rsidR="00501135" w:rsidRPr="00251C69" w:rsidRDefault="00974C61" w:rsidP="00155F5C">
      <w:pPr>
        <w:pStyle w:val="Textoindependiente"/>
        <w:jc w:val="both"/>
        <w:rPr>
          <w:sz w:val="28"/>
        </w:rPr>
      </w:pPr>
      <w:r>
        <w:rPr>
          <w:b/>
          <w:bCs/>
          <w:i/>
          <w:iCs/>
          <w:color w:val="FF0000"/>
          <w:sz w:val="28"/>
        </w:rPr>
        <w:t>4</w:t>
      </w:r>
      <w:r w:rsidR="00501135" w:rsidRPr="00251C69">
        <w:rPr>
          <w:b/>
          <w:bCs/>
          <w:i/>
          <w:iCs/>
          <w:color w:val="FF0000"/>
          <w:sz w:val="28"/>
        </w:rPr>
        <w:t>.-</w:t>
      </w:r>
      <w:r w:rsidR="00501135" w:rsidRPr="00251C69">
        <w:rPr>
          <w:sz w:val="28"/>
        </w:rPr>
        <w:t xml:space="preserve">Indique que afirmación es </w:t>
      </w:r>
      <w:r w:rsidR="000A1A08">
        <w:rPr>
          <w:sz w:val="28"/>
        </w:rPr>
        <w:t>verdadera</w:t>
      </w:r>
      <w:bookmarkStart w:id="0" w:name="_GoBack"/>
      <w:bookmarkEnd w:id="0"/>
      <w:r w:rsidR="00501135" w:rsidRPr="00251C69">
        <w:rPr>
          <w:sz w:val="28"/>
        </w:rPr>
        <w:t xml:space="preserve">: </w:t>
      </w:r>
      <w:r w:rsidR="00501135" w:rsidRPr="00251C69">
        <w:rPr>
          <w:b/>
          <w:i/>
          <w:color w:val="0070C0"/>
          <w:sz w:val="28"/>
        </w:rPr>
        <w:t xml:space="preserve">(1.- </w:t>
      </w:r>
      <w:proofErr w:type="spellStart"/>
      <w:r w:rsidR="00501135" w:rsidRPr="00251C69">
        <w:rPr>
          <w:b/>
          <w:i/>
          <w:color w:val="0070C0"/>
          <w:sz w:val="28"/>
        </w:rPr>
        <w:t>pto</w:t>
      </w:r>
      <w:proofErr w:type="spellEnd"/>
      <w:r w:rsidR="00501135" w:rsidRPr="00251C69">
        <w:rPr>
          <w:b/>
          <w:i/>
          <w:color w:val="0070C0"/>
          <w:sz w:val="28"/>
        </w:rPr>
        <w:t>)</w:t>
      </w:r>
    </w:p>
    <w:p w:rsidR="00501135" w:rsidRPr="00251C69" w:rsidRDefault="00501135" w:rsidP="00155F5C">
      <w:pPr>
        <w:pStyle w:val="Textoindependiente"/>
        <w:jc w:val="both"/>
        <w:rPr>
          <w:sz w:val="28"/>
        </w:rPr>
      </w:pPr>
    </w:p>
    <w:p w:rsidR="008E5DA6" w:rsidRPr="00251C69" w:rsidRDefault="00616D35" w:rsidP="00F725C6">
      <w:pPr>
        <w:pStyle w:val="Textoindependiente"/>
        <w:numPr>
          <w:ilvl w:val="1"/>
          <w:numId w:val="20"/>
        </w:numPr>
        <w:jc w:val="both"/>
        <w:rPr>
          <w:sz w:val="28"/>
        </w:rPr>
      </w:pPr>
      <w:r>
        <w:rPr>
          <w:sz w:val="28"/>
        </w:rPr>
        <w:t xml:space="preserve">La directiva de grupo de la </w:t>
      </w:r>
      <w:proofErr w:type="spellStart"/>
      <w:r>
        <w:rPr>
          <w:sz w:val="28"/>
        </w:rPr>
        <w:t>Udad</w:t>
      </w:r>
      <w:proofErr w:type="spellEnd"/>
      <w:r>
        <w:rPr>
          <w:sz w:val="28"/>
        </w:rPr>
        <w:t xml:space="preserve"> Organizativa, prevalece sobre la directiva de grupo del sitio</w:t>
      </w:r>
    </w:p>
    <w:p w:rsidR="00616D35" w:rsidRPr="008B3CBC" w:rsidRDefault="00616D35" w:rsidP="00F725C6">
      <w:pPr>
        <w:pStyle w:val="Textoindependiente"/>
        <w:numPr>
          <w:ilvl w:val="1"/>
          <w:numId w:val="20"/>
        </w:numPr>
        <w:jc w:val="both"/>
        <w:rPr>
          <w:sz w:val="28"/>
          <w:highlight w:val="yellow"/>
        </w:rPr>
      </w:pPr>
      <w:r w:rsidRPr="008B3CBC">
        <w:rPr>
          <w:sz w:val="28"/>
          <w:highlight w:val="yellow"/>
        </w:rPr>
        <w:t xml:space="preserve">La directiva de grupo de la </w:t>
      </w:r>
      <w:proofErr w:type="spellStart"/>
      <w:r w:rsidRPr="008B3CBC">
        <w:rPr>
          <w:sz w:val="28"/>
          <w:highlight w:val="yellow"/>
        </w:rPr>
        <w:t>Udad</w:t>
      </w:r>
      <w:proofErr w:type="spellEnd"/>
      <w:r w:rsidRPr="008B3CBC">
        <w:rPr>
          <w:sz w:val="28"/>
          <w:highlight w:val="yellow"/>
        </w:rPr>
        <w:t xml:space="preserve"> Organizativa, prevalece sobre la directiva de grupo del dominio</w:t>
      </w:r>
    </w:p>
    <w:p w:rsidR="00616D35" w:rsidRPr="00251C69" w:rsidRDefault="00616D35" w:rsidP="00F725C6">
      <w:pPr>
        <w:pStyle w:val="Textoindependiente"/>
        <w:numPr>
          <w:ilvl w:val="1"/>
          <w:numId w:val="20"/>
        </w:numPr>
        <w:jc w:val="both"/>
        <w:rPr>
          <w:sz w:val="28"/>
        </w:rPr>
      </w:pPr>
      <w:r>
        <w:rPr>
          <w:sz w:val="28"/>
        </w:rPr>
        <w:t xml:space="preserve">La directiva de grupo de la </w:t>
      </w:r>
      <w:proofErr w:type="spellStart"/>
      <w:r>
        <w:rPr>
          <w:sz w:val="28"/>
        </w:rPr>
        <w:t>Udad</w:t>
      </w:r>
      <w:proofErr w:type="spellEnd"/>
      <w:r>
        <w:rPr>
          <w:sz w:val="28"/>
        </w:rPr>
        <w:t xml:space="preserve"> Organizativa, prevalece sobre la directiva del controlador de dominio</w:t>
      </w:r>
    </w:p>
    <w:p w:rsidR="00FA12A6" w:rsidRDefault="00616D35" w:rsidP="00F725C6">
      <w:pPr>
        <w:pStyle w:val="Textoindependiente"/>
        <w:numPr>
          <w:ilvl w:val="1"/>
          <w:numId w:val="20"/>
        </w:numPr>
        <w:jc w:val="both"/>
        <w:rPr>
          <w:sz w:val="28"/>
        </w:rPr>
      </w:pPr>
      <w:r>
        <w:rPr>
          <w:sz w:val="28"/>
        </w:rPr>
        <w:t xml:space="preserve">La directiva de grupo de la </w:t>
      </w:r>
      <w:proofErr w:type="spellStart"/>
      <w:r>
        <w:rPr>
          <w:sz w:val="28"/>
        </w:rPr>
        <w:t>Udad</w:t>
      </w:r>
      <w:proofErr w:type="spellEnd"/>
      <w:r>
        <w:rPr>
          <w:sz w:val="28"/>
        </w:rPr>
        <w:t xml:space="preserve"> Organizativa, prevalece sobre la directiva del equipo local</w:t>
      </w:r>
    </w:p>
    <w:p w:rsidR="00974C61" w:rsidRPr="00974C61" w:rsidRDefault="00974C61" w:rsidP="00974C61">
      <w:pPr>
        <w:pStyle w:val="Textoindependiente"/>
        <w:ind w:left="1440"/>
        <w:jc w:val="both"/>
        <w:rPr>
          <w:sz w:val="28"/>
        </w:rPr>
      </w:pPr>
    </w:p>
    <w:p w:rsidR="00FA12A6" w:rsidRPr="00251C69" w:rsidRDefault="00974C61" w:rsidP="00FA12A6">
      <w:pPr>
        <w:pStyle w:val="Textoindependiente"/>
        <w:jc w:val="both"/>
        <w:rPr>
          <w:sz w:val="28"/>
        </w:rPr>
      </w:pPr>
      <w:r>
        <w:rPr>
          <w:b/>
          <w:bCs/>
          <w:i/>
          <w:iCs/>
          <w:color w:val="FF0000"/>
          <w:sz w:val="28"/>
        </w:rPr>
        <w:t>5</w:t>
      </w:r>
      <w:r w:rsidR="00FA12A6" w:rsidRPr="00251C69">
        <w:rPr>
          <w:b/>
          <w:bCs/>
          <w:i/>
          <w:iCs/>
          <w:color w:val="FF0000"/>
          <w:sz w:val="28"/>
        </w:rPr>
        <w:t xml:space="preserve">.- </w:t>
      </w:r>
      <w:r w:rsidR="00FA12A6" w:rsidRPr="00251C69">
        <w:rPr>
          <w:sz w:val="28"/>
        </w:rPr>
        <w:t xml:space="preserve">Indique que afirmación es falsa: </w:t>
      </w:r>
      <w:r w:rsidR="00FA12A6" w:rsidRPr="00251C69">
        <w:rPr>
          <w:b/>
          <w:i/>
          <w:color w:val="0070C0"/>
          <w:sz w:val="28"/>
        </w:rPr>
        <w:t xml:space="preserve">(1.- </w:t>
      </w:r>
      <w:proofErr w:type="spellStart"/>
      <w:r w:rsidR="00FA12A6" w:rsidRPr="00251C69">
        <w:rPr>
          <w:b/>
          <w:i/>
          <w:color w:val="0070C0"/>
          <w:sz w:val="28"/>
        </w:rPr>
        <w:t>pto</w:t>
      </w:r>
      <w:proofErr w:type="spellEnd"/>
      <w:r w:rsidR="00FA12A6" w:rsidRPr="00251C69">
        <w:rPr>
          <w:b/>
          <w:i/>
          <w:color w:val="0070C0"/>
          <w:sz w:val="28"/>
        </w:rPr>
        <w:t>)</w:t>
      </w:r>
    </w:p>
    <w:p w:rsidR="00FA12A6" w:rsidRPr="00251C69" w:rsidRDefault="00FA12A6" w:rsidP="00FA12A6">
      <w:pPr>
        <w:pStyle w:val="Textoindependiente"/>
        <w:jc w:val="both"/>
        <w:rPr>
          <w:sz w:val="28"/>
        </w:rPr>
      </w:pPr>
    </w:p>
    <w:p w:rsidR="0007576A" w:rsidRDefault="00693DDC" w:rsidP="0075577A">
      <w:pPr>
        <w:pStyle w:val="Textoindependiente"/>
        <w:numPr>
          <w:ilvl w:val="0"/>
          <w:numId w:val="18"/>
        </w:numPr>
        <w:jc w:val="both"/>
        <w:rPr>
          <w:sz w:val="28"/>
        </w:rPr>
      </w:pPr>
      <w:r w:rsidRPr="0007576A">
        <w:rPr>
          <w:sz w:val="28"/>
        </w:rPr>
        <w:t xml:space="preserve">La directiva de seguridad local es la que es la que se debe utilizar si se desea modificar </w:t>
      </w:r>
      <w:r w:rsidR="00391D7C" w:rsidRPr="0007576A">
        <w:rPr>
          <w:sz w:val="28"/>
        </w:rPr>
        <w:t>l</w:t>
      </w:r>
      <w:r w:rsidRPr="0007576A">
        <w:rPr>
          <w:sz w:val="28"/>
        </w:rPr>
        <w:t xml:space="preserve">a configuración de seguridad de un equipo </w:t>
      </w:r>
      <w:r w:rsidR="0007576A" w:rsidRPr="0007576A">
        <w:rPr>
          <w:sz w:val="28"/>
        </w:rPr>
        <w:t>y dicho equipo no es un servidor Windows o no tiene instalado el Directorio Activo</w:t>
      </w:r>
    </w:p>
    <w:p w:rsidR="00FA12A6" w:rsidRPr="0007576A" w:rsidRDefault="0007576A" w:rsidP="0075577A">
      <w:pPr>
        <w:pStyle w:val="Textoindependiente"/>
        <w:numPr>
          <w:ilvl w:val="0"/>
          <w:numId w:val="18"/>
        </w:numPr>
        <w:jc w:val="both"/>
        <w:rPr>
          <w:sz w:val="28"/>
        </w:rPr>
      </w:pPr>
      <w:r>
        <w:rPr>
          <w:sz w:val="28"/>
        </w:rPr>
        <w:t xml:space="preserve">La Directiva de Seguridad de Dominio es la que se debe utilizar si el Servidor Windows 2003/2008 es un controlador de </w:t>
      </w:r>
      <w:r w:rsidR="006B72F9">
        <w:rPr>
          <w:sz w:val="28"/>
        </w:rPr>
        <w:t xml:space="preserve">dominio </w:t>
      </w:r>
      <w:r>
        <w:rPr>
          <w:sz w:val="28"/>
        </w:rPr>
        <w:t>y se desea modificar la configuración de seguridad para todo</w:t>
      </w:r>
      <w:r w:rsidR="006B72F9">
        <w:rPr>
          <w:sz w:val="28"/>
        </w:rPr>
        <w:t>s</w:t>
      </w:r>
      <w:r>
        <w:rPr>
          <w:sz w:val="28"/>
        </w:rPr>
        <w:t xml:space="preserve"> los equipos que sean miembros del dominio</w:t>
      </w:r>
    </w:p>
    <w:p w:rsidR="0007576A" w:rsidRPr="008B3CBC" w:rsidRDefault="0007576A" w:rsidP="00EA2921">
      <w:pPr>
        <w:pStyle w:val="Textoindependiente"/>
        <w:numPr>
          <w:ilvl w:val="0"/>
          <w:numId w:val="18"/>
        </w:numPr>
        <w:jc w:val="both"/>
        <w:rPr>
          <w:sz w:val="28"/>
          <w:highlight w:val="yellow"/>
        </w:rPr>
      </w:pPr>
      <w:r w:rsidRPr="008B3CBC">
        <w:rPr>
          <w:sz w:val="28"/>
          <w:highlight w:val="yellow"/>
        </w:rPr>
        <w:t xml:space="preserve">La Directiva de Seguridad del Controlador de Dominio es la que se debe utilizar si el Servidor Windows 2003/2008 </w:t>
      </w:r>
      <w:r w:rsidR="006B72F9" w:rsidRPr="008B3CBC">
        <w:rPr>
          <w:sz w:val="28"/>
          <w:highlight w:val="yellow"/>
        </w:rPr>
        <w:t xml:space="preserve">no </w:t>
      </w:r>
      <w:r w:rsidRPr="008B3CBC">
        <w:rPr>
          <w:sz w:val="28"/>
          <w:highlight w:val="yellow"/>
        </w:rPr>
        <w:t xml:space="preserve">es un controlador de </w:t>
      </w:r>
      <w:r w:rsidR="006B72F9" w:rsidRPr="008B3CBC">
        <w:rPr>
          <w:sz w:val="28"/>
          <w:highlight w:val="yellow"/>
        </w:rPr>
        <w:t xml:space="preserve">dominio </w:t>
      </w:r>
      <w:r w:rsidRPr="008B3CBC">
        <w:rPr>
          <w:sz w:val="28"/>
          <w:highlight w:val="yellow"/>
        </w:rPr>
        <w:t>y se desea modificar la configuración de seguridad para todo</w:t>
      </w:r>
      <w:r w:rsidR="006B72F9" w:rsidRPr="008B3CBC">
        <w:rPr>
          <w:sz w:val="28"/>
          <w:highlight w:val="yellow"/>
        </w:rPr>
        <w:t>s</w:t>
      </w:r>
      <w:r w:rsidRPr="008B3CBC">
        <w:rPr>
          <w:sz w:val="28"/>
          <w:highlight w:val="yellow"/>
        </w:rPr>
        <w:t xml:space="preserve"> los equipos que </w:t>
      </w:r>
      <w:r w:rsidRPr="008B3CBC">
        <w:rPr>
          <w:sz w:val="28"/>
          <w:highlight w:val="yellow"/>
        </w:rPr>
        <w:lastRenderedPageBreak/>
        <w:t xml:space="preserve">sean </w:t>
      </w:r>
      <w:r w:rsidR="006B72F9" w:rsidRPr="008B3CBC">
        <w:rPr>
          <w:sz w:val="28"/>
          <w:highlight w:val="yellow"/>
        </w:rPr>
        <w:t xml:space="preserve">controladores </w:t>
      </w:r>
      <w:r w:rsidRPr="008B3CBC">
        <w:rPr>
          <w:sz w:val="28"/>
          <w:highlight w:val="yellow"/>
        </w:rPr>
        <w:t xml:space="preserve">del dominio </w:t>
      </w:r>
    </w:p>
    <w:p w:rsidR="00501135" w:rsidRDefault="00B449CC" w:rsidP="00DB1E7F">
      <w:pPr>
        <w:pStyle w:val="Textoindependiente"/>
        <w:numPr>
          <w:ilvl w:val="0"/>
          <w:numId w:val="18"/>
        </w:numPr>
        <w:jc w:val="both"/>
        <w:rPr>
          <w:sz w:val="28"/>
        </w:rPr>
      </w:pPr>
      <w:r w:rsidRPr="00B449CC">
        <w:rPr>
          <w:sz w:val="28"/>
        </w:rPr>
        <w:t xml:space="preserve">Puede haber Directivas de Seguridad para los sitios y para las </w:t>
      </w:r>
      <w:proofErr w:type="spellStart"/>
      <w:r w:rsidRPr="00B449CC">
        <w:rPr>
          <w:sz w:val="28"/>
        </w:rPr>
        <w:t>Udes</w:t>
      </w:r>
      <w:proofErr w:type="spellEnd"/>
      <w:r w:rsidRPr="00B449CC">
        <w:rPr>
          <w:sz w:val="28"/>
        </w:rPr>
        <w:t xml:space="preserve"> Organizativas</w:t>
      </w:r>
    </w:p>
    <w:p w:rsidR="00974C61" w:rsidRPr="00251C69" w:rsidRDefault="00974C61" w:rsidP="00974C61">
      <w:pPr>
        <w:pStyle w:val="Textoindependiente"/>
        <w:ind w:left="1440"/>
        <w:jc w:val="both"/>
        <w:rPr>
          <w:sz w:val="28"/>
        </w:rPr>
      </w:pPr>
    </w:p>
    <w:p w:rsidR="00974C61" w:rsidRPr="00251C69" w:rsidRDefault="00974C61" w:rsidP="00974C61">
      <w:pPr>
        <w:pStyle w:val="Textoindependiente"/>
        <w:jc w:val="both"/>
        <w:rPr>
          <w:sz w:val="28"/>
        </w:rPr>
      </w:pPr>
      <w:r>
        <w:rPr>
          <w:b/>
          <w:bCs/>
          <w:i/>
          <w:iCs/>
          <w:color w:val="FF0000"/>
          <w:sz w:val="28"/>
        </w:rPr>
        <w:t>6</w:t>
      </w:r>
      <w:r w:rsidRPr="00251C69">
        <w:rPr>
          <w:b/>
          <w:bCs/>
          <w:i/>
          <w:iCs/>
          <w:color w:val="FF0000"/>
          <w:sz w:val="28"/>
        </w:rPr>
        <w:t xml:space="preserve">.- </w:t>
      </w:r>
      <w:r w:rsidRPr="00251C69">
        <w:rPr>
          <w:sz w:val="28"/>
        </w:rPr>
        <w:t>¿</w:t>
      </w:r>
      <w:r>
        <w:rPr>
          <w:sz w:val="28"/>
        </w:rPr>
        <w:t>Para qué se utiliza el comando: EJECUTAR COMO</w:t>
      </w:r>
      <w:proofErr w:type="gramStart"/>
      <w:r>
        <w:rPr>
          <w:sz w:val="28"/>
        </w:rPr>
        <w:t>?</w:t>
      </w:r>
      <w:r>
        <w:rPr>
          <w:b/>
          <w:i/>
          <w:color w:val="0070C0"/>
          <w:sz w:val="28"/>
        </w:rPr>
        <w:t>(</w:t>
      </w:r>
      <w:proofErr w:type="gramEnd"/>
      <w:r>
        <w:rPr>
          <w:b/>
          <w:i/>
          <w:color w:val="0070C0"/>
          <w:sz w:val="28"/>
        </w:rPr>
        <w:t>1.5</w:t>
      </w:r>
      <w:r w:rsidRPr="00251C69">
        <w:rPr>
          <w:b/>
          <w:i/>
          <w:color w:val="0070C0"/>
          <w:sz w:val="28"/>
        </w:rPr>
        <w:t xml:space="preserve">.- </w:t>
      </w:r>
      <w:proofErr w:type="spellStart"/>
      <w:r w:rsidRPr="00251C69">
        <w:rPr>
          <w:b/>
          <w:i/>
          <w:color w:val="0070C0"/>
          <w:sz w:val="28"/>
        </w:rPr>
        <w:t>pto</w:t>
      </w:r>
      <w:proofErr w:type="spellEnd"/>
      <w:r w:rsidRPr="00251C69">
        <w:rPr>
          <w:b/>
          <w:i/>
          <w:color w:val="0070C0"/>
          <w:sz w:val="28"/>
        </w:rPr>
        <w:t>)</w:t>
      </w:r>
    </w:p>
    <w:p w:rsidR="00F725C6" w:rsidRPr="00F725C6" w:rsidRDefault="00F725C6" w:rsidP="00F725C6">
      <w:pPr>
        <w:pStyle w:val="Textoindependiente"/>
        <w:ind w:left="1440"/>
        <w:jc w:val="both"/>
        <w:rPr>
          <w:sz w:val="28"/>
        </w:rPr>
      </w:pPr>
      <w:r w:rsidRPr="00F725C6">
        <w:rPr>
          <w:sz w:val="28"/>
        </w:rPr>
        <w:t>El comando </w:t>
      </w:r>
      <w:r w:rsidRPr="00F725C6">
        <w:rPr>
          <w:bCs/>
          <w:sz w:val="28"/>
        </w:rPr>
        <w:t>EJECUTAR COMO</w:t>
      </w:r>
      <w:r w:rsidRPr="00F725C6">
        <w:rPr>
          <w:sz w:val="28"/>
        </w:rPr>
        <w:t xml:space="preserve"> en Windows se utiliza para iniciar un programa, comando o script bajo un contexto de usuario diferente al que está actualmente </w:t>
      </w:r>
      <w:proofErr w:type="spellStart"/>
      <w:r w:rsidRPr="00F725C6">
        <w:rPr>
          <w:sz w:val="28"/>
        </w:rPr>
        <w:t>logueado</w:t>
      </w:r>
      <w:proofErr w:type="spellEnd"/>
      <w:r w:rsidRPr="00F725C6">
        <w:rPr>
          <w:sz w:val="28"/>
        </w:rPr>
        <w:t xml:space="preserve"> en el sistema operativo. Esto es especialmente útil para los administradores de sistemas que necesitan ejecutar herramientas con permisos de otro usuario sin tener que cerrar sesión o cambiar de usuario.</w:t>
      </w:r>
    </w:p>
    <w:p w:rsidR="00F725C6" w:rsidRPr="00F725C6" w:rsidRDefault="00F725C6" w:rsidP="00F725C6">
      <w:pPr>
        <w:pStyle w:val="Textoindependiente"/>
        <w:ind w:left="1440"/>
        <w:jc w:val="both"/>
        <w:rPr>
          <w:sz w:val="28"/>
        </w:rPr>
      </w:pPr>
      <w:r w:rsidRPr="00F725C6">
        <w:rPr>
          <w:sz w:val="28"/>
        </w:rPr>
        <w:t xml:space="preserve">Por ejemplo, si un administrador necesita realizar tareas que requieren privilegios de administrador pero está </w:t>
      </w:r>
      <w:proofErr w:type="spellStart"/>
      <w:r w:rsidRPr="00F725C6">
        <w:rPr>
          <w:sz w:val="28"/>
        </w:rPr>
        <w:t>logueado</w:t>
      </w:r>
      <w:proofErr w:type="spellEnd"/>
      <w:r w:rsidRPr="00F725C6">
        <w:rPr>
          <w:sz w:val="28"/>
        </w:rPr>
        <w:t xml:space="preserve"> como un usuario estándar, puede utilizar el comando </w:t>
      </w:r>
      <w:r w:rsidRPr="00F725C6">
        <w:rPr>
          <w:bCs/>
          <w:sz w:val="28"/>
        </w:rPr>
        <w:t>EJECUTAR COMO</w:t>
      </w:r>
      <w:r w:rsidRPr="00F725C6">
        <w:rPr>
          <w:sz w:val="28"/>
        </w:rPr>
        <w:t> para iniciar una aplicación con los derechos de administrador. También es útil para probar aplicaciones bajo diferentes perfiles de usuario sin tener que cambiar la sesión activa.</w:t>
      </w:r>
    </w:p>
    <w:p w:rsidR="00F725C6" w:rsidRPr="00F725C6" w:rsidRDefault="00F725C6" w:rsidP="00F725C6">
      <w:pPr>
        <w:pStyle w:val="Textoindependiente"/>
        <w:ind w:left="1440"/>
        <w:jc w:val="both"/>
        <w:rPr>
          <w:sz w:val="28"/>
        </w:rPr>
      </w:pPr>
      <w:r w:rsidRPr="00F725C6">
        <w:rPr>
          <w:sz w:val="28"/>
        </w:rPr>
        <w:t>Aquí tienes un ejemplo de cómo se podría usar este comando:</w:t>
      </w:r>
    </w:p>
    <w:p w:rsidR="00F725C6" w:rsidRPr="00F725C6" w:rsidRDefault="00F725C6" w:rsidP="00F725C6">
      <w:pPr>
        <w:pStyle w:val="Textoindependiente"/>
        <w:ind w:left="1440"/>
        <w:jc w:val="both"/>
        <w:rPr>
          <w:sz w:val="28"/>
        </w:rPr>
      </w:pPr>
      <w:proofErr w:type="gramStart"/>
      <w:r w:rsidRPr="00F725C6">
        <w:rPr>
          <w:sz w:val="28"/>
        </w:rPr>
        <w:t>runas</w:t>
      </w:r>
      <w:proofErr w:type="gramEnd"/>
      <w:r w:rsidRPr="00F725C6">
        <w:rPr>
          <w:sz w:val="28"/>
        </w:rPr>
        <w:t xml:space="preserve"> /</w:t>
      </w:r>
      <w:proofErr w:type="spellStart"/>
      <w:r w:rsidRPr="00F725C6">
        <w:rPr>
          <w:sz w:val="28"/>
        </w:rPr>
        <w:t>user:Administrador</w:t>
      </w:r>
      <w:proofErr w:type="spellEnd"/>
      <w:r w:rsidRPr="00F725C6">
        <w:rPr>
          <w:sz w:val="28"/>
        </w:rPr>
        <w:t xml:space="preserve"> "</w:t>
      </w:r>
      <w:proofErr w:type="spellStart"/>
      <w:r w:rsidRPr="00F725C6">
        <w:rPr>
          <w:sz w:val="28"/>
        </w:rPr>
        <w:t>cmd</w:t>
      </w:r>
      <w:proofErr w:type="spellEnd"/>
      <w:r w:rsidRPr="00F725C6">
        <w:rPr>
          <w:sz w:val="28"/>
        </w:rPr>
        <w:t>"</w:t>
      </w:r>
    </w:p>
    <w:p w:rsidR="00F725C6" w:rsidRPr="00F725C6" w:rsidRDefault="00F725C6" w:rsidP="00F725C6">
      <w:pPr>
        <w:pStyle w:val="Textoindependiente"/>
        <w:ind w:left="1440"/>
        <w:jc w:val="both"/>
        <w:rPr>
          <w:bCs/>
          <w:sz w:val="28"/>
        </w:rPr>
      </w:pPr>
      <w:r w:rsidRPr="00F725C6">
        <w:rPr>
          <w:sz w:val="28"/>
        </w:rPr>
        <w:t>Este comando abriría una ventana de la línea de comandos con los privilegios del usuario “Administrador”. </w:t>
      </w:r>
      <w:hyperlink r:id="rId13" w:tgtFrame="_blank" w:history="1">
        <w:r w:rsidRPr="00F725C6">
          <w:rPr>
            <w:bCs/>
            <w:sz w:val="28"/>
          </w:rPr>
          <w:t>Es importante tener en cuenta que se te pedirá la contraseña del usuario bajo el cual se está ejecutando el comando</w:t>
        </w:r>
      </w:hyperlink>
      <w:r w:rsidRPr="00F725C6">
        <w:rPr>
          <w:bCs/>
          <w:sz w:val="28"/>
        </w:rPr>
        <w:t>.</w:t>
      </w:r>
    </w:p>
    <w:p w:rsidR="00974C61" w:rsidRDefault="00974C61" w:rsidP="00974C61">
      <w:pPr>
        <w:pStyle w:val="Textoindependiente"/>
        <w:ind w:left="1440"/>
        <w:jc w:val="both"/>
        <w:rPr>
          <w:sz w:val="28"/>
        </w:rPr>
      </w:pPr>
    </w:p>
    <w:sectPr w:rsidR="00974C61" w:rsidSect="00554EE0">
      <w:type w:val="continuous"/>
      <w:pgSz w:w="11900" w:h="16840"/>
      <w:pgMar w:top="1420" w:right="160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08B"/>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516DD7"/>
    <w:multiLevelType w:val="multilevel"/>
    <w:tmpl w:val="34C27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B7E49"/>
    <w:multiLevelType w:val="hybridMultilevel"/>
    <w:tmpl w:val="34FE5B92"/>
    <w:lvl w:ilvl="0" w:tplc="4718CE88">
      <w:start w:val="1"/>
      <w:numFmt w:val="lowerLetter"/>
      <w:lvlText w:val="%1."/>
      <w:lvlJc w:val="left"/>
      <w:pPr>
        <w:tabs>
          <w:tab w:val="num" w:pos="1440"/>
        </w:tabs>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4003B8"/>
    <w:multiLevelType w:val="hybridMultilevel"/>
    <w:tmpl w:val="922AFED8"/>
    <w:lvl w:ilvl="0" w:tplc="60AABAB4">
      <w:start w:val="1"/>
      <w:numFmt w:val="lowerLetter"/>
      <w:lvlText w:val="%1."/>
      <w:lvlJc w:val="left"/>
      <w:pPr>
        <w:tabs>
          <w:tab w:val="num" w:pos="720"/>
        </w:tabs>
        <w:ind w:left="720" w:hanging="360"/>
      </w:pPr>
    </w:lvl>
    <w:lvl w:ilvl="1" w:tplc="2E18D63E">
      <w:start w:val="1"/>
      <w:numFmt w:val="lowerLetter"/>
      <w:lvlText w:val="%2."/>
      <w:lvlJc w:val="left"/>
      <w:pPr>
        <w:tabs>
          <w:tab w:val="num" w:pos="1440"/>
        </w:tabs>
        <w:ind w:left="1440" w:hanging="360"/>
      </w:pPr>
    </w:lvl>
    <w:lvl w:ilvl="2" w:tplc="B900E0FC" w:tentative="1">
      <w:start w:val="1"/>
      <w:numFmt w:val="lowerLetter"/>
      <w:lvlText w:val="%3."/>
      <w:lvlJc w:val="left"/>
      <w:pPr>
        <w:tabs>
          <w:tab w:val="num" w:pos="2160"/>
        </w:tabs>
        <w:ind w:left="2160" w:hanging="360"/>
      </w:pPr>
    </w:lvl>
    <w:lvl w:ilvl="3" w:tplc="D41277EA" w:tentative="1">
      <w:start w:val="1"/>
      <w:numFmt w:val="lowerLetter"/>
      <w:lvlText w:val="%4."/>
      <w:lvlJc w:val="left"/>
      <w:pPr>
        <w:tabs>
          <w:tab w:val="num" w:pos="2880"/>
        </w:tabs>
        <w:ind w:left="2880" w:hanging="360"/>
      </w:pPr>
    </w:lvl>
    <w:lvl w:ilvl="4" w:tplc="E2AC6CAA" w:tentative="1">
      <w:start w:val="1"/>
      <w:numFmt w:val="lowerLetter"/>
      <w:lvlText w:val="%5."/>
      <w:lvlJc w:val="left"/>
      <w:pPr>
        <w:tabs>
          <w:tab w:val="num" w:pos="3600"/>
        </w:tabs>
        <w:ind w:left="3600" w:hanging="360"/>
      </w:pPr>
    </w:lvl>
    <w:lvl w:ilvl="5" w:tplc="3886D280" w:tentative="1">
      <w:start w:val="1"/>
      <w:numFmt w:val="lowerLetter"/>
      <w:lvlText w:val="%6."/>
      <w:lvlJc w:val="left"/>
      <w:pPr>
        <w:tabs>
          <w:tab w:val="num" w:pos="4320"/>
        </w:tabs>
        <w:ind w:left="4320" w:hanging="360"/>
      </w:pPr>
    </w:lvl>
    <w:lvl w:ilvl="6" w:tplc="29249B2C" w:tentative="1">
      <w:start w:val="1"/>
      <w:numFmt w:val="lowerLetter"/>
      <w:lvlText w:val="%7."/>
      <w:lvlJc w:val="left"/>
      <w:pPr>
        <w:tabs>
          <w:tab w:val="num" w:pos="5040"/>
        </w:tabs>
        <w:ind w:left="5040" w:hanging="360"/>
      </w:pPr>
    </w:lvl>
    <w:lvl w:ilvl="7" w:tplc="5816A7DE" w:tentative="1">
      <w:start w:val="1"/>
      <w:numFmt w:val="lowerLetter"/>
      <w:lvlText w:val="%8."/>
      <w:lvlJc w:val="left"/>
      <w:pPr>
        <w:tabs>
          <w:tab w:val="num" w:pos="5760"/>
        </w:tabs>
        <w:ind w:left="5760" w:hanging="360"/>
      </w:pPr>
    </w:lvl>
    <w:lvl w:ilvl="8" w:tplc="A1C0F2F6" w:tentative="1">
      <w:start w:val="1"/>
      <w:numFmt w:val="lowerLetter"/>
      <w:lvlText w:val="%9."/>
      <w:lvlJc w:val="left"/>
      <w:pPr>
        <w:tabs>
          <w:tab w:val="num" w:pos="6480"/>
        </w:tabs>
        <w:ind w:left="6480" w:hanging="360"/>
      </w:pPr>
    </w:lvl>
  </w:abstractNum>
  <w:abstractNum w:abstractNumId="4">
    <w:nsid w:val="1A1E2A7C"/>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5B3644"/>
    <w:multiLevelType w:val="hybridMultilevel"/>
    <w:tmpl w:val="FEE403CE"/>
    <w:lvl w:ilvl="0" w:tplc="6160FE88">
      <w:start w:val="1"/>
      <w:numFmt w:val="lowerLetter"/>
      <w:lvlText w:val="%1."/>
      <w:lvlJc w:val="left"/>
      <w:pPr>
        <w:tabs>
          <w:tab w:val="num" w:pos="720"/>
        </w:tabs>
        <w:ind w:left="720" w:hanging="360"/>
      </w:pPr>
    </w:lvl>
    <w:lvl w:ilvl="1" w:tplc="3528BF9A">
      <w:start w:val="1"/>
      <w:numFmt w:val="lowerLetter"/>
      <w:lvlText w:val="%2."/>
      <w:lvlJc w:val="left"/>
      <w:pPr>
        <w:tabs>
          <w:tab w:val="num" w:pos="1440"/>
        </w:tabs>
        <w:ind w:left="1440" w:hanging="360"/>
      </w:pPr>
    </w:lvl>
    <w:lvl w:ilvl="2" w:tplc="2A52EDB2" w:tentative="1">
      <w:start w:val="1"/>
      <w:numFmt w:val="lowerLetter"/>
      <w:lvlText w:val="%3."/>
      <w:lvlJc w:val="left"/>
      <w:pPr>
        <w:tabs>
          <w:tab w:val="num" w:pos="2160"/>
        </w:tabs>
        <w:ind w:left="2160" w:hanging="360"/>
      </w:pPr>
    </w:lvl>
    <w:lvl w:ilvl="3" w:tplc="6882B3B2" w:tentative="1">
      <w:start w:val="1"/>
      <w:numFmt w:val="lowerLetter"/>
      <w:lvlText w:val="%4."/>
      <w:lvlJc w:val="left"/>
      <w:pPr>
        <w:tabs>
          <w:tab w:val="num" w:pos="2880"/>
        </w:tabs>
        <w:ind w:left="2880" w:hanging="360"/>
      </w:pPr>
    </w:lvl>
    <w:lvl w:ilvl="4" w:tplc="3A02D99E" w:tentative="1">
      <w:start w:val="1"/>
      <w:numFmt w:val="lowerLetter"/>
      <w:lvlText w:val="%5."/>
      <w:lvlJc w:val="left"/>
      <w:pPr>
        <w:tabs>
          <w:tab w:val="num" w:pos="3600"/>
        </w:tabs>
        <w:ind w:left="3600" w:hanging="360"/>
      </w:pPr>
    </w:lvl>
    <w:lvl w:ilvl="5" w:tplc="04A451B8" w:tentative="1">
      <w:start w:val="1"/>
      <w:numFmt w:val="lowerLetter"/>
      <w:lvlText w:val="%6."/>
      <w:lvlJc w:val="left"/>
      <w:pPr>
        <w:tabs>
          <w:tab w:val="num" w:pos="4320"/>
        </w:tabs>
        <w:ind w:left="4320" w:hanging="360"/>
      </w:pPr>
    </w:lvl>
    <w:lvl w:ilvl="6" w:tplc="81A2B87A" w:tentative="1">
      <w:start w:val="1"/>
      <w:numFmt w:val="lowerLetter"/>
      <w:lvlText w:val="%7."/>
      <w:lvlJc w:val="left"/>
      <w:pPr>
        <w:tabs>
          <w:tab w:val="num" w:pos="5040"/>
        </w:tabs>
        <w:ind w:left="5040" w:hanging="360"/>
      </w:pPr>
    </w:lvl>
    <w:lvl w:ilvl="7" w:tplc="B6FA3DE0" w:tentative="1">
      <w:start w:val="1"/>
      <w:numFmt w:val="lowerLetter"/>
      <w:lvlText w:val="%8."/>
      <w:lvlJc w:val="left"/>
      <w:pPr>
        <w:tabs>
          <w:tab w:val="num" w:pos="5760"/>
        </w:tabs>
        <w:ind w:left="5760" w:hanging="360"/>
      </w:pPr>
    </w:lvl>
    <w:lvl w:ilvl="8" w:tplc="13108F8C" w:tentative="1">
      <w:start w:val="1"/>
      <w:numFmt w:val="lowerLetter"/>
      <w:lvlText w:val="%9."/>
      <w:lvlJc w:val="left"/>
      <w:pPr>
        <w:tabs>
          <w:tab w:val="num" w:pos="6480"/>
        </w:tabs>
        <w:ind w:left="6480" w:hanging="360"/>
      </w:pPr>
    </w:lvl>
  </w:abstractNum>
  <w:abstractNum w:abstractNumId="6">
    <w:nsid w:val="1F9C506B"/>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A042711"/>
    <w:multiLevelType w:val="hybridMultilevel"/>
    <w:tmpl w:val="34FE5B92"/>
    <w:lvl w:ilvl="0" w:tplc="4718CE88">
      <w:start w:val="1"/>
      <w:numFmt w:val="lowerLetter"/>
      <w:lvlText w:val="%1."/>
      <w:lvlJc w:val="left"/>
      <w:pPr>
        <w:tabs>
          <w:tab w:val="num" w:pos="1440"/>
        </w:tabs>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CDB07B2"/>
    <w:multiLevelType w:val="hybridMultilevel"/>
    <w:tmpl w:val="CF209118"/>
    <w:lvl w:ilvl="0" w:tplc="F0A6A986">
      <w:start w:val="1"/>
      <w:numFmt w:val="lowerLetter"/>
      <w:lvlText w:val="%1."/>
      <w:lvlJc w:val="left"/>
      <w:pPr>
        <w:tabs>
          <w:tab w:val="num" w:pos="720"/>
        </w:tabs>
        <w:ind w:left="720" w:hanging="360"/>
      </w:pPr>
    </w:lvl>
    <w:lvl w:ilvl="1" w:tplc="0DB2B29E">
      <w:start w:val="1"/>
      <w:numFmt w:val="lowerLetter"/>
      <w:lvlText w:val="%2."/>
      <w:lvlJc w:val="left"/>
      <w:pPr>
        <w:tabs>
          <w:tab w:val="num" w:pos="1440"/>
        </w:tabs>
        <w:ind w:left="1440" w:hanging="360"/>
      </w:pPr>
    </w:lvl>
    <w:lvl w:ilvl="2" w:tplc="D33C31CC" w:tentative="1">
      <w:start w:val="1"/>
      <w:numFmt w:val="lowerLetter"/>
      <w:lvlText w:val="%3."/>
      <w:lvlJc w:val="left"/>
      <w:pPr>
        <w:tabs>
          <w:tab w:val="num" w:pos="2160"/>
        </w:tabs>
        <w:ind w:left="2160" w:hanging="360"/>
      </w:pPr>
    </w:lvl>
    <w:lvl w:ilvl="3" w:tplc="EF402406" w:tentative="1">
      <w:start w:val="1"/>
      <w:numFmt w:val="lowerLetter"/>
      <w:lvlText w:val="%4."/>
      <w:lvlJc w:val="left"/>
      <w:pPr>
        <w:tabs>
          <w:tab w:val="num" w:pos="2880"/>
        </w:tabs>
        <w:ind w:left="2880" w:hanging="360"/>
      </w:pPr>
    </w:lvl>
    <w:lvl w:ilvl="4" w:tplc="8132DD72" w:tentative="1">
      <w:start w:val="1"/>
      <w:numFmt w:val="lowerLetter"/>
      <w:lvlText w:val="%5."/>
      <w:lvlJc w:val="left"/>
      <w:pPr>
        <w:tabs>
          <w:tab w:val="num" w:pos="3600"/>
        </w:tabs>
        <w:ind w:left="3600" w:hanging="360"/>
      </w:pPr>
    </w:lvl>
    <w:lvl w:ilvl="5" w:tplc="1BF62FFE" w:tentative="1">
      <w:start w:val="1"/>
      <w:numFmt w:val="lowerLetter"/>
      <w:lvlText w:val="%6."/>
      <w:lvlJc w:val="left"/>
      <w:pPr>
        <w:tabs>
          <w:tab w:val="num" w:pos="4320"/>
        </w:tabs>
        <w:ind w:left="4320" w:hanging="360"/>
      </w:pPr>
    </w:lvl>
    <w:lvl w:ilvl="6" w:tplc="A9081C36" w:tentative="1">
      <w:start w:val="1"/>
      <w:numFmt w:val="lowerLetter"/>
      <w:lvlText w:val="%7."/>
      <w:lvlJc w:val="left"/>
      <w:pPr>
        <w:tabs>
          <w:tab w:val="num" w:pos="5040"/>
        </w:tabs>
        <w:ind w:left="5040" w:hanging="360"/>
      </w:pPr>
    </w:lvl>
    <w:lvl w:ilvl="7" w:tplc="9E90A8EC" w:tentative="1">
      <w:start w:val="1"/>
      <w:numFmt w:val="lowerLetter"/>
      <w:lvlText w:val="%8."/>
      <w:lvlJc w:val="left"/>
      <w:pPr>
        <w:tabs>
          <w:tab w:val="num" w:pos="5760"/>
        </w:tabs>
        <w:ind w:left="5760" w:hanging="360"/>
      </w:pPr>
    </w:lvl>
    <w:lvl w:ilvl="8" w:tplc="D4101C36" w:tentative="1">
      <w:start w:val="1"/>
      <w:numFmt w:val="lowerLetter"/>
      <w:lvlText w:val="%9."/>
      <w:lvlJc w:val="left"/>
      <w:pPr>
        <w:tabs>
          <w:tab w:val="num" w:pos="6480"/>
        </w:tabs>
        <w:ind w:left="6480" w:hanging="360"/>
      </w:pPr>
    </w:lvl>
  </w:abstractNum>
  <w:abstractNum w:abstractNumId="9">
    <w:nsid w:val="365D526C"/>
    <w:multiLevelType w:val="hybridMultilevel"/>
    <w:tmpl w:val="6102F176"/>
    <w:lvl w:ilvl="0" w:tplc="FA9A7F14">
      <w:start w:val="1"/>
      <w:numFmt w:val="lowerLetter"/>
      <w:lvlText w:val="%1."/>
      <w:lvlJc w:val="left"/>
      <w:pPr>
        <w:tabs>
          <w:tab w:val="num" w:pos="720"/>
        </w:tabs>
        <w:ind w:left="720" w:hanging="360"/>
      </w:pPr>
    </w:lvl>
    <w:lvl w:ilvl="1" w:tplc="AB1AB052">
      <w:start w:val="1"/>
      <w:numFmt w:val="lowerLetter"/>
      <w:lvlText w:val="%2."/>
      <w:lvlJc w:val="left"/>
      <w:pPr>
        <w:tabs>
          <w:tab w:val="num" w:pos="1440"/>
        </w:tabs>
        <w:ind w:left="1440" w:hanging="360"/>
      </w:pPr>
    </w:lvl>
    <w:lvl w:ilvl="2" w:tplc="F03CAE68" w:tentative="1">
      <w:start w:val="1"/>
      <w:numFmt w:val="lowerLetter"/>
      <w:lvlText w:val="%3."/>
      <w:lvlJc w:val="left"/>
      <w:pPr>
        <w:tabs>
          <w:tab w:val="num" w:pos="2160"/>
        </w:tabs>
        <w:ind w:left="2160" w:hanging="360"/>
      </w:pPr>
    </w:lvl>
    <w:lvl w:ilvl="3" w:tplc="5156A3BC" w:tentative="1">
      <w:start w:val="1"/>
      <w:numFmt w:val="lowerLetter"/>
      <w:lvlText w:val="%4."/>
      <w:lvlJc w:val="left"/>
      <w:pPr>
        <w:tabs>
          <w:tab w:val="num" w:pos="2880"/>
        </w:tabs>
        <w:ind w:left="2880" w:hanging="360"/>
      </w:pPr>
    </w:lvl>
    <w:lvl w:ilvl="4" w:tplc="EC30A47E" w:tentative="1">
      <w:start w:val="1"/>
      <w:numFmt w:val="lowerLetter"/>
      <w:lvlText w:val="%5."/>
      <w:lvlJc w:val="left"/>
      <w:pPr>
        <w:tabs>
          <w:tab w:val="num" w:pos="3600"/>
        </w:tabs>
        <w:ind w:left="3600" w:hanging="360"/>
      </w:pPr>
    </w:lvl>
    <w:lvl w:ilvl="5" w:tplc="25D24322" w:tentative="1">
      <w:start w:val="1"/>
      <w:numFmt w:val="lowerLetter"/>
      <w:lvlText w:val="%6."/>
      <w:lvlJc w:val="left"/>
      <w:pPr>
        <w:tabs>
          <w:tab w:val="num" w:pos="4320"/>
        </w:tabs>
        <w:ind w:left="4320" w:hanging="360"/>
      </w:pPr>
    </w:lvl>
    <w:lvl w:ilvl="6" w:tplc="DED2C8E4" w:tentative="1">
      <w:start w:val="1"/>
      <w:numFmt w:val="lowerLetter"/>
      <w:lvlText w:val="%7."/>
      <w:lvlJc w:val="left"/>
      <w:pPr>
        <w:tabs>
          <w:tab w:val="num" w:pos="5040"/>
        </w:tabs>
        <w:ind w:left="5040" w:hanging="360"/>
      </w:pPr>
    </w:lvl>
    <w:lvl w:ilvl="7" w:tplc="8FD43402" w:tentative="1">
      <w:start w:val="1"/>
      <w:numFmt w:val="lowerLetter"/>
      <w:lvlText w:val="%8."/>
      <w:lvlJc w:val="left"/>
      <w:pPr>
        <w:tabs>
          <w:tab w:val="num" w:pos="5760"/>
        </w:tabs>
        <w:ind w:left="5760" w:hanging="360"/>
      </w:pPr>
    </w:lvl>
    <w:lvl w:ilvl="8" w:tplc="A2A03B36" w:tentative="1">
      <w:start w:val="1"/>
      <w:numFmt w:val="lowerLetter"/>
      <w:lvlText w:val="%9."/>
      <w:lvlJc w:val="left"/>
      <w:pPr>
        <w:tabs>
          <w:tab w:val="num" w:pos="6480"/>
        </w:tabs>
        <w:ind w:left="6480" w:hanging="360"/>
      </w:pPr>
    </w:lvl>
  </w:abstractNum>
  <w:abstractNum w:abstractNumId="10">
    <w:nsid w:val="36EC2A2D"/>
    <w:multiLevelType w:val="hybridMultilevel"/>
    <w:tmpl w:val="537A057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3B233E"/>
    <w:multiLevelType w:val="hybridMultilevel"/>
    <w:tmpl w:val="5F0CDC5E"/>
    <w:lvl w:ilvl="0" w:tplc="A028C236">
      <w:start w:val="1"/>
      <w:numFmt w:val="lowerLetter"/>
      <w:lvlText w:val="%1."/>
      <w:lvlJc w:val="left"/>
      <w:pPr>
        <w:tabs>
          <w:tab w:val="num" w:pos="720"/>
        </w:tabs>
        <w:ind w:left="720" w:hanging="360"/>
      </w:pPr>
    </w:lvl>
    <w:lvl w:ilvl="1" w:tplc="4718CE88">
      <w:start w:val="1"/>
      <w:numFmt w:val="lowerLetter"/>
      <w:lvlText w:val="%2."/>
      <w:lvlJc w:val="left"/>
      <w:pPr>
        <w:tabs>
          <w:tab w:val="num" w:pos="1440"/>
        </w:tabs>
        <w:ind w:left="1440" w:hanging="360"/>
      </w:pPr>
    </w:lvl>
    <w:lvl w:ilvl="2" w:tplc="C79AD216" w:tentative="1">
      <w:start w:val="1"/>
      <w:numFmt w:val="lowerLetter"/>
      <w:lvlText w:val="%3."/>
      <w:lvlJc w:val="left"/>
      <w:pPr>
        <w:tabs>
          <w:tab w:val="num" w:pos="2160"/>
        </w:tabs>
        <w:ind w:left="2160" w:hanging="360"/>
      </w:pPr>
    </w:lvl>
    <w:lvl w:ilvl="3" w:tplc="2722A882" w:tentative="1">
      <w:start w:val="1"/>
      <w:numFmt w:val="lowerLetter"/>
      <w:lvlText w:val="%4."/>
      <w:lvlJc w:val="left"/>
      <w:pPr>
        <w:tabs>
          <w:tab w:val="num" w:pos="2880"/>
        </w:tabs>
        <w:ind w:left="2880" w:hanging="360"/>
      </w:pPr>
    </w:lvl>
    <w:lvl w:ilvl="4" w:tplc="252EB376" w:tentative="1">
      <w:start w:val="1"/>
      <w:numFmt w:val="lowerLetter"/>
      <w:lvlText w:val="%5."/>
      <w:lvlJc w:val="left"/>
      <w:pPr>
        <w:tabs>
          <w:tab w:val="num" w:pos="3600"/>
        </w:tabs>
        <w:ind w:left="3600" w:hanging="360"/>
      </w:pPr>
    </w:lvl>
    <w:lvl w:ilvl="5" w:tplc="3732C202" w:tentative="1">
      <w:start w:val="1"/>
      <w:numFmt w:val="lowerLetter"/>
      <w:lvlText w:val="%6."/>
      <w:lvlJc w:val="left"/>
      <w:pPr>
        <w:tabs>
          <w:tab w:val="num" w:pos="4320"/>
        </w:tabs>
        <w:ind w:left="4320" w:hanging="360"/>
      </w:pPr>
    </w:lvl>
    <w:lvl w:ilvl="6" w:tplc="46441206" w:tentative="1">
      <w:start w:val="1"/>
      <w:numFmt w:val="lowerLetter"/>
      <w:lvlText w:val="%7."/>
      <w:lvlJc w:val="left"/>
      <w:pPr>
        <w:tabs>
          <w:tab w:val="num" w:pos="5040"/>
        </w:tabs>
        <w:ind w:left="5040" w:hanging="360"/>
      </w:pPr>
    </w:lvl>
    <w:lvl w:ilvl="7" w:tplc="F35A5824" w:tentative="1">
      <w:start w:val="1"/>
      <w:numFmt w:val="lowerLetter"/>
      <w:lvlText w:val="%8."/>
      <w:lvlJc w:val="left"/>
      <w:pPr>
        <w:tabs>
          <w:tab w:val="num" w:pos="5760"/>
        </w:tabs>
        <w:ind w:left="5760" w:hanging="360"/>
      </w:pPr>
    </w:lvl>
    <w:lvl w:ilvl="8" w:tplc="B388D942" w:tentative="1">
      <w:start w:val="1"/>
      <w:numFmt w:val="lowerLetter"/>
      <w:lvlText w:val="%9."/>
      <w:lvlJc w:val="left"/>
      <w:pPr>
        <w:tabs>
          <w:tab w:val="num" w:pos="6480"/>
        </w:tabs>
        <w:ind w:left="6480" w:hanging="360"/>
      </w:pPr>
    </w:lvl>
  </w:abstractNum>
  <w:abstractNum w:abstractNumId="12">
    <w:nsid w:val="44A40C2F"/>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4BF1BFF"/>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A89287B"/>
    <w:multiLevelType w:val="multilevel"/>
    <w:tmpl w:val="54C8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DB2CF3"/>
    <w:multiLevelType w:val="hybridMultilevel"/>
    <w:tmpl w:val="493E3258"/>
    <w:lvl w:ilvl="0" w:tplc="BF2EED7E">
      <w:start w:val="1"/>
      <w:numFmt w:val="lowerLetter"/>
      <w:lvlText w:val="%1."/>
      <w:lvlJc w:val="left"/>
      <w:pPr>
        <w:tabs>
          <w:tab w:val="num" w:pos="720"/>
        </w:tabs>
        <w:ind w:left="720" w:hanging="360"/>
      </w:pPr>
    </w:lvl>
    <w:lvl w:ilvl="1" w:tplc="A1EEBAE2">
      <w:start w:val="1"/>
      <w:numFmt w:val="lowerLetter"/>
      <w:lvlText w:val="%2."/>
      <w:lvlJc w:val="left"/>
      <w:pPr>
        <w:tabs>
          <w:tab w:val="num" w:pos="1440"/>
        </w:tabs>
        <w:ind w:left="1440" w:hanging="360"/>
      </w:pPr>
    </w:lvl>
    <w:lvl w:ilvl="2" w:tplc="1A105A0C" w:tentative="1">
      <w:start w:val="1"/>
      <w:numFmt w:val="lowerLetter"/>
      <w:lvlText w:val="%3."/>
      <w:lvlJc w:val="left"/>
      <w:pPr>
        <w:tabs>
          <w:tab w:val="num" w:pos="2160"/>
        </w:tabs>
        <w:ind w:left="2160" w:hanging="360"/>
      </w:pPr>
    </w:lvl>
    <w:lvl w:ilvl="3" w:tplc="024C901E" w:tentative="1">
      <w:start w:val="1"/>
      <w:numFmt w:val="lowerLetter"/>
      <w:lvlText w:val="%4."/>
      <w:lvlJc w:val="left"/>
      <w:pPr>
        <w:tabs>
          <w:tab w:val="num" w:pos="2880"/>
        </w:tabs>
        <w:ind w:left="2880" w:hanging="360"/>
      </w:pPr>
    </w:lvl>
    <w:lvl w:ilvl="4" w:tplc="7AF46A56" w:tentative="1">
      <w:start w:val="1"/>
      <w:numFmt w:val="lowerLetter"/>
      <w:lvlText w:val="%5."/>
      <w:lvlJc w:val="left"/>
      <w:pPr>
        <w:tabs>
          <w:tab w:val="num" w:pos="3600"/>
        </w:tabs>
        <w:ind w:left="3600" w:hanging="360"/>
      </w:pPr>
    </w:lvl>
    <w:lvl w:ilvl="5" w:tplc="DE12D6E0" w:tentative="1">
      <w:start w:val="1"/>
      <w:numFmt w:val="lowerLetter"/>
      <w:lvlText w:val="%6."/>
      <w:lvlJc w:val="left"/>
      <w:pPr>
        <w:tabs>
          <w:tab w:val="num" w:pos="4320"/>
        </w:tabs>
        <w:ind w:left="4320" w:hanging="360"/>
      </w:pPr>
    </w:lvl>
    <w:lvl w:ilvl="6" w:tplc="F97472FA" w:tentative="1">
      <w:start w:val="1"/>
      <w:numFmt w:val="lowerLetter"/>
      <w:lvlText w:val="%7."/>
      <w:lvlJc w:val="left"/>
      <w:pPr>
        <w:tabs>
          <w:tab w:val="num" w:pos="5040"/>
        </w:tabs>
        <w:ind w:left="5040" w:hanging="360"/>
      </w:pPr>
    </w:lvl>
    <w:lvl w:ilvl="7" w:tplc="5DD05942" w:tentative="1">
      <w:start w:val="1"/>
      <w:numFmt w:val="lowerLetter"/>
      <w:lvlText w:val="%8."/>
      <w:lvlJc w:val="left"/>
      <w:pPr>
        <w:tabs>
          <w:tab w:val="num" w:pos="5760"/>
        </w:tabs>
        <w:ind w:left="5760" w:hanging="360"/>
      </w:pPr>
    </w:lvl>
    <w:lvl w:ilvl="8" w:tplc="B2D4E872" w:tentative="1">
      <w:start w:val="1"/>
      <w:numFmt w:val="lowerLetter"/>
      <w:lvlText w:val="%9."/>
      <w:lvlJc w:val="left"/>
      <w:pPr>
        <w:tabs>
          <w:tab w:val="num" w:pos="6480"/>
        </w:tabs>
        <w:ind w:left="6480" w:hanging="360"/>
      </w:pPr>
    </w:lvl>
  </w:abstractNum>
  <w:abstractNum w:abstractNumId="16">
    <w:nsid w:val="61653A79"/>
    <w:multiLevelType w:val="hybridMultilevel"/>
    <w:tmpl w:val="5550564E"/>
    <w:lvl w:ilvl="0" w:tplc="7F625632">
      <w:start w:val="10"/>
      <w:numFmt w:val="bullet"/>
      <w:lvlText w:val="-"/>
      <w:lvlJc w:val="left"/>
      <w:pPr>
        <w:ind w:left="720" w:hanging="360"/>
      </w:pPr>
      <w:rPr>
        <w:rFonts w:ascii="Tahoma" w:eastAsia="Tahoma"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4C6495A"/>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B6301A6"/>
    <w:multiLevelType w:val="hybridMultilevel"/>
    <w:tmpl w:val="F210043A"/>
    <w:lvl w:ilvl="0" w:tplc="73C27630">
      <w:start w:val="1"/>
      <w:numFmt w:val="lowerLetter"/>
      <w:lvlText w:val="%1."/>
      <w:lvlJc w:val="left"/>
      <w:pPr>
        <w:tabs>
          <w:tab w:val="num" w:pos="720"/>
        </w:tabs>
        <w:ind w:left="720" w:hanging="360"/>
      </w:pPr>
    </w:lvl>
    <w:lvl w:ilvl="1" w:tplc="735C18F4">
      <w:start w:val="1"/>
      <w:numFmt w:val="lowerLetter"/>
      <w:lvlText w:val="%2."/>
      <w:lvlJc w:val="left"/>
      <w:pPr>
        <w:tabs>
          <w:tab w:val="num" w:pos="1440"/>
        </w:tabs>
        <w:ind w:left="1440" w:hanging="360"/>
      </w:pPr>
    </w:lvl>
    <w:lvl w:ilvl="2" w:tplc="8BDCED8C" w:tentative="1">
      <w:start w:val="1"/>
      <w:numFmt w:val="lowerLetter"/>
      <w:lvlText w:val="%3."/>
      <w:lvlJc w:val="left"/>
      <w:pPr>
        <w:tabs>
          <w:tab w:val="num" w:pos="2160"/>
        </w:tabs>
        <w:ind w:left="2160" w:hanging="360"/>
      </w:pPr>
    </w:lvl>
    <w:lvl w:ilvl="3" w:tplc="B0C4FC94" w:tentative="1">
      <w:start w:val="1"/>
      <w:numFmt w:val="lowerLetter"/>
      <w:lvlText w:val="%4."/>
      <w:lvlJc w:val="left"/>
      <w:pPr>
        <w:tabs>
          <w:tab w:val="num" w:pos="2880"/>
        </w:tabs>
        <w:ind w:left="2880" w:hanging="360"/>
      </w:pPr>
    </w:lvl>
    <w:lvl w:ilvl="4" w:tplc="5DC0E144" w:tentative="1">
      <w:start w:val="1"/>
      <w:numFmt w:val="lowerLetter"/>
      <w:lvlText w:val="%5."/>
      <w:lvlJc w:val="left"/>
      <w:pPr>
        <w:tabs>
          <w:tab w:val="num" w:pos="3600"/>
        </w:tabs>
        <w:ind w:left="3600" w:hanging="360"/>
      </w:pPr>
    </w:lvl>
    <w:lvl w:ilvl="5" w:tplc="94F62D92" w:tentative="1">
      <w:start w:val="1"/>
      <w:numFmt w:val="lowerLetter"/>
      <w:lvlText w:val="%6."/>
      <w:lvlJc w:val="left"/>
      <w:pPr>
        <w:tabs>
          <w:tab w:val="num" w:pos="4320"/>
        </w:tabs>
        <w:ind w:left="4320" w:hanging="360"/>
      </w:pPr>
    </w:lvl>
    <w:lvl w:ilvl="6" w:tplc="955EE688" w:tentative="1">
      <w:start w:val="1"/>
      <w:numFmt w:val="lowerLetter"/>
      <w:lvlText w:val="%7."/>
      <w:lvlJc w:val="left"/>
      <w:pPr>
        <w:tabs>
          <w:tab w:val="num" w:pos="5040"/>
        </w:tabs>
        <w:ind w:left="5040" w:hanging="360"/>
      </w:pPr>
    </w:lvl>
    <w:lvl w:ilvl="7" w:tplc="7D1AD468" w:tentative="1">
      <w:start w:val="1"/>
      <w:numFmt w:val="lowerLetter"/>
      <w:lvlText w:val="%8."/>
      <w:lvlJc w:val="left"/>
      <w:pPr>
        <w:tabs>
          <w:tab w:val="num" w:pos="5760"/>
        </w:tabs>
        <w:ind w:left="5760" w:hanging="360"/>
      </w:pPr>
    </w:lvl>
    <w:lvl w:ilvl="8" w:tplc="360E2224" w:tentative="1">
      <w:start w:val="1"/>
      <w:numFmt w:val="lowerLetter"/>
      <w:lvlText w:val="%9."/>
      <w:lvlJc w:val="left"/>
      <w:pPr>
        <w:tabs>
          <w:tab w:val="num" w:pos="6480"/>
        </w:tabs>
        <w:ind w:left="6480" w:hanging="360"/>
      </w:pPr>
    </w:lvl>
  </w:abstractNum>
  <w:abstractNum w:abstractNumId="19">
    <w:nsid w:val="77320176"/>
    <w:multiLevelType w:val="hybridMultilevel"/>
    <w:tmpl w:val="51047336"/>
    <w:lvl w:ilvl="0" w:tplc="3528BF9A">
      <w:start w:val="1"/>
      <w:numFmt w:val="lowerLetter"/>
      <w:lvlText w:val="%1."/>
      <w:lvlJc w:val="left"/>
      <w:pPr>
        <w:tabs>
          <w:tab w:val="num" w:pos="1440"/>
        </w:tabs>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FE720D9"/>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9"/>
  </w:num>
  <w:num w:numId="3">
    <w:abstractNumId w:val="5"/>
  </w:num>
  <w:num w:numId="4">
    <w:abstractNumId w:val="16"/>
  </w:num>
  <w:num w:numId="5">
    <w:abstractNumId w:val="19"/>
  </w:num>
  <w:num w:numId="6">
    <w:abstractNumId w:val="6"/>
  </w:num>
  <w:num w:numId="7">
    <w:abstractNumId w:val="4"/>
  </w:num>
  <w:num w:numId="8">
    <w:abstractNumId w:val="0"/>
  </w:num>
  <w:num w:numId="9">
    <w:abstractNumId w:val="12"/>
  </w:num>
  <w:num w:numId="10">
    <w:abstractNumId w:val="13"/>
  </w:num>
  <w:num w:numId="11">
    <w:abstractNumId w:val="20"/>
  </w:num>
  <w:num w:numId="12">
    <w:abstractNumId w:val="17"/>
  </w:num>
  <w:num w:numId="13">
    <w:abstractNumId w:val="10"/>
  </w:num>
  <w:num w:numId="14">
    <w:abstractNumId w:val="15"/>
  </w:num>
  <w:num w:numId="15">
    <w:abstractNumId w:val="3"/>
  </w:num>
  <w:num w:numId="16">
    <w:abstractNumId w:val="8"/>
  </w:num>
  <w:num w:numId="17">
    <w:abstractNumId w:val="11"/>
  </w:num>
  <w:num w:numId="18">
    <w:abstractNumId w:val="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ulTrailSpace/>
  </w:compat>
  <w:rsids>
    <w:rsidRoot w:val="005571A1"/>
    <w:rsid w:val="00073153"/>
    <w:rsid w:val="0007576A"/>
    <w:rsid w:val="000A1A08"/>
    <w:rsid w:val="000C01D3"/>
    <w:rsid w:val="00155F5C"/>
    <w:rsid w:val="00201F74"/>
    <w:rsid w:val="002062E7"/>
    <w:rsid w:val="00222B81"/>
    <w:rsid w:val="00251C69"/>
    <w:rsid w:val="0026727A"/>
    <w:rsid w:val="002A364C"/>
    <w:rsid w:val="002A51B1"/>
    <w:rsid w:val="002E718D"/>
    <w:rsid w:val="00391D7C"/>
    <w:rsid w:val="0039385E"/>
    <w:rsid w:val="00393CB0"/>
    <w:rsid w:val="00395A19"/>
    <w:rsid w:val="00406A5E"/>
    <w:rsid w:val="00406F46"/>
    <w:rsid w:val="00441843"/>
    <w:rsid w:val="004440CD"/>
    <w:rsid w:val="004A3498"/>
    <w:rsid w:val="004D3A0E"/>
    <w:rsid w:val="00501135"/>
    <w:rsid w:val="00554EE0"/>
    <w:rsid w:val="005571A1"/>
    <w:rsid w:val="00570CAF"/>
    <w:rsid w:val="005F561B"/>
    <w:rsid w:val="00611EBE"/>
    <w:rsid w:val="00616D35"/>
    <w:rsid w:val="00630639"/>
    <w:rsid w:val="0066716E"/>
    <w:rsid w:val="00693DDC"/>
    <w:rsid w:val="006A260C"/>
    <w:rsid w:val="006A3FC4"/>
    <w:rsid w:val="006B72F9"/>
    <w:rsid w:val="00714E41"/>
    <w:rsid w:val="00755DC0"/>
    <w:rsid w:val="007864C5"/>
    <w:rsid w:val="007D2037"/>
    <w:rsid w:val="007D6D31"/>
    <w:rsid w:val="007F32B1"/>
    <w:rsid w:val="008B3CBC"/>
    <w:rsid w:val="008E5DA6"/>
    <w:rsid w:val="009053E4"/>
    <w:rsid w:val="00935283"/>
    <w:rsid w:val="009618C3"/>
    <w:rsid w:val="00974C61"/>
    <w:rsid w:val="009C124E"/>
    <w:rsid w:val="009E009B"/>
    <w:rsid w:val="00A67B3E"/>
    <w:rsid w:val="00A95439"/>
    <w:rsid w:val="00AC2E4F"/>
    <w:rsid w:val="00B449CC"/>
    <w:rsid w:val="00B935D5"/>
    <w:rsid w:val="00BD2298"/>
    <w:rsid w:val="00C52742"/>
    <w:rsid w:val="00CB5FBC"/>
    <w:rsid w:val="00CE6DF2"/>
    <w:rsid w:val="00DA558C"/>
    <w:rsid w:val="00DB404E"/>
    <w:rsid w:val="00DC46E6"/>
    <w:rsid w:val="00DF6874"/>
    <w:rsid w:val="00E00309"/>
    <w:rsid w:val="00F12DA6"/>
    <w:rsid w:val="00F725C6"/>
    <w:rsid w:val="00F86AEB"/>
    <w:rsid w:val="00F95402"/>
    <w:rsid w:val="00FA12A6"/>
    <w:rsid w:val="00FA5844"/>
    <w:rsid w:val="00FB2EB9"/>
    <w:rsid w:val="00FE67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4EE0"/>
    <w:rPr>
      <w:rFonts w:ascii="Tahoma" w:eastAsia="Tahoma" w:hAnsi="Tahoma" w:cs="Tahoma"/>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554EE0"/>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54EE0"/>
    <w:rPr>
      <w:sz w:val="24"/>
      <w:szCs w:val="24"/>
    </w:rPr>
  </w:style>
  <w:style w:type="paragraph" w:styleId="Ttulo">
    <w:name w:val="Title"/>
    <w:basedOn w:val="Normal"/>
    <w:uiPriority w:val="1"/>
    <w:qFormat/>
    <w:rsid w:val="00554EE0"/>
    <w:pPr>
      <w:spacing w:before="213"/>
      <w:ind w:left="720" w:right="714" w:firstLine="11"/>
      <w:jc w:val="center"/>
    </w:pPr>
    <w:rPr>
      <w:sz w:val="28"/>
      <w:szCs w:val="28"/>
    </w:rPr>
  </w:style>
  <w:style w:type="paragraph" w:styleId="Prrafodelista">
    <w:name w:val="List Paragraph"/>
    <w:basedOn w:val="Normal"/>
    <w:uiPriority w:val="1"/>
    <w:qFormat/>
    <w:rsid w:val="00554EE0"/>
  </w:style>
  <w:style w:type="paragraph" w:customStyle="1" w:styleId="TableParagraph">
    <w:name w:val="Table Paragraph"/>
    <w:basedOn w:val="Normal"/>
    <w:uiPriority w:val="1"/>
    <w:qFormat/>
    <w:rsid w:val="00554EE0"/>
  </w:style>
  <w:style w:type="paragraph" w:styleId="NormalWeb">
    <w:name w:val="Normal (Web)"/>
    <w:basedOn w:val="Normal"/>
    <w:uiPriority w:val="99"/>
    <w:semiHidden/>
    <w:unhideWhenUsed/>
    <w:rsid w:val="00DB404E"/>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1"/>
    <w:rsid w:val="00DB404E"/>
    <w:rPr>
      <w:rFonts w:ascii="Tahoma" w:eastAsia="Tahoma" w:hAnsi="Tahoma" w:cs="Tahoma"/>
      <w:sz w:val="24"/>
      <w:szCs w:val="24"/>
      <w:lang w:val="es-ES"/>
    </w:rPr>
  </w:style>
  <w:style w:type="table" w:styleId="Tablaconcuadrcula">
    <w:name w:val="Table Grid"/>
    <w:basedOn w:val="Tablanormal"/>
    <w:uiPriority w:val="39"/>
    <w:rsid w:val="00395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74C61"/>
    <w:rPr>
      <w:sz w:val="16"/>
      <w:szCs w:val="16"/>
    </w:rPr>
  </w:style>
  <w:style w:type="character" w:customStyle="1" w:styleId="TextodegloboCar">
    <w:name w:val="Texto de globo Car"/>
    <w:basedOn w:val="Fuentedeprrafopredeter"/>
    <w:link w:val="Textodeglobo"/>
    <w:uiPriority w:val="99"/>
    <w:semiHidden/>
    <w:rsid w:val="00974C61"/>
    <w:rPr>
      <w:rFonts w:ascii="Tahoma" w:eastAsia="Tahoma" w:hAnsi="Tahoma" w:cs="Tahoma"/>
      <w:sz w:val="16"/>
      <w:szCs w:val="16"/>
      <w:lang w:val="es-ES"/>
    </w:rPr>
  </w:style>
  <w:style w:type="character" w:styleId="Textoennegrita">
    <w:name w:val="Strong"/>
    <w:basedOn w:val="Fuentedeprrafopredeter"/>
    <w:uiPriority w:val="22"/>
    <w:qFormat/>
    <w:rsid w:val="00F725C6"/>
    <w:rPr>
      <w:b/>
      <w:bCs/>
    </w:rPr>
  </w:style>
  <w:style w:type="character" w:styleId="Hipervnculo">
    <w:name w:val="Hyperlink"/>
    <w:basedOn w:val="Fuentedeprrafopredeter"/>
    <w:uiPriority w:val="99"/>
    <w:unhideWhenUsed/>
    <w:rsid w:val="00F725C6"/>
    <w:rPr>
      <w:color w:val="0000FF"/>
      <w:u w:val="single"/>
    </w:rPr>
  </w:style>
</w:styles>
</file>

<file path=word/webSettings.xml><?xml version="1.0" encoding="utf-8"?>
<w:webSettings xmlns:r="http://schemas.openxmlformats.org/officeDocument/2006/relationships" xmlns:w="http://schemas.openxmlformats.org/wordprocessingml/2006/main">
  <w:divs>
    <w:div w:id="56129656">
      <w:bodyDiv w:val="1"/>
      <w:marLeft w:val="0"/>
      <w:marRight w:val="0"/>
      <w:marTop w:val="0"/>
      <w:marBottom w:val="0"/>
      <w:divBdr>
        <w:top w:val="none" w:sz="0" w:space="0" w:color="auto"/>
        <w:left w:val="none" w:sz="0" w:space="0" w:color="auto"/>
        <w:bottom w:val="none" w:sz="0" w:space="0" w:color="auto"/>
        <w:right w:val="none" w:sz="0" w:space="0" w:color="auto"/>
      </w:divBdr>
    </w:div>
    <w:div w:id="749692884">
      <w:bodyDiv w:val="1"/>
      <w:marLeft w:val="0"/>
      <w:marRight w:val="0"/>
      <w:marTop w:val="0"/>
      <w:marBottom w:val="0"/>
      <w:divBdr>
        <w:top w:val="none" w:sz="0" w:space="0" w:color="auto"/>
        <w:left w:val="none" w:sz="0" w:space="0" w:color="auto"/>
        <w:bottom w:val="none" w:sz="0" w:space="0" w:color="auto"/>
        <w:right w:val="none" w:sz="0" w:space="0" w:color="auto"/>
      </w:divBdr>
    </w:div>
    <w:div w:id="767234062">
      <w:bodyDiv w:val="1"/>
      <w:marLeft w:val="0"/>
      <w:marRight w:val="0"/>
      <w:marTop w:val="0"/>
      <w:marBottom w:val="0"/>
      <w:divBdr>
        <w:top w:val="none" w:sz="0" w:space="0" w:color="auto"/>
        <w:left w:val="none" w:sz="0" w:space="0" w:color="auto"/>
        <w:bottom w:val="none" w:sz="0" w:space="0" w:color="auto"/>
        <w:right w:val="none" w:sz="0" w:space="0" w:color="auto"/>
      </w:divBdr>
    </w:div>
    <w:div w:id="858156084">
      <w:bodyDiv w:val="1"/>
      <w:marLeft w:val="0"/>
      <w:marRight w:val="0"/>
      <w:marTop w:val="0"/>
      <w:marBottom w:val="0"/>
      <w:divBdr>
        <w:top w:val="none" w:sz="0" w:space="0" w:color="auto"/>
        <w:left w:val="none" w:sz="0" w:space="0" w:color="auto"/>
        <w:bottom w:val="none" w:sz="0" w:space="0" w:color="auto"/>
        <w:right w:val="none" w:sz="0" w:space="0" w:color="auto"/>
      </w:divBdr>
      <w:divsChild>
        <w:div w:id="1614903450">
          <w:marLeft w:val="1714"/>
          <w:marRight w:val="0"/>
          <w:marTop w:val="0"/>
          <w:marBottom w:val="0"/>
          <w:divBdr>
            <w:top w:val="none" w:sz="0" w:space="0" w:color="auto"/>
            <w:left w:val="none" w:sz="0" w:space="0" w:color="auto"/>
            <w:bottom w:val="none" w:sz="0" w:space="0" w:color="auto"/>
            <w:right w:val="none" w:sz="0" w:space="0" w:color="auto"/>
          </w:divBdr>
        </w:div>
        <w:div w:id="2018731726">
          <w:marLeft w:val="1714"/>
          <w:marRight w:val="0"/>
          <w:marTop w:val="0"/>
          <w:marBottom w:val="0"/>
          <w:divBdr>
            <w:top w:val="none" w:sz="0" w:space="0" w:color="auto"/>
            <w:left w:val="none" w:sz="0" w:space="0" w:color="auto"/>
            <w:bottom w:val="none" w:sz="0" w:space="0" w:color="auto"/>
            <w:right w:val="none" w:sz="0" w:space="0" w:color="auto"/>
          </w:divBdr>
        </w:div>
        <w:div w:id="1064834939">
          <w:marLeft w:val="1714"/>
          <w:marRight w:val="0"/>
          <w:marTop w:val="0"/>
          <w:marBottom w:val="0"/>
          <w:divBdr>
            <w:top w:val="none" w:sz="0" w:space="0" w:color="auto"/>
            <w:left w:val="none" w:sz="0" w:space="0" w:color="auto"/>
            <w:bottom w:val="none" w:sz="0" w:space="0" w:color="auto"/>
            <w:right w:val="none" w:sz="0" w:space="0" w:color="auto"/>
          </w:divBdr>
        </w:div>
        <w:div w:id="1789272955">
          <w:marLeft w:val="1714"/>
          <w:marRight w:val="0"/>
          <w:marTop w:val="0"/>
          <w:marBottom w:val="0"/>
          <w:divBdr>
            <w:top w:val="none" w:sz="0" w:space="0" w:color="auto"/>
            <w:left w:val="none" w:sz="0" w:space="0" w:color="auto"/>
            <w:bottom w:val="none" w:sz="0" w:space="0" w:color="auto"/>
            <w:right w:val="none" w:sz="0" w:space="0" w:color="auto"/>
          </w:divBdr>
        </w:div>
      </w:divsChild>
    </w:div>
    <w:div w:id="990674178">
      <w:bodyDiv w:val="1"/>
      <w:marLeft w:val="0"/>
      <w:marRight w:val="0"/>
      <w:marTop w:val="0"/>
      <w:marBottom w:val="0"/>
      <w:divBdr>
        <w:top w:val="none" w:sz="0" w:space="0" w:color="auto"/>
        <w:left w:val="none" w:sz="0" w:space="0" w:color="auto"/>
        <w:bottom w:val="none" w:sz="0" w:space="0" w:color="auto"/>
        <w:right w:val="none" w:sz="0" w:space="0" w:color="auto"/>
      </w:divBdr>
      <w:divsChild>
        <w:div w:id="602149390">
          <w:marLeft w:val="0"/>
          <w:marRight w:val="0"/>
          <w:marTop w:val="0"/>
          <w:marBottom w:val="0"/>
          <w:divBdr>
            <w:top w:val="none" w:sz="0" w:space="0" w:color="auto"/>
            <w:left w:val="none" w:sz="0" w:space="0" w:color="auto"/>
            <w:bottom w:val="none" w:sz="0" w:space="0" w:color="auto"/>
            <w:right w:val="none" w:sz="0" w:space="0" w:color="auto"/>
          </w:divBdr>
        </w:div>
      </w:divsChild>
    </w:div>
    <w:div w:id="1005130030">
      <w:bodyDiv w:val="1"/>
      <w:marLeft w:val="0"/>
      <w:marRight w:val="0"/>
      <w:marTop w:val="0"/>
      <w:marBottom w:val="0"/>
      <w:divBdr>
        <w:top w:val="none" w:sz="0" w:space="0" w:color="auto"/>
        <w:left w:val="none" w:sz="0" w:space="0" w:color="auto"/>
        <w:bottom w:val="none" w:sz="0" w:space="0" w:color="auto"/>
        <w:right w:val="none" w:sz="0" w:space="0" w:color="auto"/>
      </w:divBdr>
    </w:div>
    <w:div w:id="1016276580">
      <w:bodyDiv w:val="1"/>
      <w:marLeft w:val="0"/>
      <w:marRight w:val="0"/>
      <w:marTop w:val="0"/>
      <w:marBottom w:val="0"/>
      <w:divBdr>
        <w:top w:val="none" w:sz="0" w:space="0" w:color="auto"/>
        <w:left w:val="none" w:sz="0" w:space="0" w:color="auto"/>
        <w:bottom w:val="none" w:sz="0" w:space="0" w:color="auto"/>
        <w:right w:val="none" w:sz="0" w:space="0" w:color="auto"/>
      </w:divBdr>
    </w:div>
    <w:div w:id="1459181559">
      <w:bodyDiv w:val="1"/>
      <w:marLeft w:val="0"/>
      <w:marRight w:val="0"/>
      <w:marTop w:val="0"/>
      <w:marBottom w:val="0"/>
      <w:divBdr>
        <w:top w:val="none" w:sz="0" w:space="0" w:color="auto"/>
        <w:left w:val="none" w:sz="0" w:space="0" w:color="auto"/>
        <w:bottom w:val="none" w:sz="0" w:space="0" w:color="auto"/>
        <w:right w:val="none" w:sz="0" w:space="0" w:color="auto"/>
      </w:divBdr>
      <w:divsChild>
        <w:div w:id="596212974">
          <w:marLeft w:val="0"/>
          <w:marRight w:val="0"/>
          <w:marTop w:val="0"/>
          <w:marBottom w:val="0"/>
          <w:divBdr>
            <w:top w:val="none" w:sz="0" w:space="0" w:color="auto"/>
            <w:left w:val="none" w:sz="0" w:space="0" w:color="auto"/>
            <w:bottom w:val="none" w:sz="0" w:space="0" w:color="auto"/>
            <w:right w:val="none" w:sz="0" w:space="0" w:color="auto"/>
          </w:divBdr>
        </w:div>
      </w:divsChild>
    </w:div>
    <w:div w:id="1609199747">
      <w:bodyDiv w:val="1"/>
      <w:marLeft w:val="0"/>
      <w:marRight w:val="0"/>
      <w:marTop w:val="0"/>
      <w:marBottom w:val="0"/>
      <w:divBdr>
        <w:top w:val="none" w:sz="0" w:space="0" w:color="auto"/>
        <w:left w:val="none" w:sz="0" w:space="0" w:color="auto"/>
        <w:bottom w:val="none" w:sz="0" w:space="0" w:color="auto"/>
        <w:right w:val="none" w:sz="0" w:space="0" w:color="auto"/>
      </w:divBdr>
      <w:divsChild>
        <w:div w:id="1718431874">
          <w:marLeft w:val="720"/>
          <w:marRight w:val="0"/>
          <w:marTop w:val="0"/>
          <w:marBottom w:val="0"/>
          <w:divBdr>
            <w:top w:val="none" w:sz="0" w:space="0" w:color="auto"/>
            <w:left w:val="none" w:sz="0" w:space="0" w:color="auto"/>
            <w:bottom w:val="none" w:sz="0" w:space="0" w:color="auto"/>
            <w:right w:val="none" w:sz="0" w:space="0" w:color="auto"/>
          </w:divBdr>
        </w:div>
        <w:div w:id="1562406800">
          <w:marLeft w:val="720"/>
          <w:marRight w:val="0"/>
          <w:marTop w:val="0"/>
          <w:marBottom w:val="0"/>
          <w:divBdr>
            <w:top w:val="none" w:sz="0" w:space="0" w:color="auto"/>
            <w:left w:val="none" w:sz="0" w:space="0" w:color="auto"/>
            <w:bottom w:val="none" w:sz="0" w:space="0" w:color="auto"/>
            <w:right w:val="none" w:sz="0" w:space="0" w:color="auto"/>
          </w:divBdr>
        </w:div>
        <w:div w:id="994987402">
          <w:marLeft w:val="720"/>
          <w:marRight w:val="0"/>
          <w:marTop w:val="0"/>
          <w:marBottom w:val="0"/>
          <w:divBdr>
            <w:top w:val="none" w:sz="0" w:space="0" w:color="auto"/>
            <w:left w:val="none" w:sz="0" w:space="0" w:color="auto"/>
            <w:bottom w:val="none" w:sz="0" w:space="0" w:color="auto"/>
            <w:right w:val="none" w:sz="0" w:space="0" w:color="auto"/>
          </w:divBdr>
        </w:div>
        <w:div w:id="1584299169">
          <w:marLeft w:val="720"/>
          <w:marRight w:val="0"/>
          <w:marTop w:val="0"/>
          <w:marBottom w:val="0"/>
          <w:divBdr>
            <w:top w:val="none" w:sz="0" w:space="0" w:color="auto"/>
            <w:left w:val="none" w:sz="0" w:space="0" w:color="auto"/>
            <w:bottom w:val="none" w:sz="0" w:space="0" w:color="auto"/>
            <w:right w:val="none" w:sz="0" w:space="0" w:color="auto"/>
          </w:divBdr>
        </w:div>
      </w:divsChild>
    </w:div>
    <w:div w:id="1646618633">
      <w:bodyDiv w:val="1"/>
      <w:marLeft w:val="0"/>
      <w:marRight w:val="0"/>
      <w:marTop w:val="0"/>
      <w:marBottom w:val="0"/>
      <w:divBdr>
        <w:top w:val="none" w:sz="0" w:space="0" w:color="auto"/>
        <w:left w:val="none" w:sz="0" w:space="0" w:color="auto"/>
        <w:bottom w:val="none" w:sz="0" w:space="0" w:color="auto"/>
        <w:right w:val="none" w:sz="0" w:space="0" w:color="auto"/>
      </w:divBdr>
      <w:divsChild>
        <w:div w:id="1360625181">
          <w:marLeft w:val="1714"/>
          <w:marRight w:val="0"/>
          <w:marTop w:val="0"/>
          <w:marBottom w:val="0"/>
          <w:divBdr>
            <w:top w:val="none" w:sz="0" w:space="0" w:color="auto"/>
            <w:left w:val="none" w:sz="0" w:space="0" w:color="auto"/>
            <w:bottom w:val="none" w:sz="0" w:space="0" w:color="auto"/>
            <w:right w:val="none" w:sz="0" w:space="0" w:color="auto"/>
          </w:divBdr>
        </w:div>
        <w:div w:id="1399135089">
          <w:marLeft w:val="1714"/>
          <w:marRight w:val="0"/>
          <w:marTop w:val="0"/>
          <w:marBottom w:val="0"/>
          <w:divBdr>
            <w:top w:val="none" w:sz="0" w:space="0" w:color="auto"/>
            <w:left w:val="none" w:sz="0" w:space="0" w:color="auto"/>
            <w:bottom w:val="none" w:sz="0" w:space="0" w:color="auto"/>
            <w:right w:val="none" w:sz="0" w:space="0" w:color="auto"/>
          </w:divBdr>
        </w:div>
        <w:div w:id="1066803869">
          <w:marLeft w:val="1714"/>
          <w:marRight w:val="0"/>
          <w:marTop w:val="0"/>
          <w:marBottom w:val="0"/>
          <w:divBdr>
            <w:top w:val="none" w:sz="0" w:space="0" w:color="auto"/>
            <w:left w:val="none" w:sz="0" w:space="0" w:color="auto"/>
            <w:bottom w:val="none" w:sz="0" w:space="0" w:color="auto"/>
            <w:right w:val="none" w:sz="0" w:space="0" w:color="auto"/>
          </w:divBdr>
        </w:div>
        <w:div w:id="1532954395">
          <w:marLeft w:val="1714"/>
          <w:marRight w:val="0"/>
          <w:marTop w:val="0"/>
          <w:marBottom w:val="0"/>
          <w:divBdr>
            <w:top w:val="none" w:sz="0" w:space="0" w:color="auto"/>
            <w:left w:val="none" w:sz="0" w:space="0" w:color="auto"/>
            <w:bottom w:val="none" w:sz="0" w:space="0" w:color="auto"/>
            <w:right w:val="none" w:sz="0" w:space="0" w:color="auto"/>
          </w:divBdr>
        </w:div>
        <w:div w:id="1163201448">
          <w:marLeft w:val="1714"/>
          <w:marRight w:val="0"/>
          <w:marTop w:val="0"/>
          <w:marBottom w:val="0"/>
          <w:divBdr>
            <w:top w:val="none" w:sz="0" w:space="0" w:color="auto"/>
            <w:left w:val="none" w:sz="0" w:space="0" w:color="auto"/>
            <w:bottom w:val="none" w:sz="0" w:space="0" w:color="auto"/>
            <w:right w:val="none" w:sz="0" w:space="0" w:color="auto"/>
          </w:divBdr>
        </w:div>
        <w:div w:id="1031148977">
          <w:marLeft w:val="1714"/>
          <w:marRight w:val="0"/>
          <w:marTop w:val="0"/>
          <w:marBottom w:val="0"/>
          <w:divBdr>
            <w:top w:val="none" w:sz="0" w:space="0" w:color="auto"/>
            <w:left w:val="none" w:sz="0" w:space="0" w:color="auto"/>
            <w:bottom w:val="none" w:sz="0" w:space="0" w:color="auto"/>
            <w:right w:val="none" w:sz="0" w:space="0" w:color="auto"/>
          </w:divBdr>
        </w:div>
        <w:div w:id="845439031">
          <w:marLeft w:val="1714"/>
          <w:marRight w:val="0"/>
          <w:marTop w:val="0"/>
          <w:marBottom w:val="0"/>
          <w:divBdr>
            <w:top w:val="none" w:sz="0" w:space="0" w:color="auto"/>
            <w:left w:val="none" w:sz="0" w:space="0" w:color="auto"/>
            <w:bottom w:val="none" w:sz="0" w:space="0" w:color="auto"/>
            <w:right w:val="none" w:sz="0" w:space="0" w:color="auto"/>
          </w:divBdr>
        </w:div>
        <w:div w:id="1120998824">
          <w:marLeft w:val="1714"/>
          <w:marRight w:val="0"/>
          <w:marTop w:val="0"/>
          <w:marBottom w:val="0"/>
          <w:divBdr>
            <w:top w:val="none" w:sz="0" w:space="0" w:color="auto"/>
            <w:left w:val="none" w:sz="0" w:space="0" w:color="auto"/>
            <w:bottom w:val="none" w:sz="0" w:space="0" w:color="auto"/>
            <w:right w:val="none" w:sz="0" w:space="0" w:color="auto"/>
          </w:divBdr>
        </w:div>
      </w:divsChild>
    </w:div>
    <w:div w:id="1739209821">
      <w:bodyDiv w:val="1"/>
      <w:marLeft w:val="0"/>
      <w:marRight w:val="0"/>
      <w:marTop w:val="0"/>
      <w:marBottom w:val="0"/>
      <w:divBdr>
        <w:top w:val="none" w:sz="0" w:space="0" w:color="auto"/>
        <w:left w:val="none" w:sz="0" w:space="0" w:color="auto"/>
        <w:bottom w:val="none" w:sz="0" w:space="0" w:color="auto"/>
        <w:right w:val="none" w:sz="0" w:space="0" w:color="auto"/>
      </w:divBdr>
    </w:div>
    <w:div w:id="1767536929">
      <w:bodyDiv w:val="1"/>
      <w:marLeft w:val="0"/>
      <w:marRight w:val="0"/>
      <w:marTop w:val="0"/>
      <w:marBottom w:val="0"/>
      <w:divBdr>
        <w:top w:val="none" w:sz="0" w:space="0" w:color="auto"/>
        <w:left w:val="none" w:sz="0" w:space="0" w:color="auto"/>
        <w:bottom w:val="none" w:sz="0" w:space="0" w:color="auto"/>
        <w:right w:val="none" w:sz="0" w:space="0" w:color="auto"/>
      </w:divBdr>
    </w:div>
    <w:div w:id="1842431993">
      <w:bodyDiv w:val="1"/>
      <w:marLeft w:val="0"/>
      <w:marRight w:val="0"/>
      <w:marTop w:val="0"/>
      <w:marBottom w:val="0"/>
      <w:divBdr>
        <w:top w:val="none" w:sz="0" w:space="0" w:color="auto"/>
        <w:left w:val="none" w:sz="0" w:space="0" w:color="auto"/>
        <w:bottom w:val="none" w:sz="0" w:space="0" w:color="auto"/>
        <w:right w:val="none" w:sz="0" w:space="0" w:color="auto"/>
      </w:divBdr>
      <w:divsChild>
        <w:div w:id="780682982">
          <w:marLeft w:val="720"/>
          <w:marRight w:val="0"/>
          <w:marTop w:val="0"/>
          <w:marBottom w:val="0"/>
          <w:divBdr>
            <w:top w:val="none" w:sz="0" w:space="0" w:color="auto"/>
            <w:left w:val="none" w:sz="0" w:space="0" w:color="auto"/>
            <w:bottom w:val="none" w:sz="0" w:space="0" w:color="auto"/>
            <w:right w:val="none" w:sz="0" w:space="0" w:color="auto"/>
          </w:divBdr>
        </w:div>
        <w:div w:id="1240941696">
          <w:marLeft w:val="720"/>
          <w:marRight w:val="0"/>
          <w:marTop w:val="0"/>
          <w:marBottom w:val="0"/>
          <w:divBdr>
            <w:top w:val="none" w:sz="0" w:space="0" w:color="auto"/>
            <w:left w:val="none" w:sz="0" w:space="0" w:color="auto"/>
            <w:bottom w:val="none" w:sz="0" w:space="0" w:color="auto"/>
            <w:right w:val="none" w:sz="0" w:space="0" w:color="auto"/>
          </w:divBdr>
        </w:div>
        <w:div w:id="328217656">
          <w:marLeft w:val="720"/>
          <w:marRight w:val="0"/>
          <w:marTop w:val="0"/>
          <w:marBottom w:val="0"/>
          <w:divBdr>
            <w:top w:val="none" w:sz="0" w:space="0" w:color="auto"/>
            <w:left w:val="none" w:sz="0" w:space="0" w:color="auto"/>
            <w:bottom w:val="none" w:sz="0" w:space="0" w:color="auto"/>
            <w:right w:val="none" w:sz="0" w:space="0" w:color="auto"/>
          </w:divBdr>
        </w:div>
        <w:div w:id="1648514994">
          <w:marLeft w:val="720"/>
          <w:marRight w:val="0"/>
          <w:marTop w:val="0"/>
          <w:marBottom w:val="0"/>
          <w:divBdr>
            <w:top w:val="none" w:sz="0" w:space="0" w:color="auto"/>
            <w:left w:val="none" w:sz="0" w:space="0" w:color="auto"/>
            <w:bottom w:val="none" w:sz="0" w:space="0" w:color="auto"/>
            <w:right w:val="none" w:sz="0" w:space="0" w:color="auto"/>
          </w:divBdr>
        </w:div>
      </w:divsChild>
    </w:div>
    <w:div w:id="1981181735">
      <w:bodyDiv w:val="1"/>
      <w:marLeft w:val="0"/>
      <w:marRight w:val="0"/>
      <w:marTop w:val="0"/>
      <w:marBottom w:val="0"/>
      <w:divBdr>
        <w:top w:val="none" w:sz="0" w:space="0" w:color="auto"/>
        <w:left w:val="none" w:sz="0" w:space="0" w:color="auto"/>
        <w:bottom w:val="none" w:sz="0" w:space="0" w:color="auto"/>
        <w:right w:val="none" w:sz="0" w:space="0" w:color="auto"/>
      </w:divBdr>
      <w:divsChild>
        <w:div w:id="591743348">
          <w:marLeft w:val="1714"/>
          <w:marRight w:val="0"/>
          <w:marTop w:val="0"/>
          <w:marBottom w:val="0"/>
          <w:divBdr>
            <w:top w:val="none" w:sz="0" w:space="0" w:color="auto"/>
            <w:left w:val="none" w:sz="0" w:space="0" w:color="auto"/>
            <w:bottom w:val="none" w:sz="0" w:space="0" w:color="auto"/>
            <w:right w:val="none" w:sz="0" w:space="0" w:color="auto"/>
          </w:divBdr>
        </w:div>
        <w:div w:id="1310329945">
          <w:marLeft w:val="1714"/>
          <w:marRight w:val="0"/>
          <w:marTop w:val="0"/>
          <w:marBottom w:val="0"/>
          <w:divBdr>
            <w:top w:val="none" w:sz="0" w:space="0" w:color="auto"/>
            <w:left w:val="none" w:sz="0" w:space="0" w:color="auto"/>
            <w:bottom w:val="none" w:sz="0" w:space="0" w:color="auto"/>
            <w:right w:val="none" w:sz="0" w:space="0" w:color="auto"/>
          </w:divBdr>
        </w:div>
        <w:div w:id="516889297">
          <w:marLeft w:val="1714"/>
          <w:marRight w:val="0"/>
          <w:marTop w:val="0"/>
          <w:marBottom w:val="0"/>
          <w:divBdr>
            <w:top w:val="none" w:sz="0" w:space="0" w:color="auto"/>
            <w:left w:val="none" w:sz="0" w:space="0" w:color="auto"/>
            <w:bottom w:val="none" w:sz="0" w:space="0" w:color="auto"/>
            <w:right w:val="none" w:sz="0" w:space="0" w:color="auto"/>
          </w:divBdr>
        </w:div>
        <w:div w:id="542862140">
          <w:marLeft w:val="1714"/>
          <w:marRight w:val="0"/>
          <w:marTop w:val="0"/>
          <w:marBottom w:val="0"/>
          <w:divBdr>
            <w:top w:val="none" w:sz="0" w:space="0" w:color="auto"/>
            <w:left w:val="none" w:sz="0" w:space="0" w:color="auto"/>
            <w:bottom w:val="none" w:sz="0" w:space="0" w:color="auto"/>
            <w:right w:val="none" w:sz="0" w:space="0" w:color="auto"/>
          </w:divBdr>
        </w:div>
      </w:divsChild>
    </w:div>
    <w:div w:id="2139758771">
      <w:bodyDiv w:val="1"/>
      <w:marLeft w:val="0"/>
      <w:marRight w:val="0"/>
      <w:marTop w:val="0"/>
      <w:marBottom w:val="0"/>
      <w:divBdr>
        <w:top w:val="none" w:sz="0" w:space="0" w:color="auto"/>
        <w:left w:val="none" w:sz="0" w:space="0" w:color="auto"/>
        <w:bottom w:val="none" w:sz="0" w:space="0" w:color="auto"/>
        <w:right w:val="none" w:sz="0" w:space="0" w:color="auto"/>
      </w:divBdr>
      <w:divsChild>
        <w:div w:id="757360679">
          <w:marLeft w:val="1714"/>
          <w:marRight w:val="0"/>
          <w:marTop w:val="0"/>
          <w:marBottom w:val="0"/>
          <w:divBdr>
            <w:top w:val="none" w:sz="0" w:space="0" w:color="auto"/>
            <w:left w:val="none" w:sz="0" w:space="0" w:color="auto"/>
            <w:bottom w:val="none" w:sz="0" w:space="0" w:color="auto"/>
            <w:right w:val="none" w:sz="0" w:space="0" w:color="auto"/>
          </w:divBdr>
        </w:div>
        <w:div w:id="507403592">
          <w:marLeft w:val="1714"/>
          <w:marRight w:val="0"/>
          <w:marTop w:val="0"/>
          <w:marBottom w:val="0"/>
          <w:divBdr>
            <w:top w:val="none" w:sz="0" w:space="0" w:color="auto"/>
            <w:left w:val="none" w:sz="0" w:space="0" w:color="auto"/>
            <w:bottom w:val="none" w:sz="0" w:space="0" w:color="auto"/>
            <w:right w:val="none" w:sz="0" w:space="0" w:color="auto"/>
          </w:divBdr>
        </w:div>
        <w:div w:id="207954459">
          <w:marLeft w:val="1714"/>
          <w:marRight w:val="0"/>
          <w:marTop w:val="0"/>
          <w:marBottom w:val="0"/>
          <w:divBdr>
            <w:top w:val="none" w:sz="0" w:space="0" w:color="auto"/>
            <w:left w:val="none" w:sz="0" w:space="0" w:color="auto"/>
            <w:bottom w:val="none" w:sz="0" w:space="0" w:color="auto"/>
            <w:right w:val="none" w:sz="0" w:space="0" w:color="auto"/>
          </w:divBdr>
        </w:div>
        <w:div w:id="374741327">
          <w:marLeft w:val="171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cpro.es/guias/como-usar-el-comando-ejecutar-en-windows-1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s-es/mem/intune/configuration/administrative-templates-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arn.microsoft.com/es-es/mem/intune/configuration/administrative-templates-window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forsenergy.com/es-es/gpedit/html/342a83db-8ee7-43b5-95cc-d61189cfa0fa.htm" TargetMode="External"/><Relationship Id="rId4" Type="http://schemas.openxmlformats.org/officeDocument/2006/relationships/webSettings" Target="webSettings.xml"/><Relationship Id="rId9" Type="http://schemas.openxmlformats.org/officeDocument/2006/relationships/hyperlink" Target="https://forsenergy.com/es-es/gpedit/html/342a83db-8ee7-43b5-95cc-d61189cfa0fa.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1175</Words>
  <Characters>6465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Alcides</dc:creator>
  <cp:lastModifiedBy>Mytoo1994</cp:lastModifiedBy>
  <cp:revision>25</cp:revision>
  <dcterms:created xsi:type="dcterms:W3CDTF">2021-12-27T09:34:00Z</dcterms:created>
  <dcterms:modified xsi:type="dcterms:W3CDTF">2024-05-15T09:10:00Z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Microsoft® Word 2016</vt:lpwstr>
  </property>
  <property fmtid="{D5CDD505-2E9C-101B-9397-08002B2CF9AE}" pid="4" name="LastSaved">
    <vt:filetime>2021-09-26T00:00:00Z</vt:filetime>
  </property>
</Properties>
</file>