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A1" w:rsidRDefault="007F32B1" w:rsidP="007F32B1">
      <w:pPr>
        <w:tabs>
          <w:tab w:val="left" w:pos="2460"/>
          <w:tab w:val="left" w:pos="5624"/>
        </w:tabs>
        <w:ind w:left="835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es-ES"/>
        </w:rPr>
        <w:drawing>
          <wp:inline distT="0" distB="0" distL="0" distR="0">
            <wp:extent cx="408357" cy="548640"/>
            <wp:effectExtent l="0" t="0" r="0" b="0"/>
            <wp:docPr id="1" name="image1.png" descr="C:\Users\Silver\Pictures\Logos\logo ic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57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498412" cy="544068"/>
            <wp:effectExtent l="0" t="0" r="0" b="0"/>
            <wp:docPr id="3" name="image2.jpeg" descr="C:\Users\Silver\Desktop\Consejeria-de-Educacion-y-Universidades-del-Gobierno-de-Canarias-logotipo-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412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A1" w:rsidRDefault="005571A1">
      <w:pPr>
        <w:pStyle w:val="Textoindependiente"/>
        <w:rPr>
          <w:rFonts w:ascii="Times New Roman"/>
          <w:sz w:val="20"/>
        </w:rPr>
      </w:pPr>
    </w:p>
    <w:p w:rsidR="005571A1" w:rsidRDefault="005571A1">
      <w:pPr>
        <w:pStyle w:val="Textoindependiente"/>
        <w:rPr>
          <w:rFonts w:ascii="Times New Roman"/>
          <w:sz w:val="20"/>
        </w:rPr>
      </w:pPr>
    </w:p>
    <w:p w:rsidR="005571A1" w:rsidRDefault="007F32B1">
      <w:pPr>
        <w:pStyle w:val="Ttulo"/>
      </w:pPr>
      <w:r>
        <w:rPr>
          <w:w w:val="95"/>
        </w:rPr>
        <w:t>CICLO FORMATIVO DE GRADO SUPERIOR - TÉCNICO EN</w:t>
      </w:r>
      <w:r w:rsidR="00974C61">
        <w:rPr>
          <w:w w:val="95"/>
        </w:rPr>
        <w:t xml:space="preserve"> </w:t>
      </w:r>
      <w:r>
        <w:rPr>
          <w:w w:val="95"/>
        </w:rPr>
        <w:t>ADMINISTRACIÓN</w:t>
      </w:r>
      <w:r w:rsidR="00974C61">
        <w:rPr>
          <w:w w:val="95"/>
        </w:rPr>
        <w:t xml:space="preserve"> </w:t>
      </w:r>
      <w:r>
        <w:rPr>
          <w:w w:val="95"/>
        </w:rPr>
        <w:t>DE</w:t>
      </w:r>
      <w:r w:rsidR="00974C61">
        <w:rPr>
          <w:w w:val="95"/>
        </w:rPr>
        <w:t xml:space="preserve"> </w:t>
      </w:r>
      <w:r>
        <w:rPr>
          <w:w w:val="95"/>
        </w:rPr>
        <w:t>SISTEMAS</w:t>
      </w:r>
      <w:r w:rsidR="00974C61">
        <w:rPr>
          <w:w w:val="95"/>
        </w:rPr>
        <w:t xml:space="preserve"> </w:t>
      </w:r>
      <w:r>
        <w:rPr>
          <w:w w:val="95"/>
        </w:rPr>
        <w:t>INFORMÁTICOS</w:t>
      </w:r>
      <w:r w:rsidR="00974C61">
        <w:rPr>
          <w:w w:val="95"/>
        </w:rPr>
        <w:t xml:space="preserve"> </w:t>
      </w:r>
      <w:r>
        <w:rPr>
          <w:w w:val="95"/>
        </w:rPr>
        <w:t>EN</w:t>
      </w:r>
      <w:r w:rsidR="00974C61">
        <w:rPr>
          <w:w w:val="95"/>
        </w:rPr>
        <w:t xml:space="preserve"> </w:t>
      </w:r>
      <w:r>
        <w:rPr>
          <w:w w:val="95"/>
        </w:rPr>
        <w:t>REDES</w:t>
      </w:r>
    </w:p>
    <w:p w:rsidR="005571A1" w:rsidRDefault="005571A1">
      <w:pPr>
        <w:pStyle w:val="Textoindependiente"/>
        <w:spacing w:before="8"/>
        <w:rPr>
          <w:sz w:val="27"/>
        </w:rPr>
      </w:pPr>
    </w:p>
    <w:p w:rsidR="005571A1" w:rsidRDefault="007F32B1" w:rsidP="009C124E">
      <w:pPr>
        <w:pStyle w:val="Textoindependiente"/>
        <w:ind w:right="2048"/>
      </w:pPr>
      <w:r>
        <w:rPr>
          <w:color w:val="BEBEBE"/>
          <w:spacing w:val="-1"/>
        </w:rPr>
        <w:t>IMPLANTACIÓN</w:t>
      </w:r>
      <w:r w:rsidR="009C124E">
        <w:rPr>
          <w:color w:val="BEBEBE"/>
          <w:spacing w:val="-1"/>
        </w:rPr>
        <w:t xml:space="preserve"> D</w:t>
      </w:r>
      <w:r>
        <w:rPr>
          <w:color w:val="BEBEBE"/>
          <w:spacing w:val="-1"/>
        </w:rPr>
        <w:t>E</w:t>
      </w:r>
      <w:r w:rsidR="00974C61">
        <w:rPr>
          <w:color w:val="BEBEBE"/>
          <w:spacing w:val="-1"/>
        </w:rPr>
        <w:t xml:space="preserve"> </w:t>
      </w:r>
      <w:r>
        <w:rPr>
          <w:color w:val="BEBEBE"/>
          <w:spacing w:val="-1"/>
        </w:rPr>
        <w:t>SISTEMAS</w:t>
      </w:r>
      <w:r w:rsidR="00974C61">
        <w:rPr>
          <w:color w:val="BEBEBE"/>
          <w:spacing w:val="-1"/>
        </w:rPr>
        <w:t xml:space="preserve"> </w:t>
      </w:r>
      <w:r>
        <w:rPr>
          <w:color w:val="BEBEBE"/>
          <w:spacing w:val="-1"/>
        </w:rPr>
        <w:t>OPERATIVOS</w:t>
      </w:r>
    </w:p>
    <w:p w:rsidR="002E718D" w:rsidRDefault="002E718D" w:rsidP="002E718D">
      <w:pPr>
        <w:pStyle w:val="Textoindependiente"/>
        <w:rPr>
          <w:b/>
          <w:i/>
          <w:color w:val="FF0000"/>
          <w:sz w:val="28"/>
          <w:u w:val="single"/>
        </w:rPr>
      </w:pPr>
    </w:p>
    <w:p w:rsidR="00611EBE" w:rsidRPr="00611EBE" w:rsidRDefault="00611EBE" w:rsidP="00974C61">
      <w:pPr>
        <w:pStyle w:val="Textoindependiente"/>
        <w:ind w:left="2880" w:firstLine="720"/>
        <w:rPr>
          <w:b/>
          <w:sz w:val="28"/>
          <w:u w:val="single"/>
        </w:rPr>
      </w:pPr>
      <w:r w:rsidRPr="00611EBE">
        <w:rPr>
          <w:b/>
          <w:sz w:val="28"/>
          <w:u w:val="single"/>
        </w:rPr>
        <w:t>Ejercicios</w:t>
      </w:r>
    </w:p>
    <w:p w:rsidR="00611EBE" w:rsidRDefault="00611EBE" w:rsidP="002E718D">
      <w:pPr>
        <w:pStyle w:val="Textoindependiente"/>
        <w:jc w:val="both"/>
        <w:rPr>
          <w:sz w:val="28"/>
        </w:rPr>
      </w:pPr>
    </w:p>
    <w:p w:rsidR="00501135" w:rsidRPr="00251C69" w:rsidRDefault="00501135" w:rsidP="00155F5C">
      <w:pPr>
        <w:pStyle w:val="Textoindependiente"/>
        <w:jc w:val="both"/>
        <w:rPr>
          <w:sz w:val="28"/>
        </w:rPr>
      </w:pPr>
      <w:r w:rsidRPr="00251C69">
        <w:rPr>
          <w:b/>
          <w:bCs/>
          <w:i/>
          <w:iCs/>
          <w:color w:val="FF0000"/>
          <w:sz w:val="28"/>
        </w:rPr>
        <w:t xml:space="preserve">1.- </w:t>
      </w:r>
      <w:r w:rsidR="00DC46E6">
        <w:rPr>
          <w:sz w:val="28"/>
        </w:rPr>
        <w:t>¿Qué diferencia fundamental hay entre una directiva de segur</w:t>
      </w:r>
      <w:r w:rsidR="00974C61">
        <w:rPr>
          <w:sz w:val="28"/>
        </w:rPr>
        <w:t>idad y otra del grupo de Windows Server</w:t>
      </w:r>
      <w:r w:rsidR="00DC46E6">
        <w:rPr>
          <w:sz w:val="28"/>
        </w:rPr>
        <w:t>?</w:t>
      </w:r>
      <w:r w:rsidR="00974C61">
        <w:rPr>
          <w:b/>
          <w:i/>
          <w:color w:val="0070C0"/>
          <w:sz w:val="28"/>
        </w:rPr>
        <w:t>(2.5</w:t>
      </w:r>
      <w:r w:rsidRPr="00251C69">
        <w:rPr>
          <w:b/>
          <w:i/>
          <w:color w:val="0070C0"/>
          <w:sz w:val="28"/>
        </w:rPr>
        <w:t>.- pto)</w:t>
      </w:r>
    </w:p>
    <w:p w:rsidR="00501135" w:rsidRPr="00251C69" w:rsidRDefault="00501135" w:rsidP="00155F5C">
      <w:pPr>
        <w:pStyle w:val="Textoindependiente"/>
        <w:jc w:val="both"/>
        <w:rPr>
          <w:sz w:val="28"/>
        </w:rPr>
      </w:pPr>
    </w:p>
    <w:p w:rsidR="00501135" w:rsidRPr="00251C69" w:rsidRDefault="00501135" w:rsidP="00155F5C">
      <w:pPr>
        <w:pStyle w:val="Textoindependiente"/>
        <w:jc w:val="both"/>
        <w:rPr>
          <w:sz w:val="28"/>
        </w:rPr>
      </w:pPr>
      <w:r w:rsidRPr="00251C69">
        <w:rPr>
          <w:b/>
          <w:bCs/>
          <w:i/>
          <w:iCs/>
          <w:color w:val="FF0000"/>
          <w:sz w:val="28"/>
        </w:rPr>
        <w:t xml:space="preserve">2.- </w:t>
      </w:r>
      <w:r w:rsidR="00DC46E6">
        <w:rPr>
          <w:sz w:val="28"/>
        </w:rPr>
        <w:t>Indica el orden de aplicación de las directivas de grupo</w:t>
      </w:r>
      <w:r w:rsidR="00974C61">
        <w:rPr>
          <w:sz w:val="28"/>
        </w:rPr>
        <w:t xml:space="preserve"> </w:t>
      </w:r>
      <w:r w:rsidRPr="00251C69">
        <w:rPr>
          <w:b/>
          <w:i/>
          <w:color w:val="0070C0"/>
          <w:sz w:val="28"/>
        </w:rPr>
        <w:t>(1</w:t>
      </w:r>
      <w:r w:rsidR="00974C61">
        <w:rPr>
          <w:b/>
          <w:i/>
          <w:color w:val="0070C0"/>
          <w:sz w:val="28"/>
        </w:rPr>
        <w:t>.5</w:t>
      </w:r>
      <w:r w:rsidRPr="00251C69">
        <w:rPr>
          <w:b/>
          <w:i/>
          <w:color w:val="0070C0"/>
          <w:sz w:val="28"/>
        </w:rPr>
        <w:t>.- pto)</w:t>
      </w:r>
    </w:p>
    <w:p w:rsidR="00501135" w:rsidRPr="00251C69" w:rsidRDefault="00501135" w:rsidP="00155F5C">
      <w:pPr>
        <w:pStyle w:val="Textoindependiente"/>
        <w:jc w:val="both"/>
        <w:rPr>
          <w:sz w:val="28"/>
        </w:rPr>
      </w:pPr>
    </w:p>
    <w:p w:rsidR="00501135" w:rsidRPr="00251C69" w:rsidRDefault="0026727A" w:rsidP="00155F5C">
      <w:pPr>
        <w:pStyle w:val="Textoindependiente"/>
        <w:jc w:val="both"/>
        <w:rPr>
          <w:sz w:val="28"/>
        </w:rPr>
      </w:pPr>
      <w:r w:rsidRPr="00251C69">
        <w:rPr>
          <w:b/>
          <w:bCs/>
          <w:i/>
          <w:iCs/>
          <w:color w:val="FF0000"/>
          <w:sz w:val="28"/>
        </w:rPr>
        <w:t>3</w:t>
      </w:r>
      <w:r w:rsidR="00501135" w:rsidRPr="00251C69">
        <w:rPr>
          <w:b/>
          <w:bCs/>
          <w:i/>
          <w:iCs/>
          <w:color w:val="FF0000"/>
          <w:sz w:val="28"/>
        </w:rPr>
        <w:t xml:space="preserve">.- </w:t>
      </w:r>
      <w:r w:rsidR="00974C61">
        <w:rPr>
          <w:sz w:val="28"/>
        </w:rPr>
        <w:t>Enumera y explica</w:t>
      </w:r>
      <w:r w:rsidR="00393CB0">
        <w:rPr>
          <w:sz w:val="28"/>
        </w:rPr>
        <w:t xml:space="preserve"> las directivas de grupo que vienen integradas en el Sist</w:t>
      </w:r>
      <w:r w:rsidR="00974C61">
        <w:rPr>
          <w:sz w:val="28"/>
        </w:rPr>
        <w:t>ema</w:t>
      </w:r>
      <w:r w:rsidR="00393CB0">
        <w:rPr>
          <w:sz w:val="28"/>
        </w:rPr>
        <w:t xml:space="preserve"> Operativo</w:t>
      </w:r>
      <w:r w:rsidR="00974C61">
        <w:rPr>
          <w:b/>
          <w:i/>
          <w:color w:val="0070C0"/>
          <w:sz w:val="28"/>
        </w:rPr>
        <w:t>(2</w:t>
      </w:r>
      <w:r w:rsidR="00501135" w:rsidRPr="00251C69">
        <w:rPr>
          <w:b/>
          <w:i/>
          <w:color w:val="0070C0"/>
          <w:sz w:val="28"/>
        </w:rPr>
        <w:t>.</w:t>
      </w:r>
      <w:r w:rsidR="00974C61">
        <w:rPr>
          <w:b/>
          <w:i/>
          <w:color w:val="0070C0"/>
          <w:sz w:val="28"/>
        </w:rPr>
        <w:t>5</w:t>
      </w:r>
      <w:r w:rsidR="00501135" w:rsidRPr="00251C69">
        <w:rPr>
          <w:b/>
          <w:i/>
          <w:color w:val="0070C0"/>
          <w:sz w:val="28"/>
        </w:rPr>
        <w:t>- pto)</w:t>
      </w:r>
    </w:p>
    <w:p w:rsidR="00501135" w:rsidRPr="00251C69" w:rsidRDefault="00501135" w:rsidP="00155F5C">
      <w:pPr>
        <w:pStyle w:val="Textoindependiente"/>
        <w:jc w:val="both"/>
        <w:rPr>
          <w:sz w:val="28"/>
        </w:rPr>
      </w:pPr>
    </w:p>
    <w:p w:rsidR="00501135" w:rsidRPr="00251C69" w:rsidRDefault="00974C61" w:rsidP="00155F5C">
      <w:pPr>
        <w:pStyle w:val="Textoindependiente"/>
        <w:jc w:val="both"/>
        <w:rPr>
          <w:sz w:val="28"/>
        </w:rPr>
      </w:pPr>
      <w:r>
        <w:rPr>
          <w:b/>
          <w:bCs/>
          <w:i/>
          <w:iCs/>
          <w:color w:val="FF0000"/>
          <w:sz w:val="28"/>
        </w:rPr>
        <w:t>4</w:t>
      </w:r>
      <w:r w:rsidR="00501135" w:rsidRPr="00251C69">
        <w:rPr>
          <w:b/>
          <w:bCs/>
          <w:i/>
          <w:iCs/>
          <w:color w:val="FF0000"/>
          <w:sz w:val="28"/>
        </w:rPr>
        <w:t>.-</w:t>
      </w:r>
      <w:r w:rsidR="00501135" w:rsidRPr="00251C69">
        <w:rPr>
          <w:sz w:val="28"/>
        </w:rPr>
        <w:t xml:space="preserve">Indique que afirmación es </w:t>
      </w:r>
      <w:r w:rsidR="000A1A08">
        <w:rPr>
          <w:sz w:val="28"/>
        </w:rPr>
        <w:t>verdadera</w:t>
      </w:r>
      <w:bookmarkStart w:id="0" w:name="_GoBack"/>
      <w:bookmarkEnd w:id="0"/>
      <w:r w:rsidR="00501135" w:rsidRPr="00251C69">
        <w:rPr>
          <w:sz w:val="28"/>
        </w:rPr>
        <w:t xml:space="preserve">: </w:t>
      </w:r>
      <w:r w:rsidR="00501135" w:rsidRPr="00251C69">
        <w:rPr>
          <w:b/>
          <w:i/>
          <w:color w:val="0070C0"/>
          <w:sz w:val="28"/>
        </w:rPr>
        <w:t>(1.- pto)</w:t>
      </w:r>
    </w:p>
    <w:p w:rsidR="00501135" w:rsidRPr="00251C69" w:rsidRDefault="00501135" w:rsidP="00155F5C">
      <w:pPr>
        <w:pStyle w:val="Textoindependiente"/>
        <w:jc w:val="both"/>
        <w:rPr>
          <w:sz w:val="28"/>
        </w:rPr>
      </w:pPr>
    </w:p>
    <w:p w:rsidR="008E5DA6" w:rsidRPr="00251C69" w:rsidRDefault="00616D35" w:rsidP="00155F5C">
      <w:pPr>
        <w:pStyle w:val="Textoindependiente"/>
        <w:numPr>
          <w:ilvl w:val="1"/>
          <w:numId w:val="16"/>
        </w:numPr>
        <w:jc w:val="both"/>
        <w:rPr>
          <w:sz w:val="28"/>
        </w:rPr>
      </w:pPr>
      <w:r>
        <w:rPr>
          <w:sz w:val="28"/>
        </w:rPr>
        <w:t>La directiva de grupo de la Udad Organizativa, prevalece sobre la directiva de grupo del sitio</w:t>
      </w:r>
    </w:p>
    <w:p w:rsidR="00616D35" w:rsidRPr="00251C69" w:rsidRDefault="00616D35" w:rsidP="00616D35">
      <w:pPr>
        <w:pStyle w:val="Textoindependiente"/>
        <w:numPr>
          <w:ilvl w:val="1"/>
          <w:numId w:val="16"/>
        </w:numPr>
        <w:jc w:val="both"/>
        <w:rPr>
          <w:sz w:val="28"/>
        </w:rPr>
      </w:pPr>
      <w:r>
        <w:rPr>
          <w:sz w:val="28"/>
        </w:rPr>
        <w:t>La directiva de grupo de la Udad Organizativa, prevalece sobre la directiva de grupo del dominio</w:t>
      </w:r>
    </w:p>
    <w:p w:rsidR="00616D35" w:rsidRPr="00251C69" w:rsidRDefault="00616D35" w:rsidP="00616D35">
      <w:pPr>
        <w:pStyle w:val="Textoindependiente"/>
        <w:numPr>
          <w:ilvl w:val="1"/>
          <w:numId w:val="16"/>
        </w:numPr>
        <w:jc w:val="both"/>
        <w:rPr>
          <w:sz w:val="28"/>
        </w:rPr>
      </w:pPr>
      <w:r>
        <w:rPr>
          <w:sz w:val="28"/>
        </w:rPr>
        <w:t>La directiva de grupo de la Udad Organizativa, prevalece sobre la directiva del controlador de dominio</w:t>
      </w:r>
    </w:p>
    <w:p w:rsidR="00FA12A6" w:rsidRDefault="00616D35" w:rsidP="00FA12A6">
      <w:pPr>
        <w:pStyle w:val="Textoindependiente"/>
        <w:numPr>
          <w:ilvl w:val="1"/>
          <w:numId w:val="16"/>
        </w:numPr>
        <w:jc w:val="both"/>
        <w:rPr>
          <w:sz w:val="28"/>
        </w:rPr>
      </w:pPr>
      <w:r>
        <w:rPr>
          <w:sz w:val="28"/>
        </w:rPr>
        <w:t>La directiva de grupo de la Udad Organizativa, prevalece sobre la directiva del equipo local</w:t>
      </w:r>
    </w:p>
    <w:p w:rsidR="00974C61" w:rsidRPr="00974C61" w:rsidRDefault="00974C61" w:rsidP="00974C61">
      <w:pPr>
        <w:pStyle w:val="Textoindependiente"/>
        <w:ind w:left="1440"/>
        <w:jc w:val="both"/>
        <w:rPr>
          <w:sz w:val="28"/>
        </w:rPr>
      </w:pPr>
    </w:p>
    <w:p w:rsidR="00FA12A6" w:rsidRPr="00251C69" w:rsidRDefault="00974C61" w:rsidP="00FA12A6">
      <w:pPr>
        <w:pStyle w:val="Textoindependiente"/>
        <w:jc w:val="both"/>
        <w:rPr>
          <w:sz w:val="28"/>
        </w:rPr>
      </w:pPr>
      <w:r>
        <w:rPr>
          <w:b/>
          <w:bCs/>
          <w:i/>
          <w:iCs/>
          <w:color w:val="FF0000"/>
          <w:sz w:val="28"/>
        </w:rPr>
        <w:t>5</w:t>
      </w:r>
      <w:r w:rsidR="00FA12A6" w:rsidRPr="00251C69">
        <w:rPr>
          <w:b/>
          <w:bCs/>
          <w:i/>
          <w:iCs/>
          <w:color w:val="FF0000"/>
          <w:sz w:val="28"/>
        </w:rPr>
        <w:t xml:space="preserve">.- </w:t>
      </w:r>
      <w:r w:rsidR="00FA12A6" w:rsidRPr="00251C69">
        <w:rPr>
          <w:sz w:val="28"/>
        </w:rPr>
        <w:t xml:space="preserve">Indique que afirmación es falsa: </w:t>
      </w:r>
      <w:r w:rsidR="00FA12A6" w:rsidRPr="00251C69">
        <w:rPr>
          <w:b/>
          <w:i/>
          <w:color w:val="0070C0"/>
          <w:sz w:val="28"/>
        </w:rPr>
        <w:t>(1.- pto)</w:t>
      </w:r>
    </w:p>
    <w:p w:rsidR="00FA12A6" w:rsidRPr="00251C69" w:rsidRDefault="00FA12A6" w:rsidP="00FA12A6">
      <w:pPr>
        <w:pStyle w:val="Textoindependiente"/>
        <w:jc w:val="both"/>
        <w:rPr>
          <w:sz w:val="28"/>
        </w:rPr>
      </w:pPr>
    </w:p>
    <w:p w:rsidR="0007576A" w:rsidRDefault="00693DDC" w:rsidP="0075577A">
      <w:pPr>
        <w:pStyle w:val="Textoindependiente"/>
        <w:numPr>
          <w:ilvl w:val="0"/>
          <w:numId w:val="18"/>
        </w:numPr>
        <w:jc w:val="both"/>
        <w:rPr>
          <w:sz w:val="28"/>
        </w:rPr>
      </w:pPr>
      <w:r w:rsidRPr="0007576A">
        <w:rPr>
          <w:sz w:val="28"/>
        </w:rPr>
        <w:t xml:space="preserve">La directiva de seguridad local es la que es la que se debe utilizar si se desea modificar </w:t>
      </w:r>
      <w:r w:rsidR="00391D7C" w:rsidRPr="0007576A">
        <w:rPr>
          <w:sz w:val="28"/>
        </w:rPr>
        <w:t>l</w:t>
      </w:r>
      <w:r w:rsidRPr="0007576A">
        <w:rPr>
          <w:sz w:val="28"/>
        </w:rPr>
        <w:t xml:space="preserve">a configuración de seguridad de un equipo </w:t>
      </w:r>
      <w:r w:rsidR="0007576A" w:rsidRPr="0007576A">
        <w:rPr>
          <w:sz w:val="28"/>
        </w:rPr>
        <w:t>y dicho equipo no es un servidor Windows o no tiene instalado el Directorio Activo</w:t>
      </w:r>
    </w:p>
    <w:p w:rsidR="00FA12A6" w:rsidRPr="0007576A" w:rsidRDefault="0007576A" w:rsidP="0075577A">
      <w:pPr>
        <w:pStyle w:val="Textoindependien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La Directiva de Seguridad de Dominio es la que se debe utilizar si el Servidor Windows 2003/2008 es un controlador de </w:t>
      </w:r>
      <w:r w:rsidR="006B72F9">
        <w:rPr>
          <w:sz w:val="28"/>
        </w:rPr>
        <w:t xml:space="preserve">dominio </w:t>
      </w:r>
      <w:r>
        <w:rPr>
          <w:sz w:val="28"/>
        </w:rPr>
        <w:t>y se desea modificar la configuración de seguridad para todo</w:t>
      </w:r>
      <w:r w:rsidR="006B72F9">
        <w:rPr>
          <w:sz w:val="28"/>
        </w:rPr>
        <w:t>s</w:t>
      </w:r>
      <w:r>
        <w:rPr>
          <w:sz w:val="28"/>
        </w:rPr>
        <w:t xml:space="preserve"> los equipos que sean miembros del dominio</w:t>
      </w:r>
    </w:p>
    <w:p w:rsidR="0007576A" w:rsidRDefault="0007576A" w:rsidP="00EA2921">
      <w:pPr>
        <w:pStyle w:val="Textoindependiente"/>
        <w:numPr>
          <w:ilvl w:val="0"/>
          <w:numId w:val="18"/>
        </w:numPr>
        <w:jc w:val="both"/>
        <w:rPr>
          <w:sz w:val="28"/>
        </w:rPr>
      </w:pPr>
      <w:r w:rsidRPr="0007576A">
        <w:rPr>
          <w:sz w:val="28"/>
        </w:rPr>
        <w:t xml:space="preserve">La Directiva de Seguridad del Controlador de Dominio es la que se debe utilizar si el Servidor Windows 2003/2008 </w:t>
      </w:r>
      <w:r w:rsidR="006B72F9">
        <w:rPr>
          <w:sz w:val="28"/>
        </w:rPr>
        <w:lastRenderedPageBreak/>
        <w:t xml:space="preserve">no </w:t>
      </w:r>
      <w:r w:rsidRPr="0007576A">
        <w:rPr>
          <w:sz w:val="28"/>
        </w:rPr>
        <w:t xml:space="preserve">es un controlador de </w:t>
      </w:r>
      <w:r w:rsidR="006B72F9">
        <w:rPr>
          <w:sz w:val="28"/>
        </w:rPr>
        <w:t xml:space="preserve">dominio </w:t>
      </w:r>
      <w:r w:rsidRPr="0007576A">
        <w:rPr>
          <w:sz w:val="28"/>
        </w:rPr>
        <w:t>y se desea modificar la configuración de segurida</w:t>
      </w:r>
      <w:r>
        <w:rPr>
          <w:sz w:val="28"/>
        </w:rPr>
        <w:t>d</w:t>
      </w:r>
      <w:r w:rsidRPr="0007576A">
        <w:rPr>
          <w:sz w:val="28"/>
        </w:rPr>
        <w:t xml:space="preserve"> para todo</w:t>
      </w:r>
      <w:r w:rsidR="006B72F9">
        <w:rPr>
          <w:sz w:val="28"/>
        </w:rPr>
        <w:t>s</w:t>
      </w:r>
      <w:r w:rsidRPr="0007576A">
        <w:rPr>
          <w:sz w:val="28"/>
        </w:rPr>
        <w:t xml:space="preserve"> los equipos que sean </w:t>
      </w:r>
      <w:r w:rsidR="006B72F9">
        <w:rPr>
          <w:sz w:val="28"/>
        </w:rPr>
        <w:t xml:space="preserve">controladores </w:t>
      </w:r>
      <w:r w:rsidRPr="0007576A">
        <w:rPr>
          <w:sz w:val="28"/>
        </w:rPr>
        <w:t xml:space="preserve">del dominio </w:t>
      </w:r>
    </w:p>
    <w:p w:rsidR="00501135" w:rsidRDefault="00B449CC" w:rsidP="00DB1E7F">
      <w:pPr>
        <w:pStyle w:val="Textoindependiente"/>
        <w:numPr>
          <w:ilvl w:val="0"/>
          <w:numId w:val="18"/>
        </w:numPr>
        <w:jc w:val="both"/>
        <w:rPr>
          <w:sz w:val="28"/>
        </w:rPr>
      </w:pPr>
      <w:r w:rsidRPr="00B449CC">
        <w:rPr>
          <w:sz w:val="28"/>
        </w:rPr>
        <w:t>Puede haber Directivas de Seguridad para los sitios y para las Udes Organizativas</w:t>
      </w:r>
    </w:p>
    <w:p w:rsidR="00974C61" w:rsidRPr="00251C69" w:rsidRDefault="00974C61" w:rsidP="00974C61">
      <w:pPr>
        <w:pStyle w:val="Textoindependiente"/>
        <w:ind w:left="1440"/>
        <w:jc w:val="both"/>
        <w:rPr>
          <w:sz w:val="28"/>
        </w:rPr>
      </w:pPr>
    </w:p>
    <w:p w:rsidR="00974C61" w:rsidRPr="00251C69" w:rsidRDefault="00974C61" w:rsidP="00974C61">
      <w:pPr>
        <w:pStyle w:val="Textoindependiente"/>
        <w:jc w:val="both"/>
        <w:rPr>
          <w:sz w:val="28"/>
        </w:rPr>
      </w:pPr>
      <w:r>
        <w:rPr>
          <w:b/>
          <w:bCs/>
          <w:i/>
          <w:iCs/>
          <w:color w:val="FF0000"/>
          <w:sz w:val="28"/>
        </w:rPr>
        <w:t>6</w:t>
      </w:r>
      <w:r w:rsidRPr="00251C69">
        <w:rPr>
          <w:b/>
          <w:bCs/>
          <w:i/>
          <w:iCs/>
          <w:color w:val="FF0000"/>
          <w:sz w:val="28"/>
        </w:rPr>
        <w:t xml:space="preserve">.- </w:t>
      </w:r>
      <w:r w:rsidRPr="00251C69">
        <w:rPr>
          <w:sz w:val="28"/>
        </w:rPr>
        <w:t>¿</w:t>
      </w:r>
      <w:r>
        <w:rPr>
          <w:sz w:val="28"/>
        </w:rPr>
        <w:t>Para qué se utiliza el comando: EJECUTAR COMO?</w:t>
      </w:r>
      <w:r>
        <w:rPr>
          <w:b/>
          <w:i/>
          <w:color w:val="0070C0"/>
          <w:sz w:val="28"/>
        </w:rPr>
        <w:t>(1.5</w:t>
      </w:r>
      <w:r w:rsidRPr="00251C69">
        <w:rPr>
          <w:b/>
          <w:i/>
          <w:color w:val="0070C0"/>
          <w:sz w:val="28"/>
        </w:rPr>
        <w:t>.- pto)</w:t>
      </w:r>
    </w:p>
    <w:p w:rsidR="00974C61" w:rsidRDefault="00974C61" w:rsidP="00974C61">
      <w:pPr>
        <w:pStyle w:val="Textoindependiente"/>
        <w:ind w:left="1440"/>
        <w:jc w:val="both"/>
        <w:rPr>
          <w:sz w:val="28"/>
        </w:rPr>
      </w:pPr>
    </w:p>
    <w:sectPr w:rsidR="00974C61" w:rsidSect="00554EE0">
      <w:type w:val="continuous"/>
      <w:pgSz w:w="11900" w:h="16840"/>
      <w:pgMar w:top="1420" w:right="160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108B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B7E49"/>
    <w:multiLevelType w:val="hybridMultilevel"/>
    <w:tmpl w:val="34FE5B92"/>
    <w:lvl w:ilvl="0" w:tplc="4718CE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003B8"/>
    <w:multiLevelType w:val="hybridMultilevel"/>
    <w:tmpl w:val="922AFED8"/>
    <w:lvl w:ilvl="0" w:tplc="60AABA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E18D6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00E0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1277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2AC6C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86D28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249B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816A7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C0F2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1E2A7C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B3644"/>
    <w:multiLevelType w:val="hybridMultilevel"/>
    <w:tmpl w:val="FEE403CE"/>
    <w:lvl w:ilvl="0" w:tplc="6160FE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28BF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52EDB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882B3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A02D9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A451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1A2B87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6FA3D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108F8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9C506B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42711"/>
    <w:multiLevelType w:val="hybridMultilevel"/>
    <w:tmpl w:val="34FE5B92"/>
    <w:lvl w:ilvl="0" w:tplc="4718CE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B07B2"/>
    <w:multiLevelType w:val="hybridMultilevel"/>
    <w:tmpl w:val="CF209118"/>
    <w:lvl w:ilvl="0" w:tplc="F0A6A9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B2B2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33C31C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40240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132DD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F62FF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081C3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E90A8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101C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5D526C"/>
    <w:multiLevelType w:val="hybridMultilevel"/>
    <w:tmpl w:val="6102F176"/>
    <w:lvl w:ilvl="0" w:tplc="FA9A7F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B1AB0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3CAE6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156A3B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C30A4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D2432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ED2C8E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D434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A03B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EC2A2D"/>
    <w:multiLevelType w:val="hybridMultilevel"/>
    <w:tmpl w:val="537A05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B233E"/>
    <w:multiLevelType w:val="hybridMultilevel"/>
    <w:tmpl w:val="5F0CDC5E"/>
    <w:lvl w:ilvl="0" w:tplc="A028C2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18CE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9AD21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722A88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2EB3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32C20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644120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35A58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88D9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A40C2F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BF1BFF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B2CF3"/>
    <w:multiLevelType w:val="hybridMultilevel"/>
    <w:tmpl w:val="493E3258"/>
    <w:lvl w:ilvl="0" w:tplc="BF2EED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EEBA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105A0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24C901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AF46A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12D6E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97472F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DD059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D4E87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653A79"/>
    <w:multiLevelType w:val="hybridMultilevel"/>
    <w:tmpl w:val="5550564E"/>
    <w:lvl w:ilvl="0" w:tplc="7F625632">
      <w:start w:val="10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C6495A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6301A6"/>
    <w:multiLevelType w:val="hybridMultilevel"/>
    <w:tmpl w:val="F210043A"/>
    <w:lvl w:ilvl="0" w:tplc="73C276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5C18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DCED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0C4FC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DC0E1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F62D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55EE68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D1AD4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0E22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320176"/>
    <w:multiLevelType w:val="hybridMultilevel"/>
    <w:tmpl w:val="51047336"/>
    <w:lvl w:ilvl="0" w:tplc="3528BF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E720D9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4"/>
  </w:num>
  <w:num w:numId="5">
    <w:abstractNumId w:val="17"/>
  </w:num>
  <w:num w:numId="6">
    <w:abstractNumId w:val="5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18"/>
  </w:num>
  <w:num w:numId="12">
    <w:abstractNumId w:val="15"/>
  </w:num>
  <w:num w:numId="13">
    <w:abstractNumId w:val="9"/>
  </w:num>
  <w:num w:numId="14">
    <w:abstractNumId w:val="13"/>
  </w:num>
  <w:num w:numId="15">
    <w:abstractNumId w:val="2"/>
  </w:num>
  <w:num w:numId="16">
    <w:abstractNumId w:val="7"/>
  </w:num>
  <w:num w:numId="17">
    <w:abstractNumId w:val="10"/>
  </w:num>
  <w:num w:numId="18">
    <w:abstractNumId w:val="1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5571A1"/>
    <w:rsid w:val="00073153"/>
    <w:rsid w:val="0007576A"/>
    <w:rsid w:val="000A1A08"/>
    <w:rsid w:val="000C01D3"/>
    <w:rsid w:val="00155F5C"/>
    <w:rsid w:val="00201F74"/>
    <w:rsid w:val="002062E7"/>
    <w:rsid w:val="00222B81"/>
    <w:rsid w:val="00251C69"/>
    <w:rsid w:val="0026727A"/>
    <w:rsid w:val="002A364C"/>
    <w:rsid w:val="002A51B1"/>
    <w:rsid w:val="002E718D"/>
    <w:rsid w:val="00391D7C"/>
    <w:rsid w:val="0039385E"/>
    <w:rsid w:val="00393CB0"/>
    <w:rsid w:val="00395A19"/>
    <w:rsid w:val="00406A5E"/>
    <w:rsid w:val="00406F46"/>
    <w:rsid w:val="00441843"/>
    <w:rsid w:val="004440CD"/>
    <w:rsid w:val="004A3498"/>
    <w:rsid w:val="004D3A0E"/>
    <w:rsid w:val="00501135"/>
    <w:rsid w:val="00554EE0"/>
    <w:rsid w:val="005571A1"/>
    <w:rsid w:val="00570CAF"/>
    <w:rsid w:val="005F561B"/>
    <w:rsid w:val="00611EBE"/>
    <w:rsid w:val="00616D35"/>
    <w:rsid w:val="00630639"/>
    <w:rsid w:val="0066716E"/>
    <w:rsid w:val="00693DDC"/>
    <w:rsid w:val="006A260C"/>
    <w:rsid w:val="006A3FC4"/>
    <w:rsid w:val="006B72F9"/>
    <w:rsid w:val="00714E41"/>
    <w:rsid w:val="00755DC0"/>
    <w:rsid w:val="007864C5"/>
    <w:rsid w:val="007D2037"/>
    <w:rsid w:val="007D6D31"/>
    <w:rsid w:val="007F32B1"/>
    <w:rsid w:val="008E5DA6"/>
    <w:rsid w:val="009053E4"/>
    <w:rsid w:val="00935283"/>
    <w:rsid w:val="00974C61"/>
    <w:rsid w:val="009C124E"/>
    <w:rsid w:val="009E009B"/>
    <w:rsid w:val="00A67B3E"/>
    <w:rsid w:val="00A95439"/>
    <w:rsid w:val="00AC2E4F"/>
    <w:rsid w:val="00B449CC"/>
    <w:rsid w:val="00B935D5"/>
    <w:rsid w:val="00BD2298"/>
    <w:rsid w:val="00C52742"/>
    <w:rsid w:val="00CB5FBC"/>
    <w:rsid w:val="00CE6DF2"/>
    <w:rsid w:val="00DA558C"/>
    <w:rsid w:val="00DB404E"/>
    <w:rsid w:val="00DC46E6"/>
    <w:rsid w:val="00DF6874"/>
    <w:rsid w:val="00E00309"/>
    <w:rsid w:val="00F12DA6"/>
    <w:rsid w:val="00F86AEB"/>
    <w:rsid w:val="00F95402"/>
    <w:rsid w:val="00FA12A6"/>
    <w:rsid w:val="00FA5844"/>
    <w:rsid w:val="00FB2EB9"/>
    <w:rsid w:val="00FE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4EE0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54E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54EE0"/>
    <w:rPr>
      <w:sz w:val="24"/>
      <w:szCs w:val="24"/>
    </w:rPr>
  </w:style>
  <w:style w:type="paragraph" w:styleId="Ttulo">
    <w:name w:val="Title"/>
    <w:basedOn w:val="Normal"/>
    <w:uiPriority w:val="1"/>
    <w:qFormat/>
    <w:rsid w:val="00554EE0"/>
    <w:pPr>
      <w:spacing w:before="213"/>
      <w:ind w:left="720" w:right="714" w:firstLine="11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554EE0"/>
  </w:style>
  <w:style w:type="paragraph" w:customStyle="1" w:styleId="TableParagraph">
    <w:name w:val="Table Paragraph"/>
    <w:basedOn w:val="Normal"/>
    <w:uiPriority w:val="1"/>
    <w:qFormat/>
    <w:rsid w:val="00554EE0"/>
  </w:style>
  <w:style w:type="paragraph" w:styleId="NormalWeb">
    <w:name w:val="Normal (Web)"/>
    <w:basedOn w:val="Normal"/>
    <w:uiPriority w:val="99"/>
    <w:semiHidden/>
    <w:unhideWhenUsed/>
    <w:rsid w:val="00DB40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404E"/>
    <w:rPr>
      <w:rFonts w:ascii="Tahoma" w:eastAsia="Tahoma" w:hAnsi="Tahoma" w:cs="Tahoma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395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4C61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C61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345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72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93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1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518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0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86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3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44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9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03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82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2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34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94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29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4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067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59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5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32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Alcides</dc:creator>
  <cp:lastModifiedBy>Alumno</cp:lastModifiedBy>
  <cp:revision>24</cp:revision>
  <dcterms:created xsi:type="dcterms:W3CDTF">2021-12-27T09:34:00Z</dcterms:created>
  <dcterms:modified xsi:type="dcterms:W3CDTF">2024-05-10T07:31:00Z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2021-09-26T00:00:00Z</vt:filetime>
  </property>
</Properties>
</file>