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FE7" w:rsidRDefault="000C5FE7">
      <w:pPr>
        <w:pStyle w:val="Textoindependiente"/>
        <w:spacing w:before="6"/>
        <w:rPr>
          <w:rFonts w:ascii="Times New Roman"/>
          <w:sz w:val="19"/>
        </w:rPr>
      </w:pPr>
    </w:p>
    <w:p w:rsidR="000C5FE7" w:rsidRDefault="004326D8">
      <w:pPr>
        <w:pStyle w:val="Ttulo"/>
      </w:pPr>
      <w:r>
        <w:t>ACTIVIDAD</w:t>
      </w:r>
      <w:r>
        <w:rPr>
          <w:spacing w:val="-4"/>
        </w:rPr>
        <w:t xml:space="preserve"> </w:t>
      </w:r>
      <w:r>
        <w:t>10</w:t>
      </w:r>
    </w:p>
    <w:p w:rsidR="000C5FE7" w:rsidRDefault="000C5FE7">
      <w:pPr>
        <w:pStyle w:val="Textoindependiente"/>
        <w:rPr>
          <w:b/>
          <w:sz w:val="38"/>
        </w:rPr>
      </w:pPr>
    </w:p>
    <w:p w:rsidR="000C5FE7" w:rsidRDefault="004326D8">
      <w:pPr>
        <w:ind w:left="221"/>
        <w:rPr>
          <w:i/>
          <w:sz w:val="40"/>
        </w:rPr>
      </w:pPr>
      <w:r>
        <w:rPr>
          <w:i/>
          <w:color w:val="6D9CEB"/>
          <w:sz w:val="40"/>
        </w:rPr>
        <w:t>Máscaras</w:t>
      </w:r>
      <w:r>
        <w:rPr>
          <w:i/>
          <w:color w:val="6D9CEB"/>
          <w:spacing w:val="-3"/>
          <w:sz w:val="40"/>
        </w:rPr>
        <w:t xml:space="preserve"> </w:t>
      </w:r>
      <w:r>
        <w:rPr>
          <w:i/>
          <w:color w:val="6D9CEB"/>
          <w:sz w:val="40"/>
        </w:rPr>
        <w:t>e</w:t>
      </w:r>
      <w:r>
        <w:rPr>
          <w:i/>
          <w:color w:val="6D9CEB"/>
          <w:spacing w:val="1"/>
          <w:sz w:val="40"/>
        </w:rPr>
        <w:t xml:space="preserve"> </w:t>
      </w:r>
      <w:proofErr w:type="spellStart"/>
      <w:r>
        <w:rPr>
          <w:i/>
          <w:color w:val="6D9CEB"/>
          <w:sz w:val="40"/>
        </w:rPr>
        <w:t>IPs</w:t>
      </w:r>
      <w:proofErr w:type="spellEnd"/>
    </w:p>
    <w:p w:rsidR="000C5FE7" w:rsidRDefault="004326D8">
      <w:pPr>
        <w:pStyle w:val="Textoindependiente"/>
        <w:spacing w:before="269"/>
        <w:ind w:left="221" w:right="222"/>
        <w:jc w:val="both"/>
      </w:pPr>
      <w:r>
        <w:t xml:space="preserve">Como hemos estado viendo, las </w:t>
      </w:r>
      <w:proofErr w:type="spellStart"/>
      <w:r>
        <w:t>IPs</w:t>
      </w:r>
      <w:proofErr w:type="spellEnd"/>
      <w:r>
        <w:t xml:space="preserve"> son conjuntos numéricos binarios sobre las cuales se aplica</w:t>
      </w:r>
      <w:r>
        <w:rPr>
          <w:spacing w:val="1"/>
        </w:rPr>
        <w:t xml:space="preserve"> </w:t>
      </w:r>
      <w:r>
        <w:t>la operación AND con la</w:t>
      </w:r>
      <w:r>
        <w:rPr>
          <w:spacing w:val="-1"/>
        </w:rPr>
        <w:t xml:space="preserve"> </w:t>
      </w:r>
      <w:r>
        <w:t>máscara y de ahí</w:t>
      </w:r>
      <w:r>
        <w:rPr>
          <w:spacing w:val="-1"/>
        </w:rPr>
        <w:t xml:space="preserve"> </w:t>
      </w:r>
      <w:r>
        <w:t>obtenemos</w:t>
      </w:r>
      <w:r>
        <w:rPr>
          <w:spacing w:val="-6"/>
        </w:rPr>
        <w:t xml:space="preserve"> </w:t>
      </w:r>
      <w:r>
        <w:t>la red. La</w:t>
      </w:r>
      <w:r>
        <w:rPr>
          <w:spacing w:val="-4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no es</w:t>
      </w:r>
      <w:r>
        <w:rPr>
          <w:spacing w:val="-3"/>
        </w:rPr>
        <w:t xml:space="preserve"> </w:t>
      </w:r>
      <w:r>
        <w:t>más que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0.</w:t>
      </w:r>
    </w:p>
    <w:p w:rsidR="000C5FE7" w:rsidRDefault="000C5FE7">
      <w:pPr>
        <w:pStyle w:val="Textoindependiente"/>
      </w:pPr>
    </w:p>
    <w:p w:rsidR="000C5FE7" w:rsidRDefault="004326D8">
      <w:pPr>
        <w:pStyle w:val="Textoindependiente"/>
        <w:ind w:left="221" w:right="220"/>
        <w:jc w:val="both"/>
      </w:pPr>
      <w:r>
        <w:t>En esta actividad partimos de una serie de direcciones IP y con la máscara deberemos sacar la</w:t>
      </w:r>
      <w:r>
        <w:rPr>
          <w:spacing w:val="1"/>
        </w:rPr>
        <w:t xml:space="preserve"> </w:t>
      </w:r>
      <w:r>
        <w:t>red a la cual pertenece, así como el tipo de IP que es (A, B o C) y la cantidad de equipos que la</w:t>
      </w:r>
      <w:r>
        <w:rPr>
          <w:spacing w:val="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permitiría tener.</w:t>
      </w:r>
    </w:p>
    <w:p w:rsidR="000C5FE7" w:rsidRDefault="000C5FE7">
      <w:pPr>
        <w:pStyle w:val="Textoindependiente"/>
        <w:spacing w:before="11"/>
        <w:rPr>
          <w:sz w:val="21"/>
        </w:rPr>
      </w:pPr>
    </w:p>
    <w:p w:rsidR="000C5FE7" w:rsidRDefault="004326D8">
      <w:pPr>
        <w:pStyle w:val="Heading1"/>
        <w:numPr>
          <w:ilvl w:val="0"/>
          <w:numId w:val="2"/>
        </w:numPr>
        <w:tabs>
          <w:tab w:val="left" w:pos="452"/>
        </w:tabs>
        <w:ind w:hanging="231"/>
      </w:pPr>
      <w:r>
        <w:t>Completar</w:t>
      </w:r>
      <w:r>
        <w:rPr>
          <w:spacing w:val="-3"/>
        </w:rPr>
        <w:t xml:space="preserve"> </w:t>
      </w:r>
      <w:r>
        <w:t>la siguiente</w:t>
      </w:r>
      <w:r>
        <w:rPr>
          <w:spacing w:val="-2"/>
        </w:rPr>
        <w:t xml:space="preserve"> </w:t>
      </w:r>
      <w:r>
        <w:t>tabla de</w:t>
      </w:r>
      <w:r>
        <w:rPr>
          <w:spacing w:val="-2"/>
        </w:rPr>
        <w:t xml:space="preserve"> </w:t>
      </w:r>
      <w:r>
        <w:t>direccion</w:t>
      </w:r>
      <w:r>
        <w:t>es</w:t>
      </w:r>
      <w:r>
        <w:rPr>
          <w:spacing w:val="-1"/>
        </w:rPr>
        <w:t xml:space="preserve"> </w:t>
      </w:r>
      <w:r>
        <w:t>IP:</w:t>
      </w:r>
    </w:p>
    <w:p w:rsidR="000C5FE7" w:rsidRDefault="000C5FE7">
      <w:pPr>
        <w:pStyle w:val="Textoindependiente"/>
        <w:spacing w:before="1"/>
        <w:rPr>
          <w:b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1E0"/>
      </w:tblPr>
      <w:tblGrid>
        <w:gridCol w:w="1498"/>
        <w:gridCol w:w="1433"/>
        <w:gridCol w:w="1498"/>
        <w:gridCol w:w="1438"/>
        <w:gridCol w:w="1436"/>
        <w:gridCol w:w="1434"/>
      </w:tblGrid>
      <w:tr w:rsidR="000C5FE7">
        <w:trPr>
          <w:trHeight w:val="530"/>
        </w:trPr>
        <w:tc>
          <w:tcPr>
            <w:tcW w:w="1498" w:type="dxa"/>
            <w:tcBorders>
              <w:bottom w:val="single" w:sz="18" w:space="0" w:color="000000"/>
            </w:tcBorders>
          </w:tcPr>
          <w:p w:rsidR="000C5FE7" w:rsidRDefault="004326D8">
            <w:pPr>
              <w:pStyle w:val="TableParagraph"/>
              <w:spacing w:before="133" w:line="240" w:lineRule="auto"/>
              <w:ind w:left="580" w:right="570"/>
              <w:rPr>
                <w:b/>
                <w:sz w:val="12"/>
              </w:rPr>
            </w:pPr>
            <w:r>
              <w:rPr>
                <w:b/>
              </w:rPr>
              <w:t>IP</w:t>
            </w:r>
            <w:r>
              <w:rPr>
                <w:b/>
                <w:sz w:val="12"/>
              </w:rPr>
              <w:t>10</w:t>
            </w:r>
          </w:p>
        </w:tc>
        <w:tc>
          <w:tcPr>
            <w:tcW w:w="1433" w:type="dxa"/>
            <w:tcBorders>
              <w:bottom w:val="single" w:sz="18" w:space="0" w:color="000000"/>
            </w:tcBorders>
          </w:tcPr>
          <w:p w:rsidR="000C5FE7" w:rsidRDefault="004326D8">
            <w:pPr>
              <w:pStyle w:val="TableParagraph"/>
              <w:spacing w:before="133" w:line="240" w:lineRule="auto"/>
              <w:ind w:left="596"/>
              <w:jc w:val="left"/>
              <w:rPr>
                <w:b/>
                <w:sz w:val="12"/>
              </w:rPr>
            </w:pPr>
            <w:r>
              <w:rPr>
                <w:b/>
              </w:rPr>
              <w:t>IP</w:t>
            </w:r>
            <w:r>
              <w:rPr>
                <w:b/>
                <w:sz w:val="12"/>
              </w:rPr>
              <w:t>2</w:t>
            </w:r>
          </w:p>
        </w:tc>
        <w:tc>
          <w:tcPr>
            <w:tcW w:w="1498" w:type="dxa"/>
            <w:tcBorders>
              <w:bottom w:val="single" w:sz="18" w:space="0" w:color="000000"/>
            </w:tcBorders>
          </w:tcPr>
          <w:p w:rsidR="000C5FE7" w:rsidRDefault="004326D8">
            <w:pPr>
              <w:pStyle w:val="TableParagraph"/>
              <w:spacing w:before="133" w:line="240" w:lineRule="auto"/>
              <w:ind w:left="359"/>
              <w:jc w:val="left"/>
              <w:rPr>
                <w:b/>
              </w:rPr>
            </w:pPr>
            <w:r>
              <w:rPr>
                <w:b/>
              </w:rPr>
              <w:t>Máscara</w:t>
            </w:r>
          </w:p>
        </w:tc>
        <w:tc>
          <w:tcPr>
            <w:tcW w:w="1438" w:type="dxa"/>
            <w:tcBorders>
              <w:bottom w:val="single" w:sz="18" w:space="0" w:color="000000"/>
            </w:tcBorders>
          </w:tcPr>
          <w:p w:rsidR="000C5FE7" w:rsidRDefault="004326D8">
            <w:pPr>
              <w:pStyle w:val="TableParagraph"/>
              <w:spacing w:line="268" w:lineRule="exact"/>
              <w:ind w:left="308"/>
              <w:jc w:val="left"/>
              <w:rPr>
                <w:b/>
              </w:rPr>
            </w:pPr>
            <w:r>
              <w:rPr>
                <w:b/>
              </w:rPr>
              <w:t>Cantidad</w:t>
            </w:r>
          </w:p>
          <w:p w:rsidR="000C5FE7" w:rsidRDefault="004326D8">
            <w:pPr>
              <w:pStyle w:val="TableParagraph"/>
              <w:spacing w:line="243" w:lineRule="exact"/>
              <w:ind w:left="353"/>
              <w:jc w:val="left"/>
              <w:rPr>
                <w:b/>
              </w:rPr>
            </w:pPr>
            <w:r>
              <w:rPr>
                <w:b/>
              </w:rPr>
              <w:t>equipos</w:t>
            </w:r>
          </w:p>
        </w:tc>
        <w:tc>
          <w:tcPr>
            <w:tcW w:w="1436" w:type="dxa"/>
            <w:tcBorders>
              <w:bottom w:val="single" w:sz="18" w:space="0" w:color="000000"/>
            </w:tcBorders>
          </w:tcPr>
          <w:p w:rsidR="000C5FE7" w:rsidRDefault="004326D8">
            <w:pPr>
              <w:pStyle w:val="TableParagraph"/>
              <w:spacing w:before="133" w:line="240" w:lineRule="auto"/>
              <w:ind w:left="457" w:right="451"/>
              <w:rPr>
                <w:b/>
              </w:rPr>
            </w:pPr>
            <w:r>
              <w:rPr>
                <w:b/>
              </w:rPr>
              <w:t>Clase</w:t>
            </w:r>
          </w:p>
        </w:tc>
        <w:tc>
          <w:tcPr>
            <w:tcW w:w="1434" w:type="dxa"/>
            <w:tcBorders>
              <w:bottom w:val="single" w:sz="18" w:space="0" w:color="000000"/>
            </w:tcBorders>
          </w:tcPr>
          <w:p w:rsidR="000C5FE7" w:rsidRDefault="004326D8">
            <w:pPr>
              <w:pStyle w:val="TableParagraph"/>
              <w:spacing w:before="133" w:line="240" w:lineRule="auto"/>
              <w:ind w:left="183" w:right="177"/>
              <w:rPr>
                <w:b/>
              </w:rPr>
            </w:pPr>
            <w:r>
              <w:rPr>
                <w:b/>
              </w:rPr>
              <w:t>IP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red</w:t>
            </w:r>
          </w:p>
        </w:tc>
      </w:tr>
      <w:tr w:rsidR="000C5FE7">
        <w:trPr>
          <w:trHeight w:val="261"/>
        </w:trPr>
        <w:tc>
          <w:tcPr>
            <w:tcW w:w="1498" w:type="dxa"/>
            <w:tcBorders>
              <w:top w:val="single" w:sz="18" w:space="0" w:color="000000"/>
            </w:tcBorders>
            <w:shd w:val="clear" w:color="auto" w:fill="CCCCCC"/>
          </w:tcPr>
          <w:p w:rsidR="000C5FE7" w:rsidRDefault="004326D8">
            <w:pPr>
              <w:pStyle w:val="TableParagraph"/>
              <w:spacing w:line="242" w:lineRule="exact"/>
              <w:jc w:val="left"/>
            </w:pPr>
            <w:r>
              <w:t>216.89.3.48</w:t>
            </w:r>
          </w:p>
        </w:tc>
        <w:tc>
          <w:tcPr>
            <w:tcW w:w="1433" w:type="dxa"/>
            <w:tcBorders>
              <w:top w:val="single" w:sz="18" w:space="0" w:color="000000"/>
            </w:tcBorders>
            <w:shd w:val="clear" w:color="auto" w:fill="CCCCCC"/>
          </w:tcPr>
          <w:p w:rsidR="000C5FE7" w:rsidRDefault="001234F3" w:rsidP="001234F3">
            <w:pPr>
              <w:pStyle w:val="TableParagraph"/>
              <w:spacing w:line="242" w:lineRule="exact"/>
              <w:jc w:val="left"/>
            </w:pPr>
            <w:r w:rsidRPr="001234F3">
              <w:t>11011000.01011001.00000011.00110000</w:t>
            </w:r>
          </w:p>
        </w:tc>
        <w:tc>
          <w:tcPr>
            <w:tcW w:w="1498" w:type="dxa"/>
            <w:tcBorders>
              <w:top w:val="single" w:sz="18" w:space="0" w:color="000000"/>
            </w:tcBorders>
            <w:shd w:val="clear" w:color="auto" w:fill="CCCCCC"/>
          </w:tcPr>
          <w:p w:rsidR="000C5FE7" w:rsidRDefault="004326D8">
            <w:pPr>
              <w:pStyle w:val="TableParagraph"/>
              <w:spacing w:line="242" w:lineRule="exact"/>
              <w:jc w:val="left"/>
            </w:pPr>
            <w:r>
              <w:t>255.255.255.0</w:t>
            </w:r>
          </w:p>
        </w:tc>
        <w:tc>
          <w:tcPr>
            <w:tcW w:w="1438" w:type="dxa"/>
            <w:tcBorders>
              <w:top w:val="single" w:sz="18" w:space="0" w:color="000000"/>
            </w:tcBorders>
            <w:shd w:val="clear" w:color="auto" w:fill="CCCCCC"/>
          </w:tcPr>
          <w:p w:rsidR="000C5FE7" w:rsidRDefault="00602A60">
            <w:pPr>
              <w:pStyle w:val="TableParagraph"/>
              <w:spacing w:line="242" w:lineRule="exact"/>
              <w:ind w:left="0" w:right="657"/>
              <w:jc w:val="right"/>
            </w:pPr>
            <w:r>
              <w:rPr>
                <w:color w:val="FF0000"/>
              </w:rPr>
              <w:t>254</w:t>
            </w:r>
          </w:p>
        </w:tc>
        <w:tc>
          <w:tcPr>
            <w:tcW w:w="1436" w:type="dxa"/>
            <w:tcBorders>
              <w:top w:val="single" w:sz="18" w:space="0" w:color="000000"/>
            </w:tcBorders>
            <w:shd w:val="clear" w:color="auto" w:fill="CCCCCC"/>
          </w:tcPr>
          <w:p w:rsidR="000C5FE7" w:rsidRDefault="00602A60">
            <w:pPr>
              <w:pStyle w:val="TableParagraph"/>
              <w:spacing w:line="242" w:lineRule="exact"/>
              <w:ind w:left="7"/>
            </w:pPr>
            <w:r>
              <w:rPr>
                <w:color w:val="FF0000"/>
              </w:rPr>
              <w:t>C</w:t>
            </w:r>
          </w:p>
        </w:tc>
        <w:tc>
          <w:tcPr>
            <w:tcW w:w="1434" w:type="dxa"/>
            <w:tcBorders>
              <w:top w:val="single" w:sz="18" w:space="0" w:color="000000"/>
            </w:tcBorders>
            <w:shd w:val="clear" w:color="auto" w:fill="CCCCCC"/>
          </w:tcPr>
          <w:p w:rsidR="000C5FE7" w:rsidRDefault="001234F3">
            <w:pPr>
              <w:pStyle w:val="TableParagraph"/>
              <w:spacing w:line="242" w:lineRule="exact"/>
              <w:ind w:left="3"/>
            </w:pPr>
            <w:r w:rsidRPr="001234F3">
              <w:t>216.89.3.0</w:t>
            </w:r>
          </w:p>
        </w:tc>
      </w:tr>
      <w:tr w:rsidR="000C5FE7" w:rsidTr="00380A1D">
        <w:trPr>
          <w:trHeight w:val="728"/>
        </w:trPr>
        <w:tc>
          <w:tcPr>
            <w:tcW w:w="1498" w:type="dxa"/>
          </w:tcPr>
          <w:p w:rsidR="000C5FE7" w:rsidRDefault="004326D8">
            <w:pPr>
              <w:pStyle w:val="TableParagraph"/>
              <w:jc w:val="left"/>
            </w:pPr>
            <w:r>
              <w:t>198.64.126.61</w:t>
            </w:r>
          </w:p>
        </w:tc>
        <w:tc>
          <w:tcPr>
            <w:tcW w:w="1433" w:type="dxa"/>
          </w:tcPr>
          <w:p w:rsidR="000C5FE7" w:rsidRDefault="001234F3" w:rsidP="001234F3">
            <w:pPr>
              <w:pStyle w:val="TableParagraph"/>
              <w:jc w:val="left"/>
            </w:pPr>
            <w:r w:rsidRPr="001234F3">
              <w:rPr>
                <w:color w:val="FF0000"/>
              </w:rPr>
              <w:t>11000110.01000000.01111110.00111101</w:t>
            </w:r>
          </w:p>
        </w:tc>
        <w:tc>
          <w:tcPr>
            <w:tcW w:w="1498" w:type="dxa"/>
          </w:tcPr>
          <w:p w:rsidR="000C5FE7" w:rsidRDefault="004326D8">
            <w:pPr>
              <w:pStyle w:val="TableParagraph"/>
              <w:jc w:val="left"/>
            </w:pPr>
            <w:r>
              <w:t>255.255.255.0</w:t>
            </w:r>
          </w:p>
        </w:tc>
        <w:tc>
          <w:tcPr>
            <w:tcW w:w="1438" w:type="dxa"/>
          </w:tcPr>
          <w:p w:rsidR="000C5FE7" w:rsidRDefault="00602A60">
            <w:pPr>
              <w:pStyle w:val="TableParagraph"/>
              <w:ind w:left="0" w:right="657"/>
              <w:jc w:val="right"/>
            </w:pPr>
            <w:r>
              <w:rPr>
                <w:color w:val="FF0000"/>
              </w:rPr>
              <w:t>254</w:t>
            </w:r>
          </w:p>
        </w:tc>
        <w:tc>
          <w:tcPr>
            <w:tcW w:w="1436" w:type="dxa"/>
          </w:tcPr>
          <w:p w:rsidR="000C5FE7" w:rsidRDefault="00602A60">
            <w:pPr>
              <w:pStyle w:val="TableParagraph"/>
              <w:ind w:left="7"/>
            </w:pPr>
            <w:r>
              <w:rPr>
                <w:color w:val="FF0000"/>
              </w:rPr>
              <w:t>C</w:t>
            </w:r>
          </w:p>
        </w:tc>
        <w:tc>
          <w:tcPr>
            <w:tcW w:w="1434" w:type="dxa"/>
          </w:tcPr>
          <w:p w:rsidR="000C5FE7" w:rsidRDefault="001234F3">
            <w:pPr>
              <w:pStyle w:val="TableParagraph"/>
              <w:ind w:left="3"/>
            </w:pPr>
            <w:r w:rsidRPr="001234F3">
              <w:t>198.64.126.0</w:t>
            </w:r>
          </w:p>
        </w:tc>
      </w:tr>
      <w:tr w:rsidR="000C5FE7">
        <w:trPr>
          <w:trHeight w:val="268"/>
        </w:trPr>
        <w:tc>
          <w:tcPr>
            <w:tcW w:w="1498" w:type="dxa"/>
            <w:shd w:val="clear" w:color="auto" w:fill="CCCCCC"/>
          </w:tcPr>
          <w:p w:rsidR="000C5FE7" w:rsidRDefault="004326D8">
            <w:pPr>
              <w:pStyle w:val="TableParagraph"/>
              <w:jc w:val="left"/>
            </w:pPr>
            <w:r>
              <w:t>188.119.0.8</w:t>
            </w:r>
          </w:p>
        </w:tc>
        <w:tc>
          <w:tcPr>
            <w:tcW w:w="1433" w:type="dxa"/>
            <w:shd w:val="clear" w:color="auto" w:fill="CCCCCC"/>
          </w:tcPr>
          <w:p w:rsidR="000C5FE7" w:rsidRDefault="001234F3" w:rsidP="001234F3">
            <w:pPr>
              <w:pStyle w:val="TableParagraph"/>
              <w:jc w:val="left"/>
            </w:pPr>
            <w:r w:rsidRPr="001234F3">
              <w:t>10111100.01110111.00000000.00001000</w:t>
            </w:r>
          </w:p>
        </w:tc>
        <w:tc>
          <w:tcPr>
            <w:tcW w:w="1498" w:type="dxa"/>
            <w:shd w:val="clear" w:color="auto" w:fill="CCCCCC"/>
          </w:tcPr>
          <w:p w:rsidR="000C5FE7" w:rsidRDefault="004326D8">
            <w:pPr>
              <w:pStyle w:val="TableParagraph"/>
              <w:jc w:val="left"/>
            </w:pPr>
            <w:r>
              <w:t>255.255.0.0</w:t>
            </w:r>
          </w:p>
        </w:tc>
        <w:tc>
          <w:tcPr>
            <w:tcW w:w="1438" w:type="dxa"/>
            <w:shd w:val="clear" w:color="auto" w:fill="CCCCCC"/>
          </w:tcPr>
          <w:p w:rsidR="000C5FE7" w:rsidRDefault="001234F3">
            <w:pPr>
              <w:pStyle w:val="TableParagraph"/>
              <w:ind w:left="0" w:right="657"/>
              <w:jc w:val="right"/>
            </w:pPr>
            <w:r w:rsidRPr="001234F3">
              <w:t>65534</w:t>
            </w:r>
          </w:p>
        </w:tc>
        <w:tc>
          <w:tcPr>
            <w:tcW w:w="1436" w:type="dxa"/>
            <w:shd w:val="clear" w:color="auto" w:fill="CCCCCC"/>
          </w:tcPr>
          <w:p w:rsidR="000C5FE7" w:rsidRDefault="001234F3">
            <w:pPr>
              <w:pStyle w:val="TableParagraph"/>
              <w:ind w:left="7"/>
            </w:pPr>
            <w:r>
              <w:rPr>
                <w:color w:val="FF0000"/>
              </w:rPr>
              <w:t>B</w:t>
            </w:r>
          </w:p>
        </w:tc>
        <w:tc>
          <w:tcPr>
            <w:tcW w:w="1434" w:type="dxa"/>
            <w:shd w:val="clear" w:color="auto" w:fill="CCCCCC"/>
          </w:tcPr>
          <w:p w:rsidR="000C5FE7" w:rsidRDefault="001234F3">
            <w:pPr>
              <w:pStyle w:val="TableParagraph"/>
              <w:ind w:left="3"/>
            </w:pPr>
            <w:r>
              <w:rPr>
                <w:rFonts w:ascii="Segoe UI" w:hAnsi="Segoe UI" w:cs="Segoe UI"/>
                <w:color w:val="374151"/>
                <w:sz w:val="20"/>
                <w:szCs w:val="20"/>
              </w:rPr>
              <w:t>188.119.0.0.</w:t>
            </w:r>
          </w:p>
        </w:tc>
      </w:tr>
      <w:tr w:rsidR="000C5FE7">
        <w:trPr>
          <w:trHeight w:val="268"/>
        </w:trPr>
        <w:tc>
          <w:tcPr>
            <w:tcW w:w="1498" w:type="dxa"/>
          </w:tcPr>
          <w:p w:rsidR="000C5FE7" w:rsidRDefault="004326D8">
            <w:pPr>
              <w:pStyle w:val="TableParagraph"/>
              <w:jc w:val="left"/>
            </w:pPr>
            <w:r>
              <w:t>23.0.0.98</w:t>
            </w:r>
          </w:p>
        </w:tc>
        <w:tc>
          <w:tcPr>
            <w:tcW w:w="1433" w:type="dxa"/>
          </w:tcPr>
          <w:p w:rsidR="000C5FE7" w:rsidRDefault="00380A1D" w:rsidP="00380A1D">
            <w:pPr>
              <w:pStyle w:val="TableParagraph"/>
              <w:jc w:val="left"/>
            </w:pPr>
            <w:r w:rsidRPr="00380A1D">
              <w:t>00010111.00000000.00000000.01100010</w:t>
            </w:r>
          </w:p>
        </w:tc>
        <w:tc>
          <w:tcPr>
            <w:tcW w:w="1498" w:type="dxa"/>
          </w:tcPr>
          <w:p w:rsidR="000C5FE7" w:rsidRDefault="004326D8">
            <w:pPr>
              <w:pStyle w:val="TableParagraph"/>
              <w:jc w:val="left"/>
            </w:pPr>
            <w:r>
              <w:t>255.0.0.0</w:t>
            </w:r>
          </w:p>
        </w:tc>
        <w:tc>
          <w:tcPr>
            <w:tcW w:w="1438" w:type="dxa"/>
          </w:tcPr>
          <w:p w:rsidR="00380A1D" w:rsidRDefault="00380A1D" w:rsidP="00380A1D">
            <w:pPr>
              <w:spacing w:before="240" w:after="240"/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br/>
              <w:t>16 777 214</w:t>
            </w:r>
          </w:p>
          <w:p w:rsidR="000C5FE7" w:rsidRDefault="000C5FE7">
            <w:pPr>
              <w:pStyle w:val="TableParagraph"/>
              <w:ind w:left="0" w:right="657"/>
              <w:jc w:val="right"/>
            </w:pPr>
          </w:p>
        </w:tc>
        <w:tc>
          <w:tcPr>
            <w:tcW w:w="1436" w:type="dxa"/>
          </w:tcPr>
          <w:p w:rsidR="000C5FE7" w:rsidRDefault="008649CD">
            <w:pPr>
              <w:pStyle w:val="TableParagraph"/>
              <w:ind w:left="7"/>
            </w:pPr>
            <w:r>
              <w:rPr>
                <w:color w:val="FF0000"/>
              </w:rPr>
              <w:t>A</w:t>
            </w:r>
          </w:p>
        </w:tc>
        <w:tc>
          <w:tcPr>
            <w:tcW w:w="1434" w:type="dxa"/>
          </w:tcPr>
          <w:p w:rsidR="000C5FE7" w:rsidRDefault="00455C21">
            <w:pPr>
              <w:pStyle w:val="TableParagraph"/>
              <w:ind w:left="3"/>
            </w:pPr>
            <w:r w:rsidRPr="00455C21">
              <w:rPr>
                <w:color w:val="FF0000"/>
              </w:rPr>
              <w:t>23.0.0.0.</w:t>
            </w:r>
          </w:p>
        </w:tc>
      </w:tr>
      <w:tr w:rsidR="000C5FE7">
        <w:trPr>
          <w:trHeight w:val="268"/>
        </w:trPr>
        <w:tc>
          <w:tcPr>
            <w:tcW w:w="1498" w:type="dxa"/>
            <w:shd w:val="clear" w:color="auto" w:fill="CCCCCC"/>
          </w:tcPr>
          <w:p w:rsidR="000C5FE7" w:rsidRDefault="004326D8">
            <w:pPr>
              <w:pStyle w:val="TableParagraph"/>
              <w:jc w:val="left"/>
            </w:pPr>
            <w:r>
              <w:t>10.0.3.2</w:t>
            </w:r>
          </w:p>
        </w:tc>
        <w:tc>
          <w:tcPr>
            <w:tcW w:w="1433" w:type="dxa"/>
            <w:shd w:val="clear" w:color="auto" w:fill="CCCCCC"/>
          </w:tcPr>
          <w:p w:rsidR="000C5FE7" w:rsidRDefault="00380A1D" w:rsidP="00380A1D">
            <w:pPr>
              <w:pStyle w:val="TableParagraph"/>
              <w:jc w:val="left"/>
            </w:pPr>
            <w:r w:rsidRPr="00380A1D">
              <w:rPr>
                <w:color w:val="FF0000"/>
              </w:rPr>
              <w:t>00001010.00000000.00000011.00000010</w:t>
            </w:r>
          </w:p>
        </w:tc>
        <w:tc>
          <w:tcPr>
            <w:tcW w:w="1498" w:type="dxa"/>
            <w:shd w:val="clear" w:color="auto" w:fill="CCCCCC"/>
          </w:tcPr>
          <w:p w:rsidR="000C5FE7" w:rsidRDefault="008649CD">
            <w:pPr>
              <w:pStyle w:val="TableParagraph"/>
              <w:ind w:left="9"/>
            </w:pPr>
            <w:r w:rsidRPr="008649CD">
              <w:t>255.0.0.0</w:t>
            </w:r>
          </w:p>
        </w:tc>
        <w:tc>
          <w:tcPr>
            <w:tcW w:w="1438" w:type="dxa"/>
            <w:shd w:val="clear" w:color="auto" w:fill="CCCCCC"/>
          </w:tcPr>
          <w:p w:rsidR="00380A1D" w:rsidRDefault="00380A1D" w:rsidP="00380A1D">
            <w:pPr>
              <w:spacing w:before="240" w:after="240"/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br/>
              <w:t>16 777 214</w:t>
            </w:r>
          </w:p>
          <w:p w:rsidR="000C5FE7" w:rsidRDefault="000C5FE7">
            <w:pPr>
              <w:pStyle w:val="TableParagraph"/>
              <w:ind w:left="0" w:right="657"/>
              <w:jc w:val="right"/>
            </w:pPr>
          </w:p>
        </w:tc>
        <w:tc>
          <w:tcPr>
            <w:tcW w:w="1436" w:type="dxa"/>
            <w:shd w:val="clear" w:color="auto" w:fill="CCCCCC"/>
          </w:tcPr>
          <w:p w:rsidR="000C5FE7" w:rsidRDefault="001234F3">
            <w:pPr>
              <w:pStyle w:val="TableParagraph"/>
              <w:ind w:left="7"/>
            </w:pPr>
            <w:r>
              <w:rPr>
                <w:color w:val="FF0000"/>
              </w:rPr>
              <w:t>A</w:t>
            </w:r>
          </w:p>
        </w:tc>
        <w:tc>
          <w:tcPr>
            <w:tcW w:w="1434" w:type="dxa"/>
            <w:shd w:val="clear" w:color="auto" w:fill="CCCCCC"/>
          </w:tcPr>
          <w:p w:rsidR="000C5FE7" w:rsidRDefault="00455C21">
            <w:pPr>
              <w:pStyle w:val="TableParagraph"/>
              <w:ind w:left="3"/>
            </w:pPr>
            <w:r>
              <w:rPr>
                <w:color w:val="FF0000"/>
              </w:rPr>
              <w:t>10.0.0.0</w:t>
            </w:r>
          </w:p>
        </w:tc>
      </w:tr>
      <w:tr w:rsidR="000C5FE7">
        <w:trPr>
          <w:trHeight w:val="268"/>
        </w:trPr>
        <w:tc>
          <w:tcPr>
            <w:tcW w:w="1498" w:type="dxa"/>
          </w:tcPr>
          <w:p w:rsidR="000C5FE7" w:rsidRDefault="004326D8">
            <w:pPr>
              <w:pStyle w:val="TableParagraph"/>
              <w:jc w:val="left"/>
            </w:pPr>
            <w:r>
              <w:t>128.45.7.1</w:t>
            </w:r>
          </w:p>
        </w:tc>
        <w:tc>
          <w:tcPr>
            <w:tcW w:w="1433" w:type="dxa"/>
          </w:tcPr>
          <w:p w:rsidR="000C5FE7" w:rsidRDefault="00380A1D" w:rsidP="00380A1D">
            <w:pPr>
              <w:pStyle w:val="TableParagraph"/>
              <w:jc w:val="left"/>
            </w:pPr>
            <w:r w:rsidRPr="00380A1D">
              <w:rPr>
                <w:color w:val="FF0000"/>
              </w:rPr>
              <w:t>10000000.00101101.00000111.00000001</w:t>
            </w:r>
          </w:p>
        </w:tc>
        <w:tc>
          <w:tcPr>
            <w:tcW w:w="1498" w:type="dxa"/>
          </w:tcPr>
          <w:p w:rsidR="000C5FE7" w:rsidRDefault="008649CD">
            <w:pPr>
              <w:pStyle w:val="TableParagraph"/>
              <w:ind w:left="9"/>
            </w:pPr>
            <w:r>
              <w:rPr>
                <w:color w:val="FF0000"/>
              </w:rPr>
              <w:t>255.255.0.0</w:t>
            </w:r>
          </w:p>
        </w:tc>
        <w:tc>
          <w:tcPr>
            <w:tcW w:w="1438" w:type="dxa"/>
          </w:tcPr>
          <w:p w:rsidR="000C5FE7" w:rsidRDefault="00380A1D">
            <w:pPr>
              <w:pStyle w:val="TableParagraph"/>
              <w:ind w:left="0" w:right="657"/>
              <w:jc w:val="right"/>
            </w:pPr>
            <w:r w:rsidRPr="001234F3">
              <w:t>65534</w:t>
            </w:r>
          </w:p>
        </w:tc>
        <w:tc>
          <w:tcPr>
            <w:tcW w:w="1436" w:type="dxa"/>
          </w:tcPr>
          <w:p w:rsidR="000C5FE7" w:rsidRDefault="008649CD">
            <w:pPr>
              <w:pStyle w:val="TableParagraph"/>
              <w:ind w:left="7"/>
            </w:pPr>
            <w:r>
              <w:rPr>
                <w:color w:val="FF0000"/>
              </w:rPr>
              <w:t>B</w:t>
            </w:r>
          </w:p>
        </w:tc>
        <w:tc>
          <w:tcPr>
            <w:tcW w:w="1434" w:type="dxa"/>
          </w:tcPr>
          <w:p w:rsidR="000C5FE7" w:rsidRDefault="00455C21">
            <w:pPr>
              <w:pStyle w:val="TableParagraph"/>
              <w:ind w:left="3"/>
            </w:pPr>
            <w:r>
              <w:rPr>
                <w:rFonts w:ascii="Segoe UI" w:hAnsi="Segoe UI" w:cs="Segoe UI"/>
                <w:color w:val="374151"/>
                <w:sz w:val="20"/>
                <w:szCs w:val="20"/>
              </w:rPr>
              <w:t>128.45.0.0</w:t>
            </w:r>
          </w:p>
        </w:tc>
      </w:tr>
      <w:tr w:rsidR="000C5FE7">
        <w:trPr>
          <w:trHeight w:val="268"/>
        </w:trPr>
        <w:tc>
          <w:tcPr>
            <w:tcW w:w="1498" w:type="dxa"/>
            <w:shd w:val="clear" w:color="auto" w:fill="CCCCCC"/>
          </w:tcPr>
          <w:p w:rsidR="000C5FE7" w:rsidRDefault="004326D8">
            <w:pPr>
              <w:pStyle w:val="TableParagraph"/>
              <w:jc w:val="left"/>
            </w:pPr>
            <w:r>
              <w:t>192.200.5.4</w:t>
            </w:r>
          </w:p>
        </w:tc>
        <w:tc>
          <w:tcPr>
            <w:tcW w:w="1433" w:type="dxa"/>
            <w:shd w:val="clear" w:color="auto" w:fill="CCCCCC"/>
          </w:tcPr>
          <w:p w:rsidR="000C5FE7" w:rsidRDefault="00455C21" w:rsidP="00455C21">
            <w:pPr>
              <w:pStyle w:val="TableParagraph"/>
              <w:jc w:val="left"/>
            </w:pPr>
            <w:r w:rsidRPr="00455C21">
              <w:rPr>
                <w:color w:val="FF0000"/>
              </w:rPr>
              <w:t>11000000.11001000.00000101.00000100</w:t>
            </w:r>
          </w:p>
        </w:tc>
        <w:tc>
          <w:tcPr>
            <w:tcW w:w="1498" w:type="dxa"/>
            <w:shd w:val="clear" w:color="auto" w:fill="CCCCCC"/>
          </w:tcPr>
          <w:p w:rsidR="000C5FE7" w:rsidRDefault="008649CD">
            <w:pPr>
              <w:pStyle w:val="TableParagraph"/>
              <w:ind w:left="9"/>
            </w:pPr>
            <w:r>
              <w:rPr>
                <w:color w:val="FF0000"/>
              </w:rPr>
              <w:t>255.255.0.0</w:t>
            </w:r>
          </w:p>
        </w:tc>
        <w:tc>
          <w:tcPr>
            <w:tcW w:w="1438" w:type="dxa"/>
            <w:shd w:val="clear" w:color="auto" w:fill="CCCCCC"/>
          </w:tcPr>
          <w:p w:rsidR="000C5FE7" w:rsidRDefault="00380A1D">
            <w:pPr>
              <w:pStyle w:val="TableParagraph"/>
              <w:ind w:left="0" w:right="657"/>
              <w:jc w:val="right"/>
            </w:pPr>
            <w:r w:rsidRPr="001234F3">
              <w:t>65534</w:t>
            </w:r>
          </w:p>
        </w:tc>
        <w:tc>
          <w:tcPr>
            <w:tcW w:w="1436" w:type="dxa"/>
            <w:shd w:val="clear" w:color="auto" w:fill="CCCCCC"/>
          </w:tcPr>
          <w:p w:rsidR="000C5FE7" w:rsidRDefault="008649CD">
            <w:pPr>
              <w:pStyle w:val="TableParagraph"/>
              <w:ind w:left="7"/>
            </w:pPr>
            <w:r>
              <w:rPr>
                <w:color w:val="FF0000"/>
              </w:rPr>
              <w:t>B</w:t>
            </w:r>
          </w:p>
        </w:tc>
        <w:tc>
          <w:tcPr>
            <w:tcW w:w="1434" w:type="dxa"/>
            <w:shd w:val="clear" w:color="auto" w:fill="CCCCCC"/>
          </w:tcPr>
          <w:p w:rsidR="000C5FE7" w:rsidRDefault="00455C21">
            <w:pPr>
              <w:pStyle w:val="TableParagraph"/>
              <w:ind w:left="3"/>
            </w:pPr>
            <w:r>
              <w:rPr>
                <w:color w:val="FF0000"/>
              </w:rPr>
              <w:t>192.200.0.0</w:t>
            </w:r>
          </w:p>
        </w:tc>
      </w:tr>
      <w:tr w:rsidR="000C5FE7">
        <w:trPr>
          <w:trHeight w:val="268"/>
        </w:trPr>
        <w:tc>
          <w:tcPr>
            <w:tcW w:w="1498" w:type="dxa"/>
          </w:tcPr>
          <w:p w:rsidR="000C5FE7" w:rsidRDefault="004326D8">
            <w:pPr>
              <w:pStyle w:val="TableParagraph"/>
              <w:jc w:val="left"/>
            </w:pPr>
            <w:r>
              <w:t>151.23.32.50</w:t>
            </w:r>
          </w:p>
        </w:tc>
        <w:tc>
          <w:tcPr>
            <w:tcW w:w="1433" w:type="dxa"/>
          </w:tcPr>
          <w:p w:rsidR="000C5FE7" w:rsidRDefault="00455C21" w:rsidP="00455C21">
            <w:pPr>
              <w:pStyle w:val="TableParagraph"/>
              <w:jc w:val="left"/>
            </w:pPr>
            <w:r w:rsidRPr="00455C21">
              <w:rPr>
                <w:color w:val="FF0000"/>
              </w:rPr>
              <w:t>10010111.00010111.00100000.00110010</w:t>
            </w:r>
          </w:p>
        </w:tc>
        <w:tc>
          <w:tcPr>
            <w:tcW w:w="1498" w:type="dxa"/>
          </w:tcPr>
          <w:p w:rsidR="000C5FE7" w:rsidRDefault="008649CD">
            <w:pPr>
              <w:pStyle w:val="TableParagraph"/>
              <w:ind w:left="9"/>
            </w:pPr>
            <w:r>
              <w:rPr>
                <w:color w:val="FF0000"/>
              </w:rPr>
              <w:t>255.255.0.0</w:t>
            </w:r>
          </w:p>
        </w:tc>
        <w:tc>
          <w:tcPr>
            <w:tcW w:w="1438" w:type="dxa"/>
          </w:tcPr>
          <w:p w:rsidR="000C5FE7" w:rsidRDefault="00380A1D">
            <w:pPr>
              <w:pStyle w:val="TableParagraph"/>
              <w:ind w:left="0" w:right="657"/>
              <w:jc w:val="right"/>
            </w:pPr>
            <w:r w:rsidRPr="001234F3">
              <w:t>65534</w:t>
            </w:r>
          </w:p>
        </w:tc>
        <w:tc>
          <w:tcPr>
            <w:tcW w:w="1436" w:type="dxa"/>
          </w:tcPr>
          <w:p w:rsidR="000C5FE7" w:rsidRDefault="008649CD">
            <w:pPr>
              <w:pStyle w:val="TableParagraph"/>
              <w:ind w:left="7"/>
            </w:pPr>
            <w:r>
              <w:rPr>
                <w:color w:val="FF0000"/>
              </w:rPr>
              <w:t>B</w:t>
            </w:r>
          </w:p>
        </w:tc>
        <w:tc>
          <w:tcPr>
            <w:tcW w:w="1434" w:type="dxa"/>
          </w:tcPr>
          <w:p w:rsidR="000C5FE7" w:rsidRDefault="00455C21">
            <w:pPr>
              <w:pStyle w:val="TableParagraph"/>
              <w:ind w:left="3"/>
            </w:pPr>
            <w:r>
              <w:rPr>
                <w:color w:val="FF0000"/>
              </w:rPr>
              <w:t>151.23.0.0</w:t>
            </w:r>
          </w:p>
        </w:tc>
      </w:tr>
      <w:tr w:rsidR="000C5FE7">
        <w:trPr>
          <w:trHeight w:val="268"/>
        </w:trPr>
        <w:tc>
          <w:tcPr>
            <w:tcW w:w="1498" w:type="dxa"/>
            <w:shd w:val="clear" w:color="auto" w:fill="CCCCCC"/>
          </w:tcPr>
          <w:p w:rsidR="000C5FE7" w:rsidRDefault="004326D8">
            <w:pPr>
              <w:pStyle w:val="TableParagraph"/>
              <w:jc w:val="left"/>
            </w:pPr>
            <w:r>
              <w:t>47.50.3.2</w:t>
            </w:r>
          </w:p>
        </w:tc>
        <w:tc>
          <w:tcPr>
            <w:tcW w:w="1433" w:type="dxa"/>
            <w:shd w:val="clear" w:color="auto" w:fill="CCCCCC"/>
          </w:tcPr>
          <w:p w:rsidR="000C5FE7" w:rsidRDefault="00455C21" w:rsidP="00455C21">
            <w:pPr>
              <w:pStyle w:val="TableParagraph"/>
              <w:jc w:val="left"/>
            </w:pPr>
            <w:r w:rsidRPr="00455C21">
              <w:rPr>
                <w:color w:val="FF0000"/>
              </w:rPr>
              <w:t>00101111.00110010.00000011.00000010</w:t>
            </w:r>
          </w:p>
        </w:tc>
        <w:tc>
          <w:tcPr>
            <w:tcW w:w="1498" w:type="dxa"/>
            <w:shd w:val="clear" w:color="auto" w:fill="CCCCCC"/>
          </w:tcPr>
          <w:p w:rsidR="000C5FE7" w:rsidRDefault="008649CD">
            <w:pPr>
              <w:pStyle w:val="TableParagraph"/>
              <w:ind w:left="9"/>
            </w:pPr>
            <w:r w:rsidRPr="008649CD">
              <w:t>255.0.0.0</w:t>
            </w:r>
          </w:p>
        </w:tc>
        <w:tc>
          <w:tcPr>
            <w:tcW w:w="1438" w:type="dxa"/>
            <w:shd w:val="clear" w:color="auto" w:fill="CCCCCC"/>
          </w:tcPr>
          <w:p w:rsidR="00380A1D" w:rsidRDefault="00380A1D" w:rsidP="00380A1D">
            <w:pPr>
              <w:spacing w:before="240" w:after="240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br/>
              <w:t>16 777 214</w:t>
            </w:r>
          </w:p>
          <w:p w:rsidR="000C5FE7" w:rsidRDefault="000C5FE7" w:rsidP="00380A1D">
            <w:pPr>
              <w:pStyle w:val="TableParagraph"/>
              <w:tabs>
                <w:tab w:val="center" w:pos="385"/>
                <w:tab w:val="right" w:pos="771"/>
              </w:tabs>
              <w:ind w:left="0" w:right="657"/>
              <w:jc w:val="left"/>
            </w:pPr>
          </w:p>
        </w:tc>
        <w:tc>
          <w:tcPr>
            <w:tcW w:w="1436" w:type="dxa"/>
            <w:shd w:val="clear" w:color="auto" w:fill="CCCCCC"/>
          </w:tcPr>
          <w:p w:rsidR="000C5FE7" w:rsidRDefault="008649CD">
            <w:pPr>
              <w:pStyle w:val="TableParagraph"/>
              <w:ind w:left="7"/>
            </w:pPr>
            <w:r>
              <w:rPr>
                <w:color w:val="FF0000"/>
              </w:rPr>
              <w:t>A</w:t>
            </w:r>
          </w:p>
        </w:tc>
        <w:tc>
          <w:tcPr>
            <w:tcW w:w="1434" w:type="dxa"/>
            <w:shd w:val="clear" w:color="auto" w:fill="CCCCCC"/>
          </w:tcPr>
          <w:p w:rsidR="000C5FE7" w:rsidRDefault="00455C21">
            <w:pPr>
              <w:pStyle w:val="TableParagraph"/>
              <w:ind w:left="3"/>
            </w:pPr>
            <w:r>
              <w:rPr>
                <w:color w:val="FF0000"/>
              </w:rPr>
              <w:t>47.0.0.0</w:t>
            </w:r>
          </w:p>
        </w:tc>
      </w:tr>
      <w:tr w:rsidR="000C5FE7">
        <w:trPr>
          <w:trHeight w:val="268"/>
        </w:trPr>
        <w:tc>
          <w:tcPr>
            <w:tcW w:w="1498" w:type="dxa"/>
          </w:tcPr>
          <w:p w:rsidR="000C5FE7" w:rsidRDefault="004326D8">
            <w:pPr>
              <w:pStyle w:val="TableParagraph"/>
              <w:jc w:val="left"/>
            </w:pPr>
            <w:r>
              <w:t>100.90.80.70</w:t>
            </w:r>
          </w:p>
        </w:tc>
        <w:tc>
          <w:tcPr>
            <w:tcW w:w="1433" w:type="dxa"/>
          </w:tcPr>
          <w:p w:rsidR="000C5FE7" w:rsidRDefault="00455C21">
            <w:pPr>
              <w:pStyle w:val="TableParagraph"/>
              <w:ind w:left="664"/>
              <w:jc w:val="left"/>
            </w:pPr>
            <w:r w:rsidRPr="00455C21">
              <w:rPr>
                <w:color w:val="FF0000"/>
              </w:rPr>
              <w:t>01100100.01011010.01010000.01000110</w:t>
            </w:r>
          </w:p>
        </w:tc>
        <w:tc>
          <w:tcPr>
            <w:tcW w:w="1498" w:type="dxa"/>
          </w:tcPr>
          <w:p w:rsidR="000C5FE7" w:rsidRDefault="008649CD">
            <w:pPr>
              <w:pStyle w:val="TableParagraph"/>
              <w:ind w:left="9"/>
            </w:pPr>
            <w:r w:rsidRPr="008649CD">
              <w:t>255.0.0.0</w:t>
            </w:r>
          </w:p>
        </w:tc>
        <w:tc>
          <w:tcPr>
            <w:tcW w:w="1438" w:type="dxa"/>
          </w:tcPr>
          <w:p w:rsidR="00380A1D" w:rsidRDefault="00380A1D" w:rsidP="00380A1D">
            <w:pPr>
              <w:spacing w:before="240" w:after="240"/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br/>
              <w:t>16 777 214</w:t>
            </w:r>
          </w:p>
          <w:p w:rsidR="000C5FE7" w:rsidRDefault="000C5FE7">
            <w:pPr>
              <w:pStyle w:val="TableParagraph"/>
              <w:ind w:left="0" w:right="657"/>
              <w:jc w:val="right"/>
            </w:pPr>
          </w:p>
        </w:tc>
        <w:tc>
          <w:tcPr>
            <w:tcW w:w="1436" w:type="dxa"/>
          </w:tcPr>
          <w:p w:rsidR="000C5FE7" w:rsidRDefault="008649CD">
            <w:pPr>
              <w:pStyle w:val="TableParagraph"/>
              <w:ind w:left="7"/>
            </w:pPr>
            <w:r>
              <w:rPr>
                <w:color w:val="FF0000"/>
              </w:rPr>
              <w:t>A</w:t>
            </w:r>
          </w:p>
        </w:tc>
        <w:tc>
          <w:tcPr>
            <w:tcW w:w="1434" w:type="dxa"/>
          </w:tcPr>
          <w:p w:rsidR="000C5FE7" w:rsidRDefault="00455C21">
            <w:pPr>
              <w:pStyle w:val="TableParagraph"/>
              <w:ind w:left="3"/>
            </w:pPr>
            <w:r>
              <w:rPr>
                <w:color w:val="FF0000"/>
              </w:rPr>
              <w:t>100.0.0.0</w:t>
            </w:r>
          </w:p>
        </w:tc>
      </w:tr>
      <w:tr w:rsidR="000C5FE7">
        <w:trPr>
          <w:trHeight w:val="270"/>
        </w:trPr>
        <w:tc>
          <w:tcPr>
            <w:tcW w:w="1498" w:type="dxa"/>
            <w:shd w:val="clear" w:color="auto" w:fill="CCCCCC"/>
          </w:tcPr>
          <w:p w:rsidR="000C5FE7" w:rsidRDefault="004326D8">
            <w:pPr>
              <w:pStyle w:val="TableParagraph"/>
              <w:spacing w:line="251" w:lineRule="exact"/>
              <w:jc w:val="left"/>
            </w:pPr>
            <w:r>
              <w:lastRenderedPageBreak/>
              <w:t>124.45.6.1</w:t>
            </w:r>
          </w:p>
        </w:tc>
        <w:tc>
          <w:tcPr>
            <w:tcW w:w="1433" w:type="dxa"/>
            <w:shd w:val="clear" w:color="auto" w:fill="CCCCCC"/>
          </w:tcPr>
          <w:p w:rsidR="000C5FE7" w:rsidRDefault="00455C21" w:rsidP="00455C21">
            <w:pPr>
              <w:pStyle w:val="TableParagraph"/>
              <w:spacing w:line="251" w:lineRule="exact"/>
              <w:jc w:val="left"/>
            </w:pPr>
            <w:r w:rsidRPr="00455C21">
              <w:rPr>
                <w:color w:val="FF0000"/>
              </w:rPr>
              <w:t>01111100.00101101.00000110.00000001</w:t>
            </w:r>
          </w:p>
        </w:tc>
        <w:tc>
          <w:tcPr>
            <w:tcW w:w="1498" w:type="dxa"/>
            <w:shd w:val="clear" w:color="auto" w:fill="CCCCCC"/>
          </w:tcPr>
          <w:p w:rsidR="000C5FE7" w:rsidRDefault="008649CD">
            <w:pPr>
              <w:pStyle w:val="TableParagraph"/>
              <w:spacing w:line="251" w:lineRule="exact"/>
              <w:ind w:left="9"/>
            </w:pPr>
            <w:r w:rsidRPr="008649CD">
              <w:t>255.0.0.0</w:t>
            </w:r>
          </w:p>
        </w:tc>
        <w:tc>
          <w:tcPr>
            <w:tcW w:w="1438" w:type="dxa"/>
            <w:shd w:val="clear" w:color="auto" w:fill="CCCCCC"/>
          </w:tcPr>
          <w:p w:rsidR="00380A1D" w:rsidRDefault="00380A1D" w:rsidP="00380A1D">
            <w:pPr>
              <w:spacing w:before="240" w:after="240"/>
              <w:jc w:val="right"/>
              <w:rPr>
                <w:rFonts w:ascii="Arial" w:hAnsi="Arial" w:cs="Arial"/>
                <w:color w:val="202122"/>
                <w:sz w:val="18"/>
                <w:szCs w:val="18"/>
              </w:rPr>
            </w:pPr>
            <w:r>
              <w:rPr>
                <w:rFonts w:ascii="Arial" w:hAnsi="Arial" w:cs="Arial"/>
                <w:color w:val="202122"/>
                <w:sz w:val="18"/>
                <w:szCs w:val="18"/>
              </w:rPr>
              <w:br/>
              <w:t>16 777 214</w:t>
            </w:r>
          </w:p>
          <w:p w:rsidR="000C5FE7" w:rsidRDefault="000C5FE7">
            <w:pPr>
              <w:pStyle w:val="TableParagraph"/>
              <w:spacing w:line="251" w:lineRule="exact"/>
              <w:ind w:left="0" w:right="657"/>
              <w:jc w:val="right"/>
            </w:pPr>
          </w:p>
        </w:tc>
        <w:tc>
          <w:tcPr>
            <w:tcW w:w="1436" w:type="dxa"/>
            <w:shd w:val="clear" w:color="auto" w:fill="CCCCCC"/>
          </w:tcPr>
          <w:p w:rsidR="000C5FE7" w:rsidRDefault="008649CD">
            <w:pPr>
              <w:pStyle w:val="TableParagraph"/>
              <w:spacing w:line="251" w:lineRule="exact"/>
              <w:ind w:left="7"/>
            </w:pPr>
            <w:r>
              <w:rPr>
                <w:color w:val="FF0000"/>
              </w:rPr>
              <w:t>A</w:t>
            </w:r>
          </w:p>
        </w:tc>
        <w:tc>
          <w:tcPr>
            <w:tcW w:w="1434" w:type="dxa"/>
            <w:shd w:val="clear" w:color="auto" w:fill="CCCCCC"/>
          </w:tcPr>
          <w:p w:rsidR="000C5FE7" w:rsidRDefault="007E6DA5">
            <w:pPr>
              <w:pStyle w:val="TableParagraph"/>
              <w:spacing w:line="251" w:lineRule="exact"/>
              <w:ind w:left="3"/>
            </w:pPr>
            <w:r>
              <w:rPr>
                <w:color w:val="FF0000"/>
              </w:rPr>
              <w:t>124.0.0.0</w:t>
            </w:r>
          </w:p>
        </w:tc>
      </w:tr>
    </w:tbl>
    <w:p w:rsidR="000C5FE7" w:rsidRDefault="000C5FE7">
      <w:pPr>
        <w:pStyle w:val="Textoindependiente"/>
        <w:spacing w:before="9"/>
        <w:rPr>
          <w:b/>
          <w:sz w:val="21"/>
        </w:rPr>
      </w:pPr>
    </w:p>
    <w:p w:rsidR="000C5FE7" w:rsidRDefault="004326D8">
      <w:pPr>
        <w:pStyle w:val="Prrafodelista"/>
        <w:numPr>
          <w:ilvl w:val="0"/>
          <w:numId w:val="2"/>
        </w:numPr>
        <w:tabs>
          <w:tab w:val="left" w:pos="499"/>
        </w:tabs>
        <w:ind w:left="221" w:right="320" w:firstLine="0"/>
        <w:jc w:val="both"/>
        <w:rPr>
          <w:b/>
        </w:rPr>
      </w:pPr>
      <w:r>
        <w:rPr>
          <w:b/>
        </w:rPr>
        <w:t>En el propio equipo en el que estás, lanza el propio terminal y ejecuta el comando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ipconfig</w:t>
      </w:r>
      <w:proofErr w:type="spellEnd"/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Mírala</w:t>
      </w:r>
      <w:r>
        <w:rPr>
          <w:b/>
          <w:spacing w:val="-2"/>
        </w:rPr>
        <w:t xml:space="preserve"> </w:t>
      </w:r>
      <w:r>
        <w:rPr>
          <w:b/>
        </w:rPr>
        <w:t>IP que tienes asignada e</w:t>
      </w:r>
      <w:r>
        <w:rPr>
          <w:b/>
          <w:spacing w:val="-2"/>
        </w:rPr>
        <w:t xml:space="preserve"> </w:t>
      </w:r>
      <w:r>
        <w:rPr>
          <w:b/>
        </w:rPr>
        <w:t>indica:</w:t>
      </w:r>
    </w:p>
    <w:p w:rsidR="000C5FE7" w:rsidRDefault="000C5FE7" w:rsidP="000F0EEF">
      <w:pPr>
        <w:pStyle w:val="Textoindependiente"/>
        <w:spacing w:before="1"/>
        <w:ind w:left="220"/>
        <w:rPr>
          <w:b/>
        </w:rPr>
      </w:pPr>
    </w:p>
    <w:p w:rsidR="000F0EEF" w:rsidRDefault="000F0EEF" w:rsidP="000F0EEF">
      <w:pPr>
        <w:pStyle w:val="Textoindependiente"/>
        <w:spacing w:before="1"/>
        <w:ind w:left="220"/>
        <w:rPr>
          <w:b/>
        </w:rPr>
      </w:pPr>
      <w:r>
        <w:rPr>
          <w:b/>
        </w:rPr>
        <w:t xml:space="preserve">IP </w:t>
      </w:r>
      <w:r w:rsidRPr="000F0EEF">
        <w:rPr>
          <w:b/>
        </w:rPr>
        <w:t>192.168.56.1</w:t>
      </w:r>
    </w:p>
    <w:p w:rsidR="000F0EEF" w:rsidRDefault="000F0EEF" w:rsidP="000F0EEF">
      <w:pPr>
        <w:pStyle w:val="Textoindependiente"/>
        <w:spacing w:before="1"/>
        <w:ind w:left="220"/>
        <w:rPr>
          <w:b/>
        </w:rPr>
      </w:pPr>
    </w:p>
    <w:p w:rsidR="000C5FE7" w:rsidRDefault="004326D8">
      <w:pPr>
        <w:pStyle w:val="Prrafodelista"/>
        <w:numPr>
          <w:ilvl w:val="0"/>
          <w:numId w:val="1"/>
        </w:numPr>
        <w:tabs>
          <w:tab w:val="left" w:pos="338"/>
        </w:tabs>
      </w:pPr>
      <w:r>
        <w:t>La</w:t>
      </w:r>
      <w:r>
        <w:rPr>
          <w:spacing w:val="-1"/>
        </w:rPr>
        <w:t xml:space="preserve"> </w:t>
      </w:r>
      <w:r>
        <w:t>IP en</w:t>
      </w:r>
      <w:r>
        <w:rPr>
          <w:spacing w:val="-1"/>
        </w:rPr>
        <w:t xml:space="preserve"> </w:t>
      </w:r>
      <w:r w:rsidR="000F0EEF">
        <w:t xml:space="preserve">binario : </w:t>
      </w:r>
      <w:r w:rsidR="000F0EEF">
        <w:rPr>
          <w:rFonts w:ascii="Segoe UI" w:hAnsi="Segoe UI" w:cs="Segoe UI"/>
          <w:color w:val="374151"/>
          <w:sz w:val="20"/>
          <w:szCs w:val="20"/>
        </w:rPr>
        <w:t>11000000.10101000.00111000.00000001</w:t>
      </w:r>
    </w:p>
    <w:p w:rsidR="000C5FE7" w:rsidRDefault="004326D8">
      <w:pPr>
        <w:pStyle w:val="Prrafodelista"/>
        <w:numPr>
          <w:ilvl w:val="0"/>
          <w:numId w:val="1"/>
        </w:numPr>
        <w:tabs>
          <w:tab w:val="left" w:pos="338"/>
        </w:tabs>
      </w:pPr>
      <w:r>
        <w:t>La</w:t>
      </w:r>
      <w:r>
        <w:rPr>
          <w:spacing w:val="-2"/>
        </w:rPr>
        <w:t xml:space="preserve"> </w:t>
      </w:r>
      <w:r>
        <w:t>máscara</w:t>
      </w:r>
      <w:r>
        <w:rPr>
          <w:spacing w:val="-1"/>
        </w:rPr>
        <w:t xml:space="preserve"> </w:t>
      </w:r>
      <w:r w:rsidR="000F0EEF">
        <w:t xml:space="preserve">utilizada : </w:t>
      </w:r>
      <w:r w:rsidR="000F0EEF" w:rsidRPr="000F0EEF">
        <w:t>255.255.255.0</w:t>
      </w:r>
    </w:p>
    <w:p w:rsidR="000F0EEF" w:rsidRDefault="004326D8" w:rsidP="000F0EEF">
      <w:pPr>
        <w:pStyle w:val="Prrafodelista"/>
        <w:numPr>
          <w:ilvl w:val="0"/>
          <w:numId w:val="1"/>
        </w:numPr>
        <w:tabs>
          <w:tab w:val="left" w:pos="338"/>
        </w:tabs>
      </w:pPr>
      <w:r>
        <w:t>¿De</w:t>
      </w:r>
      <w:r>
        <w:rPr>
          <w:spacing w:val="-1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la IP? ¿Por</w:t>
      </w:r>
      <w:r>
        <w:rPr>
          <w:spacing w:val="-1"/>
        </w:rPr>
        <w:t xml:space="preserve"> </w:t>
      </w:r>
      <w:r>
        <w:t>qué?</w:t>
      </w:r>
      <w:r w:rsidR="000F0EEF">
        <w:t xml:space="preserve"> Clase C, porque la direcciones </w:t>
      </w:r>
      <w:proofErr w:type="spellStart"/>
      <w:r w:rsidR="000F0EEF">
        <w:t>ip</w:t>
      </w:r>
      <w:proofErr w:type="spellEnd"/>
      <w:r w:rsidR="000F0EEF">
        <w:t xml:space="preserve"> de este intervalo, 192.168.0.0 a 192.168.255.255  pertenecen a esta clase.</w:t>
      </w:r>
    </w:p>
    <w:p w:rsidR="000C5FE7" w:rsidRDefault="004326D8">
      <w:pPr>
        <w:pStyle w:val="Prrafodelista"/>
        <w:numPr>
          <w:ilvl w:val="0"/>
          <w:numId w:val="1"/>
        </w:numPr>
        <w:tabs>
          <w:tab w:val="left" w:pos="338"/>
        </w:tabs>
        <w:spacing w:before="1"/>
      </w:pPr>
      <w:r>
        <w:t>¿Cuántos</w:t>
      </w:r>
      <w:r>
        <w:rPr>
          <w:spacing w:val="-1"/>
        </w:rPr>
        <w:t xml:space="preserve"> </w:t>
      </w:r>
      <w:r>
        <w:t>hosts permite la</w:t>
      </w:r>
      <w:r>
        <w:rPr>
          <w:spacing w:val="-2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tienes?</w:t>
      </w:r>
    </w:p>
    <w:p w:rsidR="001137FA" w:rsidRDefault="001137FA" w:rsidP="001137FA">
      <w:pPr>
        <w:ind w:left="220"/>
        <w:sectPr w:rsidR="001137FA">
          <w:headerReference w:type="default" r:id="rId7"/>
          <w:type w:val="continuous"/>
          <w:pgSz w:w="11910" w:h="16840"/>
          <w:pgMar w:top="1660" w:right="1460" w:bottom="280" w:left="1480" w:header="278" w:footer="720" w:gutter="0"/>
          <w:pgNumType w:start="1"/>
          <w:cols w:space="720"/>
        </w:sectPr>
      </w:pPr>
      <w:r w:rsidRPr="001137FA">
        <w:t>La dirección IP 192.168.56.1 se encuentra en la subred de la clase C, que utiliza 24 bits para la parte de la red y 8 bits para la parte del host.</w:t>
      </w:r>
      <w:r>
        <w:t xml:space="preserve"> Por lo que </w:t>
      </w:r>
      <w:proofErr w:type="spellStart"/>
      <w:r>
        <w:t>seria</w:t>
      </w:r>
      <w:proofErr w:type="spellEnd"/>
      <w:r>
        <w:t xml:space="preserve"> 2^8=256 ya que en un espacio de 8 bits hay 256 combinaciones posibles,</w:t>
      </w:r>
      <w:r w:rsidRPr="001137FA">
        <w:rPr>
          <w:rFonts w:ascii="Segoe UI" w:hAnsi="Segoe UI" w:cs="Segoe UI"/>
          <w:color w:val="374151"/>
          <w:sz w:val="20"/>
          <w:szCs w:val="20"/>
        </w:rPr>
        <w:t xml:space="preserve"> </w:t>
      </w:r>
      <w:r>
        <w:t>s</w:t>
      </w:r>
      <w:r w:rsidRPr="001137FA">
        <w:t xml:space="preserve">in embargo, dos direcciones IP (la dirección de red y la dirección de </w:t>
      </w:r>
      <w:proofErr w:type="spellStart"/>
      <w:r w:rsidRPr="001137FA">
        <w:t>broadcast</w:t>
      </w:r>
      <w:proofErr w:type="spellEnd"/>
      <w:r w:rsidRPr="001137FA">
        <w:t>) no se utilizan para hosts en la red. Por lo tanto, el número de hosts disponibles en la subred es 256 - 2 = 254.</w:t>
      </w:r>
    </w:p>
    <w:p w:rsidR="000C5FE7" w:rsidRDefault="000C5FE7">
      <w:pPr>
        <w:pStyle w:val="Textoindependiente"/>
        <w:rPr>
          <w:sz w:val="20"/>
        </w:rPr>
      </w:pPr>
      <w:r w:rsidRPr="000C5FE7">
        <w:lastRenderedPageBreak/>
        <w:pict>
          <v:line id="_x0000_s1026" style="position:absolute;z-index:15728640;mso-position-horizontal-relative:page;mso-position-vertical-relative:page" from="93.5pt,98.05pt" to="539.3pt,98.05pt" strokecolor="#878787" strokeweight=".72pt">
            <w10:wrap anchorx="page" anchory="page"/>
          </v:line>
        </w:pict>
      </w:r>
    </w:p>
    <w:p w:rsidR="000C5FE7" w:rsidRDefault="000C5FE7">
      <w:pPr>
        <w:pStyle w:val="Textoindependiente"/>
        <w:spacing w:before="4"/>
        <w:rPr>
          <w:sz w:val="27"/>
        </w:rPr>
      </w:pPr>
    </w:p>
    <w:p w:rsidR="000C5FE7" w:rsidRDefault="004326D8">
      <w:pPr>
        <w:pStyle w:val="Heading1"/>
        <w:spacing w:before="56" w:line="254" w:lineRule="auto"/>
        <w:ind w:left="322" w:right="466"/>
        <w:jc w:val="left"/>
      </w:pPr>
      <w:r>
        <w:t>La</w:t>
      </w:r>
      <w:r>
        <w:rPr>
          <w:spacing w:val="4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esta</w:t>
      </w:r>
      <w:r>
        <w:rPr>
          <w:spacing w:val="2"/>
        </w:rPr>
        <w:t xml:space="preserve"> </w:t>
      </w:r>
      <w:r>
        <w:t>tarea</w:t>
      </w:r>
      <w:r>
        <w:rPr>
          <w:spacing w:val="-1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realizará</w:t>
      </w:r>
      <w:r>
        <w:rPr>
          <w:spacing w:val="1"/>
        </w:rPr>
        <w:t xml:space="preserve"> </w:t>
      </w:r>
      <w:r>
        <w:t>vía</w:t>
      </w:r>
      <w:r>
        <w:rPr>
          <w:spacing w:val="4"/>
        </w:rPr>
        <w:t xml:space="preserve"> </w:t>
      </w:r>
      <w:proofErr w:type="spellStart"/>
      <w:r>
        <w:t>Moodle</w:t>
      </w:r>
      <w:proofErr w:type="spellEnd"/>
      <w:r>
        <w:rPr>
          <w:spacing w:val="2"/>
        </w:rPr>
        <w:t xml:space="preserve"> </w:t>
      </w:r>
      <w:r>
        <w:t>y</w:t>
      </w:r>
      <w:r>
        <w:rPr>
          <w:spacing w:val="4"/>
        </w:rPr>
        <w:t xml:space="preserve"> </w:t>
      </w:r>
      <w:r>
        <w:t>mediante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 xml:space="preserve">documento en </w:t>
      </w:r>
      <w:proofErr w:type="spellStart"/>
      <w:r>
        <w:t>pdf</w:t>
      </w:r>
      <w:proofErr w:type="spellEnd"/>
      <w:r>
        <w:rPr>
          <w:spacing w:val="4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con</w:t>
      </w:r>
      <w:r>
        <w:rPr>
          <w:spacing w:val="-46"/>
        </w:rPr>
        <w:t xml:space="preserve"> </w:t>
      </w:r>
      <w:r>
        <w:t>el siguiente</w:t>
      </w:r>
      <w:r>
        <w:rPr>
          <w:spacing w:val="-1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 nombre:</w:t>
      </w:r>
    </w:p>
    <w:p w:rsidR="000C5FE7" w:rsidRDefault="000C5FE7">
      <w:pPr>
        <w:pStyle w:val="Textoindependiente"/>
        <w:spacing w:before="5"/>
        <w:rPr>
          <w:b/>
          <w:sz w:val="32"/>
        </w:rPr>
      </w:pPr>
    </w:p>
    <w:p w:rsidR="000C5FE7" w:rsidRDefault="004326D8">
      <w:pPr>
        <w:pStyle w:val="Textoindependiente"/>
        <w:spacing w:line="607" w:lineRule="auto"/>
        <w:ind w:left="322" w:right="3725"/>
      </w:pPr>
      <w:r>
        <w:t>Actividad10_Nombre_Apellido1_Apellido2.pdf</w:t>
      </w:r>
      <w:r>
        <w:rPr>
          <w:spacing w:val="1"/>
        </w:rPr>
        <w:t xml:space="preserve"> </w:t>
      </w:r>
      <w:r>
        <w:rPr>
          <w:b/>
        </w:rPr>
        <w:t>Ejemplo:</w:t>
      </w:r>
      <w:r>
        <w:rPr>
          <w:b/>
          <w:spacing w:val="1"/>
        </w:rPr>
        <w:t xml:space="preserve"> </w:t>
      </w:r>
      <w:r>
        <w:t>Actividad10_Hadriel_Fernando_Quintero_Ceballos.pdf</w:t>
      </w:r>
    </w:p>
    <w:sectPr w:rsidR="000C5FE7" w:rsidSect="000C5FE7">
      <w:pgSz w:w="11910" w:h="16840"/>
      <w:pgMar w:top="1660" w:right="1460" w:bottom="280" w:left="1480" w:header="27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6D8" w:rsidRDefault="004326D8" w:rsidP="000C5FE7">
      <w:r>
        <w:separator/>
      </w:r>
    </w:p>
  </w:endnote>
  <w:endnote w:type="continuationSeparator" w:id="0">
    <w:p w:rsidR="004326D8" w:rsidRDefault="004326D8" w:rsidP="000C5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6D8" w:rsidRDefault="004326D8" w:rsidP="000C5FE7">
      <w:r>
        <w:separator/>
      </w:r>
    </w:p>
  </w:footnote>
  <w:footnote w:type="continuationSeparator" w:id="0">
    <w:p w:rsidR="004326D8" w:rsidRDefault="004326D8" w:rsidP="000C5F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FE7" w:rsidRDefault="004326D8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444480" behindDoc="1" locked="0" layoutInCell="1" allowOverlap="1">
          <wp:simplePos x="0" y="0"/>
          <wp:positionH relativeFrom="page">
            <wp:posOffset>521208</wp:posOffset>
          </wp:positionH>
          <wp:positionV relativeFrom="page">
            <wp:posOffset>176783</wp:posOffset>
          </wp:positionV>
          <wp:extent cx="588263" cy="73456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263" cy="7345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487444992" behindDoc="1" locked="0" layoutInCell="1" allowOverlap="1">
          <wp:simplePos x="0" y="0"/>
          <wp:positionH relativeFrom="page">
            <wp:posOffset>5699760</wp:posOffset>
          </wp:positionH>
          <wp:positionV relativeFrom="page">
            <wp:posOffset>176783</wp:posOffset>
          </wp:positionV>
          <wp:extent cx="1389887" cy="85343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89887" cy="8534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57291D"/>
    <w:multiLevelType w:val="hybridMultilevel"/>
    <w:tmpl w:val="12D6178A"/>
    <w:lvl w:ilvl="0" w:tplc="82822E16">
      <w:numFmt w:val="bullet"/>
      <w:lvlText w:val="-"/>
      <w:lvlJc w:val="left"/>
      <w:pPr>
        <w:ind w:left="337" w:hanging="117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89D2D4C4">
      <w:numFmt w:val="bullet"/>
      <w:lvlText w:val="•"/>
      <w:lvlJc w:val="left"/>
      <w:pPr>
        <w:ind w:left="1202" w:hanging="117"/>
      </w:pPr>
      <w:rPr>
        <w:rFonts w:hint="default"/>
        <w:lang w:val="es-ES" w:eastAsia="en-US" w:bidi="ar-SA"/>
      </w:rPr>
    </w:lvl>
    <w:lvl w:ilvl="2" w:tplc="E8B8A25E">
      <w:numFmt w:val="bullet"/>
      <w:lvlText w:val="•"/>
      <w:lvlJc w:val="left"/>
      <w:pPr>
        <w:ind w:left="2065" w:hanging="117"/>
      </w:pPr>
      <w:rPr>
        <w:rFonts w:hint="default"/>
        <w:lang w:val="es-ES" w:eastAsia="en-US" w:bidi="ar-SA"/>
      </w:rPr>
    </w:lvl>
    <w:lvl w:ilvl="3" w:tplc="A0ECF15C">
      <w:numFmt w:val="bullet"/>
      <w:lvlText w:val="•"/>
      <w:lvlJc w:val="left"/>
      <w:pPr>
        <w:ind w:left="2927" w:hanging="117"/>
      </w:pPr>
      <w:rPr>
        <w:rFonts w:hint="default"/>
        <w:lang w:val="es-ES" w:eastAsia="en-US" w:bidi="ar-SA"/>
      </w:rPr>
    </w:lvl>
    <w:lvl w:ilvl="4" w:tplc="E4C4DF6A">
      <w:numFmt w:val="bullet"/>
      <w:lvlText w:val="•"/>
      <w:lvlJc w:val="left"/>
      <w:pPr>
        <w:ind w:left="3790" w:hanging="117"/>
      </w:pPr>
      <w:rPr>
        <w:rFonts w:hint="default"/>
        <w:lang w:val="es-ES" w:eastAsia="en-US" w:bidi="ar-SA"/>
      </w:rPr>
    </w:lvl>
    <w:lvl w:ilvl="5" w:tplc="6F28CBA2">
      <w:numFmt w:val="bullet"/>
      <w:lvlText w:val="•"/>
      <w:lvlJc w:val="left"/>
      <w:pPr>
        <w:ind w:left="4653" w:hanging="117"/>
      </w:pPr>
      <w:rPr>
        <w:rFonts w:hint="default"/>
        <w:lang w:val="es-ES" w:eastAsia="en-US" w:bidi="ar-SA"/>
      </w:rPr>
    </w:lvl>
    <w:lvl w:ilvl="6" w:tplc="B20C2A80">
      <w:numFmt w:val="bullet"/>
      <w:lvlText w:val="•"/>
      <w:lvlJc w:val="left"/>
      <w:pPr>
        <w:ind w:left="5515" w:hanging="117"/>
      </w:pPr>
      <w:rPr>
        <w:rFonts w:hint="default"/>
        <w:lang w:val="es-ES" w:eastAsia="en-US" w:bidi="ar-SA"/>
      </w:rPr>
    </w:lvl>
    <w:lvl w:ilvl="7" w:tplc="F3DE52EA">
      <w:numFmt w:val="bullet"/>
      <w:lvlText w:val="•"/>
      <w:lvlJc w:val="left"/>
      <w:pPr>
        <w:ind w:left="6378" w:hanging="117"/>
      </w:pPr>
      <w:rPr>
        <w:rFonts w:hint="default"/>
        <w:lang w:val="es-ES" w:eastAsia="en-US" w:bidi="ar-SA"/>
      </w:rPr>
    </w:lvl>
    <w:lvl w:ilvl="8" w:tplc="2E281048">
      <w:numFmt w:val="bullet"/>
      <w:lvlText w:val="•"/>
      <w:lvlJc w:val="left"/>
      <w:pPr>
        <w:ind w:left="7241" w:hanging="117"/>
      </w:pPr>
      <w:rPr>
        <w:rFonts w:hint="default"/>
        <w:lang w:val="es-ES" w:eastAsia="en-US" w:bidi="ar-SA"/>
      </w:rPr>
    </w:lvl>
  </w:abstractNum>
  <w:abstractNum w:abstractNumId="1">
    <w:nsid w:val="724E5A27"/>
    <w:multiLevelType w:val="hybridMultilevel"/>
    <w:tmpl w:val="A9A00A8A"/>
    <w:lvl w:ilvl="0" w:tplc="A8844CB4">
      <w:start w:val="1"/>
      <w:numFmt w:val="decimal"/>
      <w:lvlText w:val="%1-"/>
      <w:lvlJc w:val="left"/>
      <w:pPr>
        <w:ind w:left="451" w:hanging="23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20584B60">
      <w:numFmt w:val="bullet"/>
      <w:lvlText w:val="•"/>
      <w:lvlJc w:val="left"/>
      <w:pPr>
        <w:ind w:left="1310" w:hanging="230"/>
      </w:pPr>
      <w:rPr>
        <w:rFonts w:hint="default"/>
        <w:lang w:val="es-ES" w:eastAsia="en-US" w:bidi="ar-SA"/>
      </w:rPr>
    </w:lvl>
    <w:lvl w:ilvl="2" w:tplc="FFC2619A">
      <w:numFmt w:val="bullet"/>
      <w:lvlText w:val="•"/>
      <w:lvlJc w:val="left"/>
      <w:pPr>
        <w:ind w:left="2161" w:hanging="230"/>
      </w:pPr>
      <w:rPr>
        <w:rFonts w:hint="default"/>
        <w:lang w:val="es-ES" w:eastAsia="en-US" w:bidi="ar-SA"/>
      </w:rPr>
    </w:lvl>
    <w:lvl w:ilvl="3" w:tplc="A8C63FCA">
      <w:numFmt w:val="bullet"/>
      <w:lvlText w:val="•"/>
      <w:lvlJc w:val="left"/>
      <w:pPr>
        <w:ind w:left="3011" w:hanging="230"/>
      </w:pPr>
      <w:rPr>
        <w:rFonts w:hint="default"/>
        <w:lang w:val="es-ES" w:eastAsia="en-US" w:bidi="ar-SA"/>
      </w:rPr>
    </w:lvl>
    <w:lvl w:ilvl="4" w:tplc="8996C3A8">
      <w:numFmt w:val="bullet"/>
      <w:lvlText w:val="•"/>
      <w:lvlJc w:val="left"/>
      <w:pPr>
        <w:ind w:left="3862" w:hanging="230"/>
      </w:pPr>
      <w:rPr>
        <w:rFonts w:hint="default"/>
        <w:lang w:val="es-ES" w:eastAsia="en-US" w:bidi="ar-SA"/>
      </w:rPr>
    </w:lvl>
    <w:lvl w:ilvl="5" w:tplc="9D24D362">
      <w:numFmt w:val="bullet"/>
      <w:lvlText w:val="•"/>
      <w:lvlJc w:val="left"/>
      <w:pPr>
        <w:ind w:left="4713" w:hanging="230"/>
      </w:pPr>
      <w:rPr>
        <w:rFonts w:hint="default"/>
        <w:lang w:val="es-ES" w:eastAsia="en-US" w:bidi="ar-SA"/>
      </w:rPr>
    </w:lvl>
    <w:lvl w:ilvl="6" w:tplc="00B8FBE6">
      <w:numFmt w:val="bullet"/>
      <w:lvlText w:val="•"/>
      <w:lvlJc w:val="left"/>
      <w:pPr>
        <w:ind w:left="5563" w:hanging="230"/>
      </w:pPr>
      <w:rPr>
        <w:rFonts w:hint="default"/>
        <w:lang w:val="es-ES" w:eastAsia="en-US" w:bidi="ar-SA"/>
      </w:rPr>
    </w:lvl>
    <w:lvl w:ilvl="7" w:tplc="5E02D9A8">
      <w:numFmt w:val="bullet"/>
      <w:lvlText w:val="•"/>
      <w:lvlJc w:val="left"/>
      <w:pPr>
        <w:ind w:left="6414" w:hanging="230"/>
      </w:pPr>
      <w:rPr>
        <w:rFonts w:hint="default"/>
        <w:lang w:val="es-ES" w:eastAsia="en-US" w:bidi="ar-SA"/>
      </w:rPr>
    </w:lvl>
    <w:lvl w:ilvl="8" w:tplc="99480502">
      <w:numFmt w:val="bullet"/>
      <w:lvlText w:val="•"/>
      <w:lvlJc w:val="left"/>
      <w:pPr>
        <w:ind w:left="7265" w:hanging="23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C5FE7"/>
    <w:rsid w:val="000C5FE7"/>
    <w:rsid w:val="000F0EEF"/>
    <w:rsid w:val="001137FA"/>
    <w:rsid w:val="001234F3"/>
    <w:rsid w:val="00380A1D"/>
    <w:rsid w:val="004326D8"/>
    <w:rsid w:val="00455C21"/>
    <w:rsid w:val="00602A60"/>
    <w:rsid w:val="007E6DA5"/>
    <w:rsid w:val="0086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5FE7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C5FE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C5FE7"/>
  </w:style>
  <w:style w:type="paragraph" w:customStyle="1" w:styleId="Heading1">
    <w:name w:val="Heading 1"/>
    <w:basedOn w:val="Normal"/>
    <w:uiPriority w:val="1"/>
    <w:qFormat/>
    <w:rsid w:val="000C5FE7"/>
    <w:pPr>
      <w:ind w:left="221"/>
      <w:jc w:val="both"/>
      <w:outlineLvl w:val="1"/>
    </w:pPr>
    <w:rPr>
      <w:b/>
      <w:bCs/>
    </w:rPr>
  </w:style>
  <w:style w:type="paragraph" w:styleId="Ttulo">
    <w:name w:val="Title"/>
    <w:basedOn w:val="Normal"/>
    <w:uiPriority w:val="1"/>
    <w:qFormat/>
    <w:rsid w:val="000C5FE7"/>
    <w:pPr>
      <w:spacing w:line="610" w:lineRule="exact"/>
      <w:ind w:left="221"/>
    </w:pPr>
    <w:rPr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rsid w:val="000C5FE7"/>
    <w:pPr>
      <w:ind w:left="337" w:hanging="117"/>
    </w:pPr>
  </w:style>
  <w:style w:type="paragraph" w:customStyle="1" w:styleId="TableParagraph">
    <w:name w:val="Table Paragraph"/>
    <w:basedOn w:val="Normal"/>
    <w:uiPriority w:val="1"/>
    <w:qFormat/>
    <w:rsid w:val="000C5FE7"/>
    <w:pPr>
      <w:spacing w:line="248" w:lineRule="exact"/>
      <w:ind w:left="107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Actividad 10 - Máscaras e IPs</vt:lpstr>
    </vt:vector>
  </TitlesOfParts>
  <Company/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Actividad 10 - Máscaras e IPs</dc:title>
  <dc:creator>Hadriel</dc:creator>
  <cp:lastModifiedBy>Mytoo1994</cp:lastModifiedBy>
  <cp:revision>2</cp:revision>
  <dcterms:created xsi:type="dcterms:W3CDTF">2024-01-24T10:33:00Z</dcterms:created>
  <dcterms:modified xsi:type="dcterms:W3CDTF">2024-01-26T10:32:00Z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2022-01-25T00:00:00Z</vt:filetime>
  </property>
  <property fmtid="{D5CDD505-2E9C-101B-9397-08002B2CF9AE}" pid="3" name="LastSaved">
    <vt:filetime>2024-01-24T00:00:00Z</vt:filetime>
  </property>
</Properties>
</file>